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4B77" w:rsidP="00C74B77">
      <w:pPr>
        <w:pStyle w:val="Title"/>
      </w:pPr>
      <w:r>
        <w:fldChar w:fldCharType="begin"/>
      </w:r>
      <w:r>
        <w:instrText xml:space="preserve"> TITLE   \* MERGEFORMAT </w:instrText>
      </w:r>
      <w:r>
        <w:fldChar w:fldCharType="separate"/>
      </w:r>
      <w:r>
        <w:t>TLISS00033 Maintain Mechanical Equipment Skill Set</w:t>
      </w:r>
      <w:r>
        <w:fldChar w:fldCharType="end"/>
      </w:r>
    </w:p>
    <w:p w:rsidR="00C74B77" w:rsidP="00C74B77">
      <w:pPr>
        <w:pStyle w:val="Version"/>
        <w:sectPr w:rsidSect="008927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9273C" w:rsidP="0089273C">
      <w:pPr>
        <w:pStyle w:val="SuperHeading"/>
      </w:pPr>
      <w:r w:rsidRPr="0089273C">
        <w:t>TLISS00033 Maintain Mechanical Equipment Skill Set</w:t>
      </w:r>
    </w:p>
    <w:p w:rsidR="00000000" w:rsidRPr="0089273C" w:rsidP="0089273C">
      <w:pPr>
        <w:pStyle w:val="Heading1"/>
      </w:pPr>
      <w:bookmarkStart w:id="1" w:name="O_373713"/>
      <w:bookmarkEnd w:id="1"/>
      <w:r w:rsidRPr="0089273C">
        <w:t>Modification History</w:t>
      </w:r>
    </w:p>
    <w:p w:rsidR="00000000" w:rsidRPr="0089273C" w:rsidP="0089273C">
      <w:pPr>
        <w:pStyle w:val="BodyText"/>
      </w:pPr>
      <w:r w:rsidRPr="0089273C">
        <w:t>Not Applicable</w:t>
      </w:r>
    </w:p>
    <w:p w:rsidR="00000000" w:rsidRPr="0089273C" w:rsidP="0089273C">
      <w:pPr>
        <w:pStyle w:val="AllowPageBreak"/>
      </w:pPr>
    </w:p>
    <w:p w:rsidR="00000000" w:rsidRPr="0089273C" w:rsidP="0089273C">
      <w:pPr>
        <w:pStyle w:val="Heading1"/>
      </w:pPr>
      <w:bookmarkStart w:id="2" w:name="O_373716"/>
      <w:bookmarkEnd w:id="2"/>
      <w:r w:rsidRPr="0089273C">
        <w:t>Description</w:t>
      </w:r>
    </w:p>
    <w:p w:rsidR="00000000" w:rsidRPr="0089273C" w:rsidP="0089273C">
      <w:pPr>
        <w:pStyle w:val="BodyText"/>
      </w:pPr>
      <w:r w:rsidRPr="0089273C">
        <w:t>Not Applicable</w:t>
      </w:r>
    </w:p>
    <w:p w:rsidR="00000000" w:rsidRPr="0089273C" w:rsidP="0089273C">
      <w:pPr>
        <w:pStyle w:val="AllowPageBreak"/>
      </w:pPr>
    </w:p>
    <w:p w:rsidR="00000000" w:rsidRPr="0089273C" w:rsidP="0089273C">
      <w:pPr>
        <w:pStyle w:val="Heading1"/>
      </w:pPr>
      <w:bookmarkStart w:id="3" w:name="O_373712"/>
      <w:bookmarkEnd w:id="3"/>
      <w:r w:rsidRPr="0089273C">
        <w:t>Pathways Information</w:t>
      </w:r>
    </w:p>
    <w:tbl>
      <w:tblPr>
        <w:tblW w:w="0" w:type="auto"/>
        <w:tblLayout w:type="fixed"/>
        <w:tblCellMar>
          <w:left w:w="62" w:type="dxa"/>
          <w:right w:w="62" w:type="dxa"/>
        </w:tblCellMar>
        <w:tblLook w:val="0000"/>
      </w:tblPr>
      <w:tblGrid>
        <w:gridCol w:w="9000"/>
      </w:tblGrid>
      <w:tr w:rsidTr="00C74B7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9273C" w:rsidP="0089273C">
            <w:pPr>
              <w:pStyle w:val="BodyText"/>
            </w:pPr>
            <w:r w:rsidRPr="0089273C">
              <w:t>This skill set targets anyone who is required to maintain mechanical signalling and/or locking and interlocking equipment within a</w:t>
            </w:r>
            <w:r w:rsidRPr="0089273C">
              <w:t xml:space="preserve"> rail environment. It is not aligned to any specific qualification and can be achieved separately however is expected that the person requiring this skill set would also work on electrical signalling, locking or interlocking equipment as a major activity.</w:t>
            </w:r>
          </w:p>
        </w:tc>
      </w:tr>
    </w:tbl>
    <w:p w:rsidR="00C74B77" w:rsidP="0089273C">
      <w:pPr>
        <w:pStyle w:val="BodyText"/>
      </w:pPr>
    </w:p>
    <w:p w:rsidR="00C74B77" w:rsidP="0089273C">
      <w:pPr>
        <w:pStyle w:val="BodyText"/>
      </w:pPr>
    </w:p>
    <w:p w:rsidR="00000000" w:rsidRPr="0089273C" w:rsidP="0089273C">
      <w:pPr>
        <w:pStyle w:val="Heading1"/>
      </w:pPr>
      <w:bookmarkStart w:id="4" w:name="O_373714"/>
      <w:bookmarkEnd w:id="4"/>
      <w:r w:rsidRPr="0089273C">
        <w:t>Licensing/Regulatory Information</w:t>
      </w:r>
    </w:p>
    <w:p w:rsidR="00000000" w:rsidRPr="0089273C" w:rsidP="0089273C">
      <w:pPr>
        <w:pStyle w:val="BodyText"/>
      </w:pPr>
      <w:r w:rsidRPr="0089273C">
        <w:t>Readers should ensure that they have also read the part of the Training Package that outlines licensing and regulatory requirements.</w:t>
      </w:r>
    </w:p>
    <w:p w:rsidR="00000000" w:rsidRPr="0089273C" w:rsidP="0089273C">
      <w:pPr>
        <w:pStyle w:val="AllowPageBreak"/>
      </w:pPr>
    </w:p>
    <w:p w:rsidR="00000000" w:rsidRPr="0089273C" w:rsidP="0089273C">
      <w:pPr>
        <w:pStyle w:val="Heading1"/>
      </w:pPr>
      <w:bookmarkStart w:id="5" w:name="O_373711"/>
      <w:bookmarkEnd w:id="5"/>
      <w:r w:rsidRPr="0089273C">
        <w:t>Skill Set Requirements</w:t>
      </w:r>
    </w:p>
    <w:tbl>
      <w:tblPr>
        <w:tblW w:w="0" w:type="auto"/>
        <w:tblLayout w:type="fixed"/>
        <w:tblCellMar>
          <w:left w:w="62" w:type="dxa"/>
          <w:right w:w="62" w:type="dxa"/>
        </w:tblCellMar>
        <w:tblLook w:val="0000"/>
      </w:tblPr>
      <w:tblGrid>
        <w:gridCol w:w="2340"/>
        <w:gridCol w:w="6660"/>
      </w:tblGrid>
      <w:tr w:rsidTr="00C74B77">
        <w:tblPrEx>
          <w:tblW w:w="0" w:type="auto"/>
          <w:tblLayout w:type="fixed"/>
          <w:tblCellMar>
            <w:left w:w="62" w:type="dxa"/>
            <w:right w:w="62" w:type="dxa"/>
          </w:tblCellMar>
          <w:tblLook w:val="0000"/>
        </w:tblPrEx>
        <w:trPr>
          <w:tblHeader/>
        </w:trPr>
        <w:tc>
          <w:tcPr>
            <w:tcW w:w="90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273C">
            <w:pPr>
              <w:pStyle w:val="BodyText"/>
              <w:rPr>
                <w:lang w:val="en-NZ"/>
              </w:rPr>
            </w:pPr>
            <w:r w:rsidRPr="0089273C">
              <w:t xml:space="preserve">A total of </w:t>
            </w:r>
            <w:r w:rsidRPr="0089273C">
              <w:rPr>
                <w:rStyle w:val="SpecialBold"/>
              </w:rPr>
              <w:t>3 units</w:t>
            </w:r>
            <w:r w:rsidRPr="0089273C">
              <w:t xml:space="preserve"> of competen</w:t>
            </w:r>
            <w:r w:rsidRPr="0089273C">
              <w:t>cy must be completed.</w:t>
            </w:r>
          </w:p>
        </w:tc>
      </w:tr>
      <w:tr w:rsidTr="00C74B77">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73C">
            <w:pPr>
              <w:pStyle w:val="BodyText"/>
              <w:rPr>
                <w:lang w:val="en-NZ"/>
              </w:rPr>
            </w:pPr>
            <w:r w:rsidRPr="0089273C">
              <w:rPr>
                <w:rStyle w:val="SpecialBold"/>
              </w:rPr>
              <w:t>Unit</w:t>
            </w:r>
            <w:r w:rsidRPr="0089273C">
              <w:t>/</w:t>
            </w:r>
            <w:r w:rsidRPr="0089273C">
              <w:rPr>
                <w:rStyle w:val="SpecialBold"/>
              </w:rPr>
              <w:t>s</w:t>
            </w:r>
          </w:p>
        </w:tc>
      </w:tr>
      <w:tr w:rsidTr="00C74B7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nil"/>
              <w:right w:val="nil"/>
            </w:tcBorders>
            <w:tcMar>
              <w:top w:w="0" w:type="dxa"/>
              <w:left w:w="62" w:type="dxa"/>
              <w:bottom w:w="0" w:type="dxa"/>
              <w:right w:w="62" w:type="dxa"/>
            </w:tcMar>
          </w:tcPr>
          <w:p w:rsidR="00000000" w:rsidRPr="0089273C" w:rsidP="0089273C">
            <w:pPr>
              <w:pStyle w:val="BodyText"/>
            </w:pPr>
            <w:r w:rsidRPr="0089273C">
              <w:rPr>
                <w:rStyle w:val="SpecialBold"/>
              </w:rPr>
              <w:t>TLIB3046A</w:t>
            </w:r>
          </w:p>
        </w:tc>
        <w:tc>
          <w:tcPr>
            <w:tcW w:w="6660" w:type="dxa"/>
            <w:tcBorders>
              <w:top w:val="single" w:sz="6" w:space="0" w:color="auto"/>
              <w:left w:val="nil"/>
              <w:bottom w:val="nil"/>
              <w:right w:val="single" w:sz="6" w:space="0" w:color="auto"/>
            </w:tcBorders>
            <w:tcMar>
              <w:top w:w="0" w:type="dxa"/>
              <w:left w:w="62" w:type="dxa"/>
              <w:bottom w:w="0" w:type="dxa"/>
              <w:right w:w="62" w:type="dxa"/>
            </w:tcMar>
          </w:tcPr>
          <w:p w:rsidR="00000000" w:rsidP="0089273C">
            <w:pPr>
              <w:pStyle w:val="BodyText"/>
              <w:rPr>
                <w:lang w:val="en-NZ"/>
              </w:rPr>
            </w:pPr>
            <w:r w:rsidRPr="0089273C">
              <w:rPr>
                <w:rStyle w:val="SpecialBold"/>
              </w:rPr>
              <w:t>Service and clean mechanical signalling equipment and infrastructure</w:t>
            </w:r>
          </w:p>
        </w:tc>
      </w:tr>
      <w:tr w:rsidTr="00C74B77">
        <w:tblPrEx>
          <w:tblW w:w="0" w:type="auto"/>
          <w:tblLayout w:type="fixed"/>
          <w:tblCellMar>
            <w:left w:w="62" w:type="dxa"/>
            <w:right w:w="62" w:type="dxa"/>
          </w:tblCellMar>
          <w:tblLook w:val="0000"/>
        </w:tblPrEx>
        <w:tc>
          <w:tcPr>
            <w:tcW w:w="2340" w:type="dxa"/>
            <w:tcBorders>
              <w:top w:val="nil"/>
              <w:left w:val="single" w:sz="6" w:space="0" w:color="auto"/>
              <w:bottom w:val="nil"/>
              <w:right w:val="nil"/>
            </w:tcBorders>
            <w:tcMar>
              <w:top w:w="0" w:type="dxa"/>
              <w:left w:w="62" w:type="dxa"/>
              <w:bottom w:w="0" w:type="dxa"/>
              <w:right w:w="62" w:type="dxa"/>
            </w:tcMar>
          </w:tcPr>
          <w:p w:rsidR="00000000" w:rsidRPr="0089273C" w:rsidP="0089273C">
            <w:pPr>
              <w:pStyle w:val="BodyText"/>
            </w:pPr>
            <w:r w:rsidRPr="0089273C">
              <w:rPr>
                <w:rStyle w:val="SpecialBold"/>
              </w:rPr>
              <w:t>TLIB3047A</w:t>
            </w:r>
          </w:p>
        </w:tc>
        <w:tc>
          <w:tcPr>
            <w:tcW w:w="6660" w:type="dxa"/>
            <w:tcBorders>
              <w:top w:val="nil"/>
              <w:left w:val="nil"/>
              <w:bottom w:val="nil"/>
              <w:right w:val="single" w:sz="6" w:space="0" w:color="auto"/>
            </w:tcBorders>
            <w:tcMar>
              <w:top w:w="0" w:type="dxa"/>
              <w:left w:w="62" w:type="dxa"/>
              <w:bottom w:w="0" w:type="dxa"/>
              <w:right w:w="62" w:type="dxa"/>
            </w:tcMar>
          </w:tcPr>
          <w:p w:rsidR="00000000" w:rsidP="0089273C">
            <w:pPr>
              <w:pStyle w:val="BodyText"/>
              <w:rPr>
                <w:lang w:val="en-NZ"/>
              </w:rPr>
            </w:pPr>
            <w:r w:rsidRPr="0089273C">
              <w:rPr>
                <w:rStyle w:val="SpecialBold"/>
              </w:rPr>
              <w:t>Repair and adjust mechanical signalling equipment and infrastructure</w:t>
            </w:r>
          </w:p>
        </w:tc>
      </w:tr>
      <w:tr w:rsidTr="00C74B77">
        <w:tblPrEx>
          <w:tblW w:w="0" w:type="auto"/>
          <w:tblLayout w:type="fixed"/>
          <w:tblCellMar>
            <w:left w:w="62" w:type="dxa"/>
            <w:right w:w="62" w:type="dxa"/>
          </w:tblCellMar>
          <w:tblLook w:val="0000"/>
        </w:tblPrEx>
        <w:tc>
          <w:tcPr>
            <w:tcW w:w="2340" w:type="dxa"/>
            <w:tcBorders>
              <w:top w:val="nil"/>
              <w:left w:val="single" w:sz="6" w:space="0" w:color="auto"/>
              <w:bottom w:val="single" w:sz="6" w:space="0" w:color="auto"/>
              <w:right w:val="nil"/>
            </w:tcBorders>
            <w:tcMar>
              <w:top w:w="0" w:type="dxa"/>
              <w:left w:w="62" w:type="dxa"/>
              <w:bottom w:w="0" w:type="dxa"/>
              <w:right w:w="62" w:type="dxa"/>
            </w:tcMar>
          </w:tcPr>
          <w:p w:rsidR="00000000" w:rsidRPr="0089273C" w:rsidP="0089273C">
            <w:pPr>
              <w:pStyle w:val="BodyText"/>
            </w:pPr>
            <w:r w:rsidRPr="0089273C">
              <w:rPr>
                <w:rStyle w:val="SpecialBold"/>
              </w:rPr>
              <w:t>TLIB3053A</w:t>
            </w:r>
          </w:p>
        </w:tc>
        <w:tc>
          <w:tcPr>
            <w:tcW w:w="6660" w:type="dxa"/>
            <w:tcBorders>
              <w:top w:val="nil"/>
              <w:left w:val="nil"/>
              <w:bottom w:val="single" w:sz="6" w:space="0" w:color="auto"/>
              <w:right w:val="single" w:sz="6" w:space="0" w:color="auto"/>
            </w:tcBorders>
            <w:tcMar>
              <w:top w:w="0" w:type="dxa"/>
              <w:left w:w="62" w:type="dxa"/>
              <w:bottom w:w="0" w:type="dxa"/>
              <w:right w:w="62" w:type="dxa"/>
            </w:tcMar>
          </w:tcPr>
          <w:p w:rsidR="00000000" w:rsidRPr="0089273C" w:rsidP="0089273C">
            <w:pPr>
              <w:pStyle w:val="BodyText"/>
            </w:pPr>
            <w:r w:rsidRPr="0089273C">
              <w:rPr>
                <w:rStyle w:val="SpecialBold"/>
              </w:rPr>
              <w:t>Maintain mechanical signalling locking and interlocking devices</w:t>
            </w:r>
          </w:p>
        </w:tc>
      </w:tr>
    </w:tbl>
    <w:p w:rsidR="00C74B77" w:rsidP="0089273C">
      <w:pPr>
        <w:pStyle w:val="BodyText"/>
      </w:pPr>
    </w:p>
    <w:p w:rsidR="00C74B77" w:rsidP="0089273C">
      <w:pPr>
        <w:pStyle w:val="BodyText"/>
      </w:pPr>
    </w:p>
    <w:p w:rsidR="00000000" w:rsidRPr="0089273C" w:rsidP="0089273C">
      <w:pPr>
        <w:pStyle w:val="Heading1"/>
      </w:pPr>
      <w:bookmarkStart w:id="6" w:name="O_373709"/>
      <w:bookmarkEnd w:id="6"/>
      <w:r w:rsidRPr="0089273C">
        <w:t>Target Group</w:t>
      </w:r>
    </w:p>
    <w:p w:rsidR="00C74B77" w:rsidP="0089273C">
      <w:pPr>
        <w:pStyle w:val="BodyText"/>
      </w:pPr>
      <w:r w:rsidRPr="0089273C">
        <w:t>This is a skill set used by persons required to carry out maintenance of mechanical equipment within a rail infrastructure environment. It is intended for oper</w:t>
      </w:r>
      <w:r w:rsidRPr="0089273C">
        <w:t>ations on equipment used in mechanical signalling, locking and interlocking.</w:t>
      </w:r>
    </w:p>
    <w:p w:rsidR="00C74B77" w:rsidP="0089273C">
      <w:pPr>
        <w:pStyle w:val="BodyText"/>
      </w:pPr>
    </w:p>
    <w:p w:rsidR="00000000" w:rsidRPr="0089273C" w:rsidP="0089273C">
      <w:pPr>
        <w:pStyle w:val="Heading1"/>
      </w:pPr>
      <w:bookmarkStart w:id="7" w:name="O_373710"/>
      <w:bookmarkEnd w:id="7"/>
      <w:r w:rsidRPr="0089273C">
        <w:t>Suggested words for Statement of Attainment</w:t>
      </w:r>
    </w:p>
    <w:tbl>
      <w:tblPr>
        <w:tblW w:w="0" w:type="auto"/>
        <w:tblLayout w:type="fixed"/>
        <w:tblCellMar>
          <w:left w:w="62" w:type="dxa"/>
          <w:right w:w="62" w:type="dxa"/>
        </w:tblCellMar>
        <w:tblLook w:val="0000"/>
      </w:tblPr>
      <w:tblGrid>
        <w:gridCol w:w="9000"/>
      </w:tblGrid>
      <w:tr w:rsidTr="00C74B7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9273C" w:rsidP="0089273C">
            <w:pPr>
              <w:pStyle w:val="BodyText"/>
            </w:pPr>
            <w:r w:rsidRPr="0089273C">
              <w:t>These competencies from the TLI10 Transport and Logistics Training Package (Version 2) meet the needs of persons maintaining mechanical equipment within the rail environment. The competencies are drawn from a nationally endorsed Training Package, and provi</w:t>
            </w:r>
            <w:r w:rsidRPr="0089273C">
              <w:t>de the skills and knowledge for a person maintaining mechanical signalling and/or locking and interlocking equipment.</w:t>
            </w:r>
          </w:p>
        </w:tc>
      </w:tr>
    </w:tbl>
    <w:p w:rsidR="00C74B77" w:rsidP="0089273C">
      <w:pPr>
        <w:pStyle w:val="BodyText"/>
      </w:pPr>
    </w:p>
    <w:p w:rsidR="00C74B77" w:rsidP="0089273C">
      <w:pPr>
        <w:pStyle w:val="BodyText"/>
      </w:pPr>
    </w:p>
    <w:p w:rsidR="00000000" w:rsidRPr="0089273C" w:rsidP="0089273C"/>
    <w:sectPr w:rsidSect="008927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7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73C" w:rsidRPr="00C74B77" w:rsidP="00C74B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7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B77" w:rsidP="008927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74B77" w:rsidP="0089273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74B77" w:rsidP="008927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7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73C" w:rsidRPr="00C74B77" w:rsidP="00C74B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7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B77" w:rsidRPr="002D2AF8" w:rsidP="0089273C">
    <w:pPr>
      <w:pStyle w:val="Header"/>
      <w:framePr w:wrap="around"/>
    </w:pPr>
    <w:r>
      <w:fldChar w:fldCharType="begin"/>
    </w:r>
    <w:r>
      <w:instrText xml:space="preserve"> TITLE   \* MERGEFORMAT </w:instrText>
    </w:r>
    <w:r>
      <w:fldChar w:fldCharType="separate"/>
    </w:r>
    <w:r>
      <w:t>TLISS00033 Maintain Mechanical Equipment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C74B77" w:rsidP="008927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7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273C"/>
    <w:pPr>
      <w:spacing w:before="360" w:after="60"/>
      <w:outlineLvl w:val="0"/>
    </w:pPr>
    <w:rPr>
      <w:sz w:val="32"/>
    </w:rPr>
  </w:style>
  <w:style w:type="paragraph" w:styleId="Heading2">
    <w:name w:val="heading 2"/>
    <w:basedOn w:val="HeadingBase"/>
    <w:next w:val="BodyText"/>
    <w:link w:val="Heading2Char"/>
    <w:qFormat/>
    <w:rsid w:val="0089273C"/>
    <w:pPr>
      <w:keepLines/>
      <w:spacing w:before="240" w:after="120"/>
      <w:outlineLvl w:val="1"/>
    </w:pPr>
    <w:rPr>
      <w:sz w:val="28"/>
      <w:szCs w:val="40"/>
    </w:rPr>
  </w:style>
  <w:style w:type="paragraph" w:styleId="Heading3">
    <w:name w:val="heading 3"/>
    <w:basedOn w:val="HeadingBase"/>
    <w:next w:val="BodyText"/>
    <w:link w:val="Heading3Char"/>
    <w:qFormat/>
    <w:rsid w:val="0089273C"/>
    <w:pPr>
      <w:spacing w:before="180" w:after="120"/>
      <w:outlineLvl w:val="2"/>
    </w:pPr>
    <w:rPr>
      <w:spacing w:val="-10"/>
      <w:kern w:val="32"/>
    </w:rPr>
  </w:style>
  <w:style w:type="paragraph" w:styleId="Heading4">
    <w:name w:val="heading 4"/>
    <w:basedOn w:val="HeadingBase"/>
    <w:next w:val="BodyText"/>
    <w:link w:val="Heading4Char"/>
    <w:qFormat/>
    <w:rsid w:val="0089273C"/>
    <w:pPr>
      <w:spacing w:before="160" w:after="120"/>
      <w:outlineLvl w:val="3"/>
    </w:pPr>
    <w:rPr>
      <w:sz w:val="22"/>
    </w:rPr>
  </w:style>
  <w:style w:type="paragraph" w:styleId="Heading5">
    <w:name w:val="heading 5"/>
    <w:basedOn w:val="HeadingBase"/>
    <w:next w:val="Normal"/>
    <w:link w:val="Heading5Char"/>
    <w:qFormat/>
    <w:rsid w:val="0089273C"/>
    <w:pPr>
      <w:spacing w:before="80"/>
      <w:outlineLvl w:val="4"/>
    </w:pPr>
    <w:rPr>
      <w:color w:val="918585"/>
      <w:sz w:val="20"/>
    </w:rPr>
  </w:style>
  <w:style w:type="paragraph" w:styleId="Heading6">
    <w:name w:val="heading 6"/>
    <w:basedOn w:val="HeadingBase"/>
    <w:next w:val="Normal"/>
    <w:link w:val="Heading6Char"/>
    <w:qFormat/>
    <w:rsid w:val="0089273C"/>
    <w:pPr>
      <w:spacing w:before="60"/>
      <w:outlineLvl w:val="5"/>
    </w:pPr>
    <w:rPr>
      <w:color w:val="918585"/>
      <w:sz w:val="20"/>
    </w:rPr>
  </w:style>
  <w:style w:type="paragraph" w:styleId="Heading7">
    <w:name w:val="heading 7"/>
    <w:basedOn w:val="Normal"/>
    <w:next w:val="Normal"/>
    <w:link w:val="Heading7Char"/>
    <w:qFormat/>
    <w:rsid w:val="0089273C"/>
    <w:pPr>
      <w:ind w:left="720"/>
      <w:outlineLvl w:val="6"/>
    </w:pPr>
    <w:rPr>
      <w:i/>
    </w:rPr>
  </w:style>
  <w:style w:type="paragraph" w:styleId="Heading8">
    <w:name w:val="heading 8"/>
    <w:basedOn w:val="Normal"/>
    <w:next w:val="Normal"/>
    <w:link w:val="Heading8Char"/>
    <w:qFormat/>
    <w:rsid w:val="0089273C"/>
    <w:pPr>
      <w:ind w:left="720"/>
      <w:outlineLvl w:val="7"/>
    </w:pPr>
    <w:rPr>
      <w:i/>
    </w:rPr>
  </w:style>
  <w:style w:type="paragraph" w:styleId="Heading9">
    <w:name w:val="heading 9"/>
    <w:basedOn w:val="Normal"/>
    <w:next w:val="Normal"/>
    <w:link w:val="Heading9Char"/>
    <w:qFormat/>
    <w:rsid w:val="0089273C"/>
    <w:pPr>
      <w:ind w:left="720"/>
      <w:outlineLvl w:val="8"/>
    </w:pPr>
    <w:rPr>
      <w:i/>
    </w:rPr>
  </w:style>
  <w:style w:type="character" w:default="1" w:styleId="DefaultParagraphFont">
    <w:name w:val="Default Paragraph Font"/>
    <w:uiPriority w:val="1"/>
    <w:unhideWhenUsed/>
    <w:rsid w:val="008927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73C"/>
  </w:style>
  <w:style w:type="character" w:customStyle="1" w:styleId="Heading1Char">
    <w:name w:val="Heading 1 Char"/>
    <w:basedOn w:val="DefaultParagraphFont"/>
    <w:link w:val="Heading1"/>
    <w:rsid w:val="0089273C"/>
    <w:rPr>
      <w:rFonts w:ascii="Times New Roman" w:eastAsia="Times New Roman" w:hAnsi="Times New Roman" w:cs="Times New Roman"/>
      <w:b/>
      <w:sz w:val="32"/>
      <w:szCs w:val="20"/>
      <w:lang w:eastAsia="en-US"/>
    </w:rPr>
  </w:style>
  <w:style w:type="paragraph" w:styleId="BodyText">
    <w:name w:val="Body Text"/>
    <w:basedOn w:val="Normal"/>
    <w:link w:val="BodyTextChar"/>
    <w:rsid w:val="008927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273C"/>
    <w:rPr>
      <w:rFonts w:ascii="Times New Roman" w:eastAsia="Times New Roman" w:hAnsi="Times New Roman" w:cs="Times New Roman"/>
      <w:sz w:val="24"/>
      <w:lang w:eastAsia="en-US"/>
    </w:rPr>
  </w:style>
  <w:style w:type="character" w:customStyle="1" w:styleId="SpecialBold">
    <w:name w:val="Special Bold"/>
    <w:basedOn w:val="DefaultParagraphFont"/>
    <w:rsid w:val="0089273C"/>
    <w:rPr>
      <w:b/>
      <w:spacing w:val="0"/>
    </w:rPr>
  </w:style>
  <w:style w:type="paragraph" w:customStyle="1" w:styleId="SuperHeading">
    <w:name w:val="SuperHeading"/>
    <w:basedOn w:val="Normal"/>
    <w:rsid w:val="0089273C"/>
    <w:pPr>
      <w:spacing w:before="240" w:after="120"/>
      <w:outlineLvl w:val="0"/>
    </w:pPr>
    <w:rPr>
      <w:rFonts w:ascii="Times New Roman" w:hAnsi="Times New Roman"/>
      <w:b/>
      <w:sz w:val="32"/>
    </w:rPr>
  </w:style>
  <w:style w:type="paragraph" w:customStyle="1" w:styleId="AllowPageBreak">
    <w:name w:val="AllowPageBreak"/>
    <w:rsid w:val="008927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27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7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7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7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7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7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27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273C"/>
    <w:rPr>
      <w:rFonts w:ascii="Courier New" w:eastAsia="Times New Roman" w:hAnsi="Courier New" w:cs="Times New Roman"/>
      <w:i/>
      <w:szCs w:val="20"/>
      <w:lang w:eastAsia="en-US"/>
    </w:rPr>
  </w:style>
  <w:style w:type="paragraph" w:customStyle="1" w:styleId="HeadingBase">
    <w:name w:val="Heading Base"/>
    <w:rsid w:val="008927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73C"/>
    <w:pPr>
      <w:tabs>
        <w:tab w:val="right" w:leader="dot" w:pos="9072"/>
      </w:tabs>
      <w:ind w:left="567"/>
    </w:pPr>
    <w:rPr>
      <w:szCs w:val="22"/>
    </w:rPr>
  </w:style>
  <w:style w:type="paragraph" w:customStyle="1" w:styleId="TOCBase">
    <w:name w:val="TOC Base"/>
    <w:rsid w:val="008927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73C"/>
    <w:pPr>
      <w:tabs>
        <w:tab w:val="right" w:leader="dot" w:pos="9072"/>
      </w:tabs>
      <w:spacing w:before="40" w:after="40"/>
      <w:ind w:left="284"/>
    </w:pPr>
    <w:rPr>
      <w:rFonts w:ascii="Times New Roman" w:hAnsi="Times New Roman"/>
    </w:rPr>
  </w:style>
  <w:style w:type="paragraph" w:styleId="TOC1">
    <w:name w:val="toc 1"/>
    <w:basedOn w:val="TOCBase"/>
    <w:next w:val="Normal"/>
    <w:rsid w:val="008927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27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73C"/>
    <w:rPr>
      <w:rFonts w:ascii="Times New Roman" w:eastAsia="Times New Roman" w:hAnsi="Times New Roman" w:cs="Times New Roman"/>
      <w:sz w:val="16"/>
      <w:lang w:eastAsia="en-US"/>
    </w:rPr>
  </w:style>
  <w:style w:type="paragraph" w:styleId="Title">
    <w:name w:val="Title"/>
    <w:basedOn w:val="HeadingBase"/>
    <w:link w:val="TitleChar"/>
    <w:qFormat/>
    <w:rsid w:val="0089273C"/>
    <w:pPr>
      <w:spacing w:before="5040"/>
      <w:jc w:val="center"/>
    </w:pPr>
    <w:rPr>
      <w:sz w:val="48"/>
      <w:szCs w:val="72"/>
      <w:lang w:val="en-US"/>
    </w:rPr>
  </w:style>
  <w:style w:type="character" w:customStyle="1" w:styleId="TitleChar">
    <w:name w:val="Title Char"/>
    <w:basedOn w:val="DefaultParagraphFont"/>
    <w:link w:val="Title"/>
    <w:rsid w:val="008927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73C"/>
    <w:pPr>
      <w:tabs>
        <w:tab w:val="left" w:pos="3600"/>
        <w:tab w:val="left" w:pos="3958"/>
      </w:tabs>
    </w:pPr>
  </w:style>
  <w:style w:type="paragraph" w:styleId="List">
    <w:name w:val="List"/>
    <w:basedOn w:val="BodyText"/>
    <w:next w:val="BodyText"/>
    <w:rsid w:val="0089273C"/>
    <w:pPr>
      <w:tabs>
        <w:tab w:val="left" w:pos="340"/>
      </w:tabs>
      <w:spacing w:before="60" w:after="60"/>
      <w:ind w:left="340" w:hanging="340"/>
    </w:pPr>
  </w:style>
  <w:style w:type="paragraph" w:styleId="ListBullet">
    <w:name w:val="List Bullet"/>
    <w:basedOn w:val="List"/>
    <w:rsid w:val="0089273C"/>
    <w:pPr>
      <w:numPr>
        <w:numId w:val="11"/>
      </w:numPr>
      <w:tabs>
        <w:tab w:val="clear" w:pos="340"/>
      </w:tabs>
      <w:spacing w:before="40" w:after="40"/>
    </w:pPr>
  </w:style>
  <w:style w:type="paragraph" w:customStyle="1" w:styleId="Note">
    <w:name w:val="Note"/>
    <w:basedOn w:val="BodyText"/>
    <w:rsid w:val="008927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273C"/>
    <w:pPr>
      <w:framePr w:wrap="auto" w:hAnchor="text" w:y="6049"/>
    </w:pPr>
    <w:rPr>
      <w:color w:val="000000"/>
      <w:sz w:val="40"/>
    </w:rPr>
  </w:style>
  <w:style w:type="paragraph" w:customStyle="1" w:styleId="TOCTitle">
    <w:name w:val="TOCTitle"/>
    <w:basedOn w:val="Heading1"/>
    <w:rsid w:val="0089273C"/>
    <w:pPr>
      <w:spacing w:after="240"/>
      <w:jc w:val="center"/>
      <w:outlineLvl w:val="9"/>
    </w:pPr>
    <w:rPr>
      <w:caps/>
    </w:rPr>
  </w:style>
  <w:style w:type="paragraph" w:customStyle="1" w:styleId="Version">
    <w:name w:val="Version"/>
    <w:rsid w:val="008927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273C"/>
    <w:pPr>
      <w:numPr>
        <w:numId w:val="12"/>
      </w:numPr>
      <w:tabs>
        <w:tab w:val="clear" w:pos="680"/>
      </w:tabs>
    </w:pPr>
  </w:style>
  <w:style w:type="paragraph" w:styleId="Index1">
    <w:name w:val="index 1"/>
    <w:basedOn w:val="Normal"/>
    <w:next w:val="Normal"/>
    <w:semiHidden/>
    <w:rsid w:val="0089273C"/>
    <w:pPr>
      <w:keepNext w:val="0"/>
      <w:tabs>
        <w:tab w:val="right" w:pos="4176"/>
      </w:tabs>
      <w:ind w:left="198" w:hanging="198"/>
    </w:pPr>
    <w:rPr>
      <w:rFonts w:ascii="Garamond" w:hAnsi="Garamond"/>
    </w:rPr>
  </w:style>
  <w:style w:type="paragraph" w:styleId="IndexHeading">
    <w:name w:val="index heading"/>
    <w:basedOn w:val="Normal"/>
    <w:next w:val="Index1"/>
    <w:semiHidden/>
    <w:rsid w:val="0089273C"/>
    <w:pPr>
      <w:spacing w:before="120" w:after="120"/>
    </w:pPr>
    <w:rPr>
      <w:rFonts w:ascii="Arial" w:hAnsi="Arial"/>
      <w:b/>
      <w:color w:val="918585"/>
      <w:sz w:val="24"/>
    </w:rPr>
  </w:style>
  <w:style w:type="paragraph" w:styleId="Header">
    <w:name w:val="header"/>
    <w:basedOn w:val="Normal"/>
    <w:link w:val="HeaderChar"/>
    <w:rsid w:val="008927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73C"/>
    <w:rPr>
      <w:rFonts w:ascii="Times New Roman" w:eastAsia="Times New Roman" w:hAnsi="Times New Roman" w:cs="Times New Roman"/>
      <w:sz w:val="16"/>
      <w:szCs w:val="20"/>
      <w:lang w:val="en-GB" w:eastAsia="en-US"/>
    </w:rPr>
  </w:style>
  <w:style w:type="paragraph" w:customStyle="1" w:styleId="Chapter">
    <w:name w:val="Chapter"/>
    <w:basedOn w:val="Normal"/>
    <w:rsid w:val="0089273C"/>
    <w:pPr>
      <w:spacing w:before="240"/>
    </w:pPr>
    <w:rPr>
      <w:rFonts w:ascii="Times New Roman" w:hAnsi="Times New Roman"/>
      <w:smallCaps/>
      <w:spacing w:val="80"/>
      <w:sz w:val="28"/>
    </w:rPr>
  </w:style>
  <w:style w:type="paragraph" w:customStyle="1" w:styleId="InChapter">
    <w:name w:val="InChapter"/>
    <w:basedOn w:val="Heading3"/>
    <w:rsid w:val="0089273C"/>
    <w:pPr>
      <w:spacing w:after="240"/>
      <w:outlineLvl w:val="9"/>
    </w:pPr>
    <w:rPr>
      <w:noProof/>
    </w:rPr>
  </w:style>
  <w:style w:type="paragraph" w:styleId="Index2">
    <w:name w:val="index 2"/>
    <w:basedOn w:val="Normal"/>
    <w:next w:val="Normal"/>
    <w:semiHidden/>
    <w:rsid w:val="0089273C"/>
    <w:pPr>
      <w:tabs>
        <w:tab w:val="right" w:pos="4176"/>
      </w:tabs>
      <w:ind w:left="568" w:hanging="284"/>
    </w:pPr>
    <w:rPr>
      <w:rFonts w:ascii="Garamond" w:hAnsi="Garamond"/>
    </w:rPr>
  </w:style>
  <w:style w:type="paragraph" w:customStyle="1" w:styleId="Byline">
    <w:name w:val="Byline"/>
    <w:rsid w:val="008927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73C"/>
    <w:pPr>
      <w:tabs>
        <w:tab w:val="clear" w:pos="3600"/>
        <w:tab w:val="clear" w:pos="3958"/>
      </w:tabs>
      <w:jc w:val="right"/>
    </w:pPr>
  </w:style>
  <w:style w:type="character" w:styleId="Emphasis">
    <w:name w:val="Emphasis"/>
    <w:basedOn w:val="DefaultParagraphFont"/>
    <w:qFormat/>
    <w:rsid w:val="0089273C"/>
    <w:rPr>
      <w:i/>
    </w:rPr>
  </w:style>
  <w:style w:type="paragraph" w:styleId="Caption">
    <w:name w:val="caption"/>
    <w:basedOn w:val="BodyText"/>
    <w:next w:val="Normal"/>
    <w:qFormat/>
    <w:rsid w:val="0089273C"/>
    <w:pPr>
      <w:framePr w:w="2268" w:hSpace="181" w:vSpace="181" w:wrap="around" w:vAnchor="text" w:hAnchor="page" w:x="1135" w:y="285" w:anchorLock="1"/>
    </w:pPr>
    <w:rPr>
      <w:i/>
    </w:rPr>
  </w:style>
  <w:style w:type="paragraph" w:customStyle="1" w:styleId="MiniTOCTitle">
    <w:name w:val="MiniTOCTitle"/>
    <w:basedOn w:val="Heading4"/>
    <w:rsid w:val="0089273C"/>
    <w:pPr>
      <w:spacing w:before="240"/>
      <w:outlineLvl w:val="9"/>
    </w:pPr>
    <w:rPr>
      <w:noProof/>
      <w:sz w:val="24"/>
    </w:rPr>
  </w:style>
  <w:style w:type="paragraph" w:customStyle="1" w:styleId="MiniTOCItem">
    <w:name w:val="MiniTOCItem"/>
    <w:basedOn w:val="ListBullet"/>
    <w:rsid w:val="0089273C"/>
    <w:pPr>
      <w:numPr>
        <w:numId w:val="0"/>
      </w:numPr>
      <w:tabs>
        <w:tab w:val="right" w:leader="dot" w:pos="6521"/>
      </w:tabs>
      <w:spacing w:before="0" w:after="0"/>
    </w:pPr>
  </w:style>
  <w:style w:type="paragraph" w:customStyle="1" w:styleId="TOFTitle">
    <w:name w:val="TOFTitle"/>
    <w:basedOn w:val="TOCTitle"/>
    <w:rsid w:val="0089273C"/>
  </w:style>
  <w:style w:type="paragraph" w:styleId="TableofFigures">
    <w:name w:val="table of figures"/>
    <w:basedOn w:val="Normal"/>
    <w:next w:val="Normal"/>
    <w:semiHidden/>
    <w:rsid w:val="0089273C"/>
    <w:pPr>
      <w:tabs>
        <w:tab w:val="right" w:leader="dot" w:pos="9072"/>
      </w:tabs>
      <w:ind w:left="970" w:hanging="403"/>
    </w:pPr>
    <w:rPr>
      <w:rFonts w:ascii="Times New Roman" w:hAnsi="Times New Roman"/>
      <w:b/>
    </w:rPr>
  </w:style>
  <w:style w:type="paragraph" w:styleId="ListNumber">
    <w:name w:val="List Number"/>
    <w:basedOn w:val="List"/>
    <w:rsid w:val="0089273C"/>
    <w:pPr>
      <w:numPr>
        <w:numId w:val="9"/>
      </w:numPr>
    </w:pPr>
  </w:style>
  <w:style w:type="character" w:customStyle="1" w:styleId="WingdingSymbols">
    <w:name w:val="Wingding Symbols"/>
    <w:rsid w:val="0089273C"/>
    <w:rPr>
      <w:rFonts w:ascii="Wingdings" w:hAnsi="Wingdings"/>
    </w:rPr>
  </w:style>
  <w:style w:type="paragraph" w:customStyle="1" w:styleId="TableHeading">
    <w:name w:val="Table Heading"/>
    <w:basedOn w:val="HeadingBase"/>
    <w:rsid w:val="0089273C"/>
    <w:pPr>
      <w:keepLines/>
      <w:pBdr>
        <w:bottom w:val="single" w:sz="6" w:space="1" w:color="918585"/>
      </w:pBdr>
      <w:spacing w:before="240"/>
    </w:pPr>
  </w:style>
  <w:style w:type="character" w:customStyle="1" w:styleId="HotSpot">
    <w:name w:val="HotSpot"/>
    <w:rsid w:val="0089273C"/>
    <w:rPr>
      <w:color w:val="0033CC"/>
      <w:u w:val="none"/>
    </w:rPr>
  </w:style>
  <w:style w:type="paragraph" w:customStyle="1" w:styleId="BodyTextRight">
    <w:name w:val="Body Text Right"/>
    <w:basedOn w:val="BodyText"/>
    <w:rsid w:val="0089273C"/>
    <w:pPr>
      <w:spacing w:before="0" w:after="0"/>
      <w:jc w:val="right"/>
    </w:pPr>
  </w:style>
  <w:style w:type="paragraph" w:styleId="Index3">
    <w:name w:val="index 3"/>
    <w:basedOn w:val="ListNumber2"/>
    <w:next w:val="Normal"/>
    <w:semiHidden/>
    <w:rsid w:val="0089273C"/>
    <w:pPr>
      <w:numPr>
        <w:numId w:val="0"/>
      </w:numPr>
      <w:tabs>
        <w:tab w:val="right" w:leader="dot" w:pos="4176"/>
      </w:tabs>
    </w:pPr>
  </w:style>
  <w:style w:type="paragraph" w:styleId="ListNumber2">
    <w:name w:val="List Number 2"/>
    <w:basedOn w:val="List2"/>
    <w:rsid w:val="0089273C"/>
    <w:pPr>
      <w:numPr>
        <w:numId w:val="8"/>
      </w:numPr>
      <w:tabs>
        <w:tab w:val="clear" w:pos="1060"/>
      </w:tabs>
    </w:pPr>
  </w:style>
  <w:style w:type="paragraph" w:customStyle="1" w:styleId="MarginNote">
    <w:name w:val="Margin Note"/>
    <w:basedOn w:val="BodyText"/>
    <w:rsid w:val="008927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7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7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273C"/>
    <w:rPr>
      <w:sz w:val="32"/>
    </w:rPr>
  </w:style>
  <w:style w:type="paragraph" w:customStyle="1" w:styleId="HeadingProcedure">
    <w:name w:val="Heading Procedure"/>
    <w:basedOn w:val="HeadingBase"/>
    <w:next w:val="Normal"/>
    <w:rsid w:val="0089273C"/>
    <w:pPr>
      <w:tabs>
        <w:tab w:val="left" w:pos="0"/>
      </w:tabs>
      <w:spacing w:before="120" w:after="60"/>
    </w:pPr>
    <w:rPr>
      <w:i/>
      <w:color w:val="918585"/>
      <w:sz w:val="22"/>
    </w:rPr>
  </w:style>
  <w:style w:type="paragraph" w:customStyle="1" w:styleId="TableBodyText">
    <w:name w:val="Table Body Text"/>
    <w:basedOn w:val="BodyText"/>
    <w:rsid w:val="0089273C"/>
    <w:pPr>
      <w:spacing w:before="60" w:after="60"/>
    </w:pPr>
  </w:style>
  <w:style w:type="paragraph" w:styleId="ListContinue">
    <w:name w:val="List Continue"/>
    <w:basedOn w:val="List"/>
    <w:rsid w:val="0089273C"/>
    <w:pPr>
      <w:ind w:firstLine="0"/>
    </w:pPr>
  </w:style>
  <w:style w:type="paragraph" w:customStyle="1" w:styleId="ListNote">
    <w:name w:val="List Note"/>
    <w:basedOn w:val="List"/>
    <w:rsid w:val="0089273C"/>
    <w:pPr>
      <w:pBdr>
        <w:top w:val="single" w:sz="6" w:space="2" w:color="918585"/>
        <w:bottom w:val="single" w:sz="6" w:space="2" w:color="918585"/>
      </w:pBdr>
      <w:tabs>
        <w:tab w:val="left" w:pos="1021"/>
      </w:tabs>
      <w:ind w:firstLine="0"/>
    </w:pPr>
  </w:style>
  <w:style w:type="paragraph" w:customStyle="1" w:styleId="Warning">
    <w:name w:val="Warning"/>
    <w:basedOn w:val="BodyText"/>
    <w:rsid w:val="0089273C"/>
    <w:pPr>
      <w:shd w:val="clear" w:color="auto" w:fill="D9D9D9"/>
      <w:tabs>
        <w:tab w:val="left" w:pos="992"/>
      </w:tabs>
      <w:ind w:left="119" w:right="119"/>
    </w:pPr>
    <w:rPr>
      <w:sz w:val="20"/>
    </w:rPr>
  </w:style>
  <w:style w:type="paragraph" w:customStyle="1" w:styleId="MarginIcons">
    <w:name w:val="Margin Icons"/>
    <w:basedOn w:val="BodyText"/>
    <w:rsid w:val="008927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73C"/>
    <w:rPr>
      <w:rFonts w:ascii="Courier New" w:hAnsi="Courier New"/>
    </w:rPr>
  </w:style>
  <w:style w:type="paragraph" w:customStyle="1" w:styleId="NoteBullet">
    <w:name w:val="Note Bullet"/>
    <w:basedOn w:val="Note"/>
    <w:rsid w:val="0089273C"/>
    <w:pPr>
      <w:tabs>
        <w:tab w:val="clear" w:pos="680"/>
      </w:tabs>
      <w:spacing w:before="60" w:after="60"/>
    </w:pPr>
  </w:style>
  <w:style w:type="paragraph" w:customStyle="1" w:styleId="SubHeading2">
    <w:name w:val="SubHeading2"/>
    <w:basedOn w:val="HeadingBase"/>
    <w:rsid w:val="0089273C"/>
    <w:pPr>
      <w:spacing w:before="240" w:after="60"/>
    </w:pPr>
    <w:rPr>
      <w:sz w:val="20"/>
    </w:rPr>
  </w:style>
  <w:style w:type="paragraph" w:customStyle="1" w:styleId="SubHeading1">
    <w:name w:val="SubHeading1"/>
    <w:basedOn w:val="HeadingBase"/>
    <w:rsid w:val="0089273C"/>
    <w:pPr>
      <w:spacing w:before="240" w:after="60"/>
    </w:pPr>
    <w:rPr>
      <w:color w:val="918585"/>
      <w:sz w:val="22"/>
    </w:rPr>
  </w:style>
  <w:style w:type="paragraph" w:customStyle="1" w:styleId="SideHeading">
    <w:name w:val="Side Heading"/>
    <w:basedOn w:val="HeadingBase"/>
    <w:rsid w:val="008927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73C"/>
    <w:pPr>
      <w:numPr>
        <w:numId w:val="10"/>
      </w:numPr>
    </w:pPr>
  </w:style>
  <w:style w:type="paragraph" w:styleId="PlainText">
    <w:name w:val="Plain Text"/>
    <w:basedOn w:val="Normal"/>
    <w:link w:val="PlainTextChar"/>
    <w:rsid w:val="0089273C"/>
    <w:rPr>
      <w:sz w:val="20"/>
    </w:rPr>
  </w:style>
  <w:style w:type="character" w:customStyle="1" w:styleId="PlainTextChar">
    <w:name w:val="Plain Text Char"/>
    <w:basedOn w:val="DefaultParagraphFont"/>
    <w:link w:val="PlainText"/>
    <w:rsid w:val="0089273C"/>
    <w:rPr>
      <w:rFonts w:ascii="Courier New" w:eastAsia="Times New Roman" w:hAnsi="Courier New" w:cs="Times New Roman"/>
      <w:sz w:val="20"/>
      <w:szCs w:val="20"/>
      <w:lang w:eastAsia="en-US"/>
    </w:rPr>
  </w:style>
  <w:style w:type="character" w:customStyle="1" w:styleId="MenuOption">
    <w:name w:val="Menu Option"/>
    <w:basedOn w:val="DefaultParagraphFont"/>
    <w:rsid w:val="0089273C"/>
    <w:rPr>
      <w:b/>
      <w:smallCaps/>
    </w:rPr>
  </w:style>
  <w:style w:type="paragraph" w:customStyle="1" w:styleId="TableListNumber">
    <w:name w:val="Table List Number"/>
    <w:basedOn w:val="ListNumber"/>
    <w:rsid w:val="0089273C"/>
    <w:pPr>
      <w:numPr>
        <w:numId w:val="0"/>
      </w:numPr>
    </w:pPr>
  </w:style>
  <w:style w:type="paragraph" w:styleId="TOC4">
    <w:name w:val="toc 4"/>
    <w:basedOn w:val="TOCBase"/>
    <w:next w:val="Normal"/>
    <w:semiHidden/>
    <w:rsid w:val="0089273C"/>
    <w:pPr>
      <w:tabs>
        <w:tab w:val="right" w:leader="dot" w:pos="9071"/>
      </w:tabs>
      <w:ind w:left="1701"/>
    </w:pPr>
  </w:style>
  <w:style w:type="paragraph" w:customStyle="1" w:styleId="ListAlpha">
    <w:name w:val="List Alpha"/>
    <w:basedOn w:val="List"/>
    <w:rsid w:val="0089273C"/>
    <w:pPr>
      <w:numPr>
        <w:numId w:val="7"/>
      </w:numPr>
    </w:pPr>
  </w:style>
  <w:style w:type="paragraph" w:customStyle="1" w:styleId="ListAlpha2">
    <w:name w:val="List Alpha 2"/>
    <w:basedOn w:val="List2"/>
    <w:rsid w:val="0089273C"/>
    <w:pPr>
      <w:numPr>
        <w:numId w:val="6"/>
      </w:numPr>
    </w:pPr>
  </w:style>
  <w:style w:type="paragraph" w:styleId="List2">
    <w:name w:val="List 2"/>
    <w:basedOn w:val="BodyText"/>
    <w:rsid w:val="0089273C"/>
    <w:pPr>
      <w:tabs>
        <w:tab w:val="left" w:pos="680"/>
      </w:tabs>
      <w:spacing w:before="60" w:after="60"/>
      <w:ind w:left="680" w:hanging="340"/>
    </w:pPr>
  </w:style>
  <w:style w:type="paragraph" w:styleId="List3">
    <w:name w:val="List 3"/>
    <w:basedOn w:val="BodyText"/>
    <w:rsid w:val="0089273C"/>
    <w:pPr>
      <w:tabs>
        <w:tab w:val="left" w:pos="1021"/>
      </w:tabs>
      <w:spacing w:before="60" w:after="60"/>
      <w:ind w:left="1020" w:hanging="340"/>
    </w:pPr>
  </w:style>
  <w:style w:type="paragraph" w:styleId="List4">
    <w:name w:val="List 4"/>
    <w:basedOn w:val="BodyText"/>
    <w:rsid w:val="0089273C"/>
    <w:pPr>
      <w:tabs>
        <w:tab w:val="left" w:pos="1361"/>
      </w:tabs>
      <w:spacing w:before="60" w:after="60"/>
      <w:ind w:left="1361" w:hanging="340"/>
    </w:pPr>
  </w:style>
  <w:style w:type="paragraph" w:styleId="List5">
    <w:name w:val="List 5"/>
    <w:basedOn w:val="BodyText"/>
    <w:rsid w:val="0089273C"/>
    <w:pPr>
      <w:tabs>
        <w:tab w:val="left" w:pos="1701"/>
      </w:tabs>
      <w:spacing w:before="60" w:after="60"/>
      <w:ind w:left="1701" w:hanging="340"/>
    </w:pPr>
  </w:style>
  <w:style w:type="paragraph" w:styleId="ListBullet3">
    <w:name w:val="List Bullet 3"/>
    <w:basedOn w:val="List3"/>
    <w:rsid w:val="0089273C"/>
    <w:pPr>
      <w:numPr>
        <w:numId w:val="13"/>
      </w:numPr>
      <w:tabs>
        <w:tab w:val="clear" w:pos="1021"/>
      </w:tabs>
      <w:ind w:left="1037" w:hanging="357"/>
    </w:pPr>
  </w:style>
  <w:style w:type="paragraph" w:styleId="ListBullet4">
    <w:name w:val="List Bullet 4"/>
    <w:basedOn w:val="List4"/>
    <w:rsid w:val="0089273C"/>
    <w:pPr>
      <w:numPr>
        <w:numId w:val="1"/>
      </w:numPr>
    </w:pPr>
  </w:style>
  <w:style w:type="paragraph" w:styleId="ListBullet5">
    <w:name w:val="List Bullet 5"/>
    <w:basedOn w:val="List5"/>
    <w:rsid w:val="0089273C"/>
    <w:pPr>
      <w:numPr>
        <w:numId w:val="2"/>
      </w:numPr>
    </w:pPr>
  </w:style>
  <w:style w:type="paragraph" w:styleId="ListContinue2">
    <w:name w:val="List Continue 2"/>
    <w:basedOn w:val="List2"/>
    <w:rsid w:val="0089273C"/>
    <w:pPr>
      <w:ind w:firstLine="0"/>
    </w:pPr>
  </w:style>
  <w:style w:type="paragraph" w:styleId="ListContinue3">
    <w:name w:val="List Continue 3"/>
    <w:basedOn w:val="List3"/>
    <w:rsid w:val="0089273C"/>
    <w:pPr>
      <w:ind w:left="1021" w:firstLine="0"/>
    </w:pPr>
  </w:style>
  <w:style w:type="paragraph" w:styleId="ListContinue4">
    <w:name w:val="List Continue 4"/>
    <w:basedOn w:val="List4"/>
    <w:rsid w:val="0089273C"/>
    <w:pPr>
      <w:ind w:firstLine="0"/>
    </w:pPr>
  </w:style>
  <w:style w:type="paragraph" w:styleId="ListContinue5">
    <w:name w:val="List Continue 5"/>
    <w:basedOn w:val="List5"/>
    <w:rsid w:val="0089273C"/>
    <w:pPr>
      <w:ind w:firstLine="0"/>
    </w:pPr>
  </w:style>
  <w:style w:type="paragraph" w:styleId="ListNumber3">
    <w:name w:val="List Number 3"/>
    <w:basedOn w:val="List3"/>
    <w:rsid w:val="0089273C"/>
    <w:pPr>
      <w:numPr>
        <w:numId w:val="3"/>
      </w:numPr>
    </w:pPr>
  </w:style>
  <w:style w:type="paragraph" w:styleId="ListNumber4">
    <w:name w:val="List Number 4"/>
    <w:basedOn w:val="List4"/>
    <w:rsid w:val="0089273C"/>
    <w:pPr>
      <w:numPr>
        <w:numId w:val="4"/>
      </w:numPr>
    </w:pPr>
  </w:style>
  <w:style w:type="paragraph" w:styleId="ListNumber5">
    <w:name w:val="List Number 5"/>
    <w:basedOn w:val="List5"/>
    <w:rsid w:val="0089273C"/>
    <w:pPr>
      <w:numPr>
        <w:numId w:val="5"/>
      </w:numPr>
    </w:pPr>
  </w:style>
  <w:style w:type="paragraph" w:styleId="BlockText">
    <w:name w:val="Block Text"/>
    <w:basedOn w:val="Normal"/>
    <w:rsid w:val="0089273C"/>
    <w:pPr>
      <w:spacing w:after="120"/>
      <w:ind w:left="1440" w:right="1440"/>
    </w:pPr>
  </w:style>
  <w:style w:type="character" w:customStyle="1" w:styleId="Subscript">
    <w:name w:val="Subscript"/>
    <w:basedOn w:val="DefaultParagraphFont"/>
    <w:rsid w:val="0089273C"/>
    <w:rPr>
      <w:sz w:val="16"/>
      <w:vertAlign w:val="subscript"/>
    </w:rPr>
  </w:style>
  <w:style w:type="character" w:customStyle="1" w:styleId="Superscript">
    <w:name w:val="Superscript"/>
    <w:basedOn w:val="DefaultParagraphFont"/>
    <w:rsid w:val="0089273C"/>
    <w:rPr>
      <w:sz w:val="16"/>
      <w:vertAlign w:val="superscript"/>
    </w:rPr>
  </w:style>
  <w:style w:type="character" w:customStyle="1" w:styleId="Symbols">
    <w:name w:val="Symbols"/>
    <w:basedOn w:val="DefaultParagraphFont"/>
    <w:rsid w:val="0089273C"/>
    <w:rPr>
      <w:rFonts w:ascii="Symbol" w:hAnsi="Symbol"/>
    </w:rPr>
  </w:style>
  <w:style w:type="character" w:customStyle="1" w:styleId="MenuOptions">
    <w:name w:val="Menu Options"/>
    <w:basedOn w:val="DefaultParagraphFont"/>
    <w:rsid w:val="0089273C"/>
    <w:rPr>
      <w:rFonts w:ascii="Arial Narrow" w:hAnsi="Arial Narrow"/>
      <w:smallCaps/>
    </w:rPr>
  </w:style>
  <w:style w:type="character" w:customStyle="1" w:styleId="Buttons">
    <w:name w:val="Buttons"/>
    <w:basedOn w:val="DefaultParagraphFont"/>
    <w:rsid w:val="0089273C"/>
    <w:rPr>
      <w:b/>
    </w:rPr>
  </w:style>
  <w:style w:type="character" w:customStyle="1" w:styleId="Underlined">
    <w:name w:val="Underlined"/>
    <w:basedOn w:val="DefaultParagraphFont"/>
    <w:rsid w:val="0089273C"/>
    <w:rPr>
      <w:u w:val="single"/>
    </w:rPr>
  </w:style>
  <w:style w:type="paragraph" w:customStyle="1" w:styleId="TableBodyTextRight">
    <w:name w:val="Table Body Text Right"/>
    <w:basedOn w:val="TableBodyText"/>
    <w:rsid w:val="0089273C"/>
    <w:pPr>
      <w:widowControl w:val="0"/>
      <w:autoSpaceDE w:val="0"/>
      <w:autoSpaceDN w:val="0"/>
      <w:adjustRightInd w:val="0"/>
      <w:jc w:val="right"/>
    </w:pPr>
    <w:rPr>
      <w:rFonts w:cs="Arial"/>
      <w:szCs w:val="18"/>
    </w:rPr>
  </w:style>
  <w:style w:type="paragraph" w:customStyle="1" w:styleId="CopyrightText">
    <w:name w:val="Copyright Text"/>
    <w:basedOn w:val="BodyText"/>
    <w:rsid w:val="0089273C"/>
    <w:rPr>
      <w:sz w:val="18"/>
    </w:rPr>
  </w:style>
  <w:style w:type="paragraph" w:customStyle="1" w:styleId="BodySmallRight">
    <w:name w:val="Body Small Right"/>
    <w:basedOn w:val="BodyTextRight"/>
    <w:rsid w:val="0089273C"/>
    <w:rPr>
      <w:sz w:val="18"/>
      <w:szCs w:val="18"/>
    </w:rPr>
  </w:style>
  <w:style w:type="paragraph" w:customStyle="1" w:styleId="MarginEdition">
    <w:name w:val="Margin Edition"/>
    <w:basedOn w:val="MarginNote"/>
    <w:rsid w:val="0089273C"/>
    <w:pPr>
      <w:spacing w:before="0" w:after="0"/>
    </w:pPr>
    <w:rPr>
      <w:rFonts w:ascii="Times New Roman" w:hAnsi="Times New Roman"/>
      <w:color w:val="999999"/>
    </w:rPr>
  </w:style>
  <w:style w:type="paragraph" w:customStyle="1" w:styleId="Spacer">
    <w:name w:val="Spacer"/>
    <w:basedOn w:val="Normal"/>
    <w:rsid w:val="0089273C"/>
    <w:rPr>
      <w:sz w:val="2"/>
      <w:szCs w:val="2"/>
    </w:rPr>
  </w:style>
  <w:style w:type="character" w:customStyle="1" w:styleId="Small">
    <w:name w:val="Small"/>
    <w:basedOn w:val="DefaultParagraphFont"/>
    <w:rsid w:val="0089273C"/>
    <w:rPr>
      <w:sz w:val="16"/>
    </w:rPr>
  </w:style>
  <w:style w:type="paragraph" w:customStyle="1" w:styleId="WideTable">
    <w:name w:val="Wide Table"/>
    <w:basedOn w:val="Normal"/>
    <w:rsid w:val="0089273C"/>
    <w:pPr>
      <w:ind w:left="-1418"/>
    </w:pPr>
    <w:rPr>
      <w:sz w:val="2"/>
      <w:szCs w:val="2"/>
    </w:rPr>
  </w:style>
  <w:style w:type="character" w:styleId="PageNumber">
    <w:name w:val="page number"/>
    <w:basedOn w:val="DefaultParagraphFont"/>
    <w:rsid w:val="0089273C"/>
  </w:style>
  <w:style w:type="paragraph" w:styleId="Quote">
    <w:name w:val="Quote"/>
    <w:basedOn w:val="Heading1"/>
    <w:link w:val="QuoteChar"/>
    <w:qFormat/>
    <w:rsid w:val="0089273C"/>
    <w:rPr>
      <w:b w:val="0"/>
      <w:sz w:val="72"/>
      <w:szCs w:val="72"/>
      <w:lang w:val="en-NZ"/>
    </w:rPr>
  </w:style>
  <w:style w:type="character" w:customStyle="1" w:styleId="QuoteChar">
    <w:name w:val="Quote Char"/>
    <w:basedOn w:val="DefaultParagraphFont"/>
    <w:link w:val="Quote"/>
    <w:rsid w:val="008927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73C"/>
    <w:pPr>
      <w:pageBreakBefore/>
    </w:pPr>
  </w:style>
  <w:style w:type="paragraph" w:customStyle="1" w:styleId="Border">
    <w:name w:val="Border"/>
    <w:basedOn w:val="Normal"/>
    <w:qFormat/>
    <w:rsid w:val="008927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73C"/>
    <w:rPr>
      <w:b/>
      <w:bCs/>
      <w:i/>
      <w:iCs/>
      <w:color w:val="auto"/>
    </w:rPr>
  </w:style>
  <w:style w:type="paragraph" w:styleId="IntenseQuote">
    <w:name w:val="Intense Quote"/>
    <w:basedOn w:val="Normal"/>
    <w:next w:val="Normal"/>
    <w:link w:val="IntenseQuoteChar"/>
    <w:uiPriority w:val="30"/>
    <w:qFormat/>
    <w:rsid w:val="008927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7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273C"/>
    <w:rPr>
      <w:smallCaps/>
      <w:color w:val="auto"/>
      <w:u w:val="single"/>
    </w:rPr>
  </w:style>
  <w:style w:type="character" w:styleId="IntenseReference">
    <w:name w:val="Intense Reference"/>
    <w:basedOn w:val="DefaultParagraphFont"/>
    <w:uiPriority w:val="32"/>
    <w:qFormat/>
    <w:rsid w:val="0089273C"/>
    <w:rPr>
      <w:b/>
      <w:bCs/>
      <w:smallCaps/>
      <w:color w:val="auto"/>
      <w:spacing w:val="5"/>
      <w:u w:val="single"/>
    </w:rPr>
  </w:style>
  <w:style w:type="paragraph" w:customStyle="1" w:styleId="2ColumnHeading">
    <w:name w:val="2Column Heading"/>
    <w:basedOn w:val="BodyText"/>
    <w:qFormat/>
    <w:rsid w:val="0089273C"/>
    <w:pPr>
      <w:spacing w:after="60"/>
      <w:ind w:left="-2268"/>
    </w:pPr>
    <w:rPr>
      <w:b/>
    </w:rPr>
  </w:style>
  <w:style w:type="paragraph" w:customStyle="1" w:styleId="Heading1TOC">
    <w:name w:val="Heading1 TOC"/>
    <w:basedOn w:val="Normal"/>
    <w:qFormat/>
    <w:rsid w:val="0089273C"/>
    <w:pPr>
      <w:spacing w:before="240" w:after="120"/>
    </w:pPr>
    <w:rPr>
      <w:rFonts w:ascii="Times New Roman" w:hAnsi="Times New Roman"/>
      <w:b/>
      <w:sz w:val="32"/>
    </w:rPr>
  </w:style>
  <w:style w:type="paragraph" w:customStyle="1" w:styleId="Heading2TOC">
    <w:name w:val="Heading2 TOC"/>
    <w:basedOn w:val="Normal"/>
    <w:qFormat/>
    <w:rsid w:val="0089273C"/>
    <w:pPr>
      <w:spacing w:before="240" w:after="60"/>
    </w:pPr>
    <w:rPr>
      <w:rFonts w:ascii="Times New Roman" w:hAnsi="Times New Roman"/>
      <w:b/>
      <w:sz w:val="28"/>
    </w:rPr>
  </w:style>
  <w:style w:type="character" w:customStyle="1" w:styleId="Underline">
    <w:name w:val="Underline"/>
    <w:basedOn w:val="DefaultParagraphFont"/>
    <w:qFormat/>
    <w:rsid w:val="0089273C"/>
    <w:rPr>
      <w:u w:val="single"/>
    </w:rPr>
  </w:style>
  <w:style w:type="character" w:customStyle="1" w:styleId="BoldandItalics">
    <w:name w:val="Bold and Italics"/>
    <w:qFormat/>
    <w:rsid w:val="0089273C"/>
    <w:rPr>
      <w:b/>
      <w:i/>
      <w:u w:val="none"/>
    </w:rPr>
  </w:style>
  <w:style w:type="paragraph" w:styleId="BalloonText">
    <w:name w:val="Balloon Text"/>
    <w:basedOn w:val="Normal"/>
    <w:link w:val="BalloonTextChar"/>
    <w:rsid w:val="0089273C"/>
    <w:rPr>
      <w:rFonts w:ascii="Tahoma" w:hAnsi="Tahoma" w:cs="Tahoma"/>
      <w:sz w:val="16"/>
      <w:szCs w:val="16"/>
    </w:rPr>
  </w:style>
  <w:style w:type="character" w:customStyle="1" w:styleId="BalloonTextChar">
    <w:name w:val="Balloon Text Char"/>
    <w:basedOn w:val="DefaultParagraphFont"/>
    <w:link w:val="BalloonText"/>
    <w:rsid w:val="008927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27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27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273C"/>
    <w:rPr>
      <w:b/>
      <w:color w:val="660033"/>
      <w:spacing w:val="0"/>
    </w:rPr>
  </w:style>
  <w:style w:type="paragraph" w:customStyle="1" w:styleId="Nameditemlist">
    <w:name w:val="Named item list"/>
    <w:basedOn w:val="BodyText"/>
    <w:qFormat/>
    <w:rsid w:val="008927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237</Words>
  <Characters>1493</Characters>
  <Application>Microsoft Office Word</Application>
  <DocSecurity>0</DocSecurity>
  <Lines>50</Lines>
  <Paragraphs>24</Paragraphs>
  <ScaleCrop>false</ScaleCrop>
  <Company>Author-it Software Corporation Ltd.</Company>
  <LinksUpToDate>false</LinksUpToDate>
  <CharactersWithSpaces>1705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TLISS00033 Maintain Mechanical Equipment Skill Set</dc:title>
  <dc:subject>Approved</dc:subject>
  <dc:creator>Transport &amp; Logistics Industry Skills Council</dc:creator>
  <cp:keywords>Release: 2</cp:keywords>
  <dc:description>Review Date: 12 April 2008</dc:description>
  <cp:lastModifiedBy>Hammond Street Developments</cp:lastModifiedBy>
  <cp:revision>3</cp:revision>
  <dcterms:created xsi:type="dcterms:W3CDTF">2013-04-19T05:59:00Z</dcterms:created>
  <dcterms:modified xsi:type="dcterms:W3CDTF">2013-04-19T05:59:00Z</dcterms:modified>
</cp:coreProperties>
</file>