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A9A" w:rsidP="001C1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TLISS00029 Logistics Sustainment Practitioner Skill Set</w:t>
      </w:r>
      <w:r>
        <w:fldChar w:fldCharType="end"/>
      </w:r>
    </w:p>
    <w:p w:rsidR="001C1A9A" w:rsidP="001C1A9A">
      <w:pPr>
        <w:pStyle w:val="Version"/>
        <w:sectPr w:rsidSect="001D2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2C99" w:rsidP="001D2C99">
      <w:pPr>
        <w:pStyle w:val="SuperHeading"/>
      </w:pPr>
      <w:r w:rsidRPr="001D2C99">
        <w:t>TLISS00029 Logistics Sustainment Practitioner Skill Set</w:t>
      </w:r>
    </w:p>
    <w:p w:rsidR="00000000" w:rsidRPr="001D2C99" w:rsidP="001D2C99">
      <w:pPr>
        <w:pStyle w:val="Heading1"/>
      </w:pPr>
      <w:bookmarkStart w:id="1" w:name="O_373673"/>
      <w:bookmarkEnd w:id="1"/>
      <w:r w:rsidRPr="001D2C99">
        <w:t>Modification History</w:t>
      </w:r>
    </w:p>
    <w:p w:rsidR="00000000" w:rsidRPr="001D2C99" w:rsidP="001D2C99">
      <w:pPr>
        <w:pStyle w:val="BodyText"/>
      </w:pPr>
      <w:r w:rsidRPr="001D2C99">
        <w:t>Not Applicable</w:t>
      </w:r>
    </w:p>
    <w:p w:rsidR="00000000" w:rsidRPr="001D2C99" w:rsidP="001D2C99">
      <w:pPr>
        <w:pStyle w:val="AllowPageBreak"/>
      </w:pPr>
    </w:p>
    <w:p w:rsidR="00000000" w:rsidRPr="001D2C99" w:rsidP="001D2C99">
      <w:pPr>
        <w:pStyle w:val="Heading1"/>
      </w:pPr>
      <w:bookmarkStart w:id="2" w:name="O_373676"/>
      <w:bookmarkEnd w:id="2"/>
      <w:r w:rsidRPr="001D2C99">
        <w:t>Description</w:t>
      </w:r>
    </w:p>
    <w:p w:rsidR="00000000" w:rsidRPr="001D2C99" w:rsidP="001D2C99">
      <w:pPr>
        <w:pStyle w:val="BodyText"/>
      </w:pPr>
      <w:r w:rsidRPr="001D2C99">
        <w:t>Not Applicable</w:t>
      </w:r>
    </w:p>
    <w:p w:rsidR="00000000" w:rsidRPr="001D2C99" w:rsidP="001D2C99">
      <w:pPr>
        <w:pStyle w:val="AllowPageBreak"/>
      </w:pPr>
    </w:p>
    <w:p w:rsidR="00000000" w:rsidRPr="001D2C99" w:rsidP="001D2C99">
      <w:pPr>
        <w:pStyle w:val="Heading1"/>
      </w:pPr>
      <w:bookmarkStart w:id="3" w:name="O_373672"/>
      <w:bookmarkEnd w:id="3"/>
      <w:r w:rsidRPr="001D2C9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t>This skill set contributes to the Certificate IV in Materiel Logistics within the TLI10 Transport and Logistics Training P</w:t>
            </w:r>
            <w:r w:rsidRPr="001D2C99">
              <w:t>ackage (Version 2).</w:t>
            </w:r>
          </w:p>
        </w:tc>
      </w:tr>
    </w:tbl>
    <w:p w:rsidR="001C1A9A" w:rsidP="001D2C99">
      <w:pPr>
        <w:pStyle w:val="BodyText"/>
      </w:pPr>
    </w:p>
    <w:p w:rsidR="001C1A9A" w:rsidP="001D2C99">
      <w:pPr>
        <w:pStyle w:val="BodyText"/>
      </w:pPr>
    </w:p>
    <w:p w:rsidR="00000000" w:rsidRPr="001D2C99" w:rsidP="001D2C99">
      <w:pPr>
        <w:pStyle w:val="Heading1"/>
      </w:pPr>
      <w:bookmarkStart w:id="4" w:name="O_373674"/>
      <w:bookmarkEnd w:id="4"/>
      <w:r w:rsidRPr="001D2C99">
        <w:t>Licensing/Regulatory Information</w:t>
      </w:r>
    </w:p>
    <w:p w:rsidR="00000000" w:rsidRPr="001D2C99" w:rsidP="001D2C99">
      <w:pPr>
        <w:pStyle w:val="BodyText"/>
      </w:pPr>
      <w:r w:rsidRPr="001D2C99">
        <w:t>Readers should ensure that they have also read the part of the Training Package that outlines licensing and regulatory requirements.</w:t>
      </w:r>
    </w:p>
    <w:p w:rsidR="00000000" w:rsidRPr="001D2C99" w:rsidP="001D2C99">
      <w:pPr>
        <w:pStyle w:val="AllowPageBreak"/>
      </w:pPr>
    </w:p>
    <w:p w:rsidR="00000000" w:rsidRPr="001D2C99" w:rsidP="001D2C99">
      <w:pPr>
        <w:pStyle w:val="Heading1"/>
      </w:pPr>
      <w:bookmarkStart w:id="5" w:name="O_373671"/>
      <w:bookmarkEnd w:id="5"/>
      <w:r w:rsidRPr="001D2C9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t>A total of</w:t>
            </w:r>
            <w:r w:rsidRPr="001D2C99">
              <w:t xml:space="preserve"> </w:t>
            </w:r>
            <w:r w:rsidRPr="001D2C99">
              <w:rPr>
                <w:rStyle w:val="SpecialBold"/>
              </w:rPr>
              <w:t>7 units</w:t>
            </w:r>
            <w:r w:rsidRPr="001D2C99">
              <w:t xml:space="preserve"> of competency must be completed.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Unit</w:t>
            </w:r>
            <w:r w:rsidRPr="001D2C99">
              <w:t>/</w:t>
            </w:r>
            <w:r w:rsidRPr="001D2C99">
              <w:rPr>
                <w:rStyle w:val="SpecialBold"/>
              </w:rPr>
              <w:t>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TLIX4016A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Implement and monitor materiel sustainment plans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TLIX4017A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Conduct materiel sustainment activities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TLIX4018A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Apply materiel sustainment processes and procedures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TLIX4028A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Apply knowledge of logistics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TLIX4029A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Apply knowledge of integrated logistics support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PSPGOV404B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99">
            <w:pPr>
              <w:pStyle w:val="BodyText"/>
              <w:rPr>
                <w:lang w:val="en-NZ"/>
              </w:rPr>
            </w:pPr>
            <w:r w:rsidRPr="001D2C99">
              <w:rPr>
                <w:rStyle w:val="SpecialBold"/>
              </w:rPr>
              <w:t>Develop and implement work unit plans</w:t>
            </w:r>
          </w:p>
        </w:tc>
      </w:tr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PSPPROC303A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rPr>
                <w:rStyle w:val="SpecialBold"/>
              </w:rPr>
              <w:t>Carry out basic procurement</w:t>
            </w:r>
          </w:p>
        </w:tc>
      </w:tr>
    </w:tbl>
    <w:p w:rsidR="001C1A9A" w:rsidP="001D2C99">
      <w:pPr>
        <w:pStyle w:val="BodyText"/>
      </w:pPr>
    </w:p>
    <w:p w:rsidR="001C1A9A" w:rsidP="001D2C99">
      <w:pPr>
        <w:pStyle w:val="BodyText"/>
      </w:pPr>
    </w:p>
    <w:p w:rsidR="00000000" w:rsidRPr="001D2C99" w:rsidP="001D2C99">
      <w:pPr>
        <w:pStyle w:val="Heading1"/>
      </w:pPr>
      <w:bookmarkStart w:id="6" w:name="O_373669"/>
      <w:bookmarkEnd w:id="6"/>
      <w:r w:rsidRPr="001D2C99">
        <w:t>Target Group</w:t>
      </w:r>
    </w:p>
    <w:p w:rsidR="001C1A9A" w:rsidP="001D2C99">
      <w:pPr>
        <w:pStyle w:val="BodyText"/>
      </w:pPr>
      <w:r w:rsidRPr="001D2C99">
        <w:t>Those individuals working as a specialist logistics practitioner in materiel sustainment.</w:t>
      </w:r>
    </w:p>
    <w:p w:rsidR="001C1A9A" w:rsidP="001D2C99">
      <w:pPr>
        <w:pStyle w:val="BodyText"/>
      </w:pPr>
    </w:p>
    <w:p w:rsidR="00000000" w:rsidRPr="001D2C99" w:rsidP="001D2C99">
      <w:pPr>
        <w:pStyle w:val="Heading1"/>
      </w:pPr>
      <w:bookmarkStart w:id="7" w:name="O_373670"/>
      <w:bookmarkEnd w:id="7"/>
      <w:r w:rsidRPr="001D2C9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1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99" w:rsidP="001D2C99">
            <w:pPr>
              <w:pStyle w:val="BodyText"/>
            </w:pPr>
            <w:r w:rsidRPr="001D2C99">
              <w:t>This skill set meets the requirements to be able to work as a logistics sustainment practitioner.</w:t>
            </w:r>
          </w:p>
        </w:tc>
      </w:tr>
    </w:tbl>
    <w:p w:rsidR="001C1A9A" w:rsidP="001D2C99">
      <w:pPr>
        <w:pStyle w:val="BodyText"/>
      </w:pPr>
    </w:p>
    <w:p w:rsidR="001C1A9A" w:rsidP="001D2C99">
      <w:pPr>
        <w:pStyle w:val="BodyText"/>
      </w:pPr>
    </w:p>
    <w:p w:rsidR="00000000" w:rsidRPr="001D2C99" w:rsidP="001D2C99"/>
    <w:sectPr w:rsidSect="001D2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 w:rsidRPr="001C1A9A" w:rsidP="001C1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9A" w:rsidP="001D2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A9A" w:rsidP="001D2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C1A9A" w:rsidP="001D2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 w:rsidRPr="001C1A9A" w:rsidP="001C1A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9A" w:rsidRPr="002D2AF8" w:rsidP="001D2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TLISS00029 Logistics Sustainment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1A9A" w:rsidP="001D2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C99"/>
  </w:style>
  <w:style w:type="character" w:customStyle="1" w:styleId="Heading1Char">
    <w:name w:val="Heading 1 Char"/>
    <w:basedOn w:val="DefaultParagraphFont"/>
    <w:link w:val="Heading1"/>
    <w:rsid w:val="001D2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C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C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2C99"/>
    <w:rPr>
      <w:b/>
      <w:spacing w:val="0"/>
    </w:rPr>
  </w:style>
  <w:style w:type="paragraph" w:customStyle="1" w:styleId="SuperHeading">
    <w:name w:val="SuperHeading"/>
    <w:basedOn w:val="Normal"/>
    <w:rsid w:val="001D2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C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C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2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C99"/>
    <w:rPr>
      <w:i/>
    </w:rPr>
  </w:style>
  <w:style w:type="paragraph" w:styleId="Caption">
    <w:name w:val="caption"/>
    <w:basedOn w:val="BodyText"/>
    <w:next w:val="Normal"/>
    <w:qFormat/>
    <w:rsid w:val="001D2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C99"/>
  </w:style>
  <w:style w:type="paragraph" w:styleId="TableofFigures">
    <w:name w:val="table of figures"/>
    <w:basedOn w:val="Normal"/>
    <w:next w:val="Normal"/>
    <w:semiHidden/>
    <w:rsid w:val="001D2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C99"/>
    <w:pPr>
      <w:numPr>
        <w:numId w:val="9"/>
      </w:numPr>
    </w:pPr>
  </w:style>
  <w:style w:type="character" w:customStyle="1" w:styleId="WingdingSymbols">
    <w:name w:val="Wingding Symbols"/>
    <w:rsid w:val="001D2C99"/>
    <w:rPr>
      <w:rFonts w:ascii="Wingdings" w:hAnsi="Wingdings"/>
    </w:rPr>
  </w:style>
  <w:style w:type="paragraph" w:customStyle="1" w:styleId="TableHeading">
    <w:name w:val="Table Heading"/>
    <w:basedOn w:val="HeadingBase"/>
    <w:rsid w:val="001D2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C99"/>
    <w:rPr>
      <w:color w:val="0033CC"/>
      <w:u w:val="none"/>
    </w:rPr>
  </w:style>
  <w:style w:type="paragraph" w:customStyle="1" w:styleId="BodyTextRight">
    <w:name w:val="Body Text Right"/>
    <w:basedOn w:val="BodyText"/>
    <w:rsid w:val="001D2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C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C99"/>
    <w:rPr>
      <w:sz w:val="32"/>
    </w:rPr>
  </w:style>
  <w:style w:type="paragraph" w:customStyle="1" w:styleId="HeadingProcedure">
    <w:name w:val="Heading Procedure"/>
    <w:basedOn w:val="HeadingBase"/>
    <w:next w:val="Normal"/>
    <w:rsid w:val="001D2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C99"/>
    <w:pPr>
      <w:spacing w:before="60" w:after="60"/>
    </w:pPr>
  </w:style>
  <w:style w:type="paragraph" w:styleId="ListContinue">
    <w:name w:val="List Continue"/>
    <w:basedOn w:val="List"/>
    <w:rsid w:val="001D2C99"/>
    <w:pPr>
      <w:ind w:firstLine="0"/>
    </w:pPr>
  </w:style>
  <w:style w:type="paragraph" w:customStyle="1" w:styleId="ListNote">
    <w:name w:val="List Note"/>
    <w:basedOn w:val="List"/>
    <w:rsid w:val="001D2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C99"/>
    <w:rPr>
      <w:rFonts w:ascii="Courier New" w:hAnsi="Courier New"/>
    </w:rPr>
  </w:style>
  <w:style w:type="paragraph" w:customStyle="1" w:styleId="NoteBullet">
    <w:name w:val="Note Bullet"/>
    <w:basedOn w:val="Note"/>
    <w:rsid w:val="001D2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C99"/>
    <w:rPr>
      <w:b/>
      <w:smallCaps/>
    </w:rPr>
  </w:style>
  <w:style w:type="paragraph" w:customStyle="1" w:styleId="TableListNumber">
    <w:name w:val="Table List Number"/>
    <w:basedOn w:val="ListNumber"/>
    <w:rsid w:val="001D2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C99"/>
    <w:pPr>
      <w:numPr>
        <w:numId w:val="7"/>
      </w:numPr>
    </w:pPr>
  </w:style>
  <w:style w:type="paragraph" w:customStyle="1" w:styleId="ListAlpha2">
    <w:name w:val="List Alpha 2"/>
    <w:basedOn w:val="List2"/>
    <w:rsid w:val="001D2C99"/>
    <w:pPr>
      <w:numPr>
        <w:numId w:val="6"/>
      </w:numPr>
    </w:pPr>
  </w:style>
  <w:style w:type="paragraph" w:styleId="List2">
    <w:name w:val="List 2"/>
    <w:basedOn w:val="BodyText"/>
    <w:rsid w:val="001D2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C99"/>
    <w:pPr>
      <w:numPr>
        <w:numId w:val="1"/>
      </w:numPr>
    </w:pPr>
  </w:style>
  <w:style w:type="paragraph" w:styleId="ListBullet5">
    <w:name w:val="List Bullet 5"/>
    <w:basedOn w:val="List5"/>
    <w:rsid w:val="001D2C99"/>
    <w:pPr>
      <w:numPr>
        <w:numId w:val="2"/>
      </w:numPr>
    </w:pPr>
  </w:style>
  <w:style w:type="paragraph" w:styleId="ListContinue2">
    <w:name w:val="List Continue 2"/>
    <w:basedOn w:val="List2"/>
    <w:rsid w:val="001D2C99"/>
    <w:pPr>
      <w:ind w:firstLine="0"/>
    </w:pPr>
  </w:style>
  <w:style w:type="paragraph" w:styleId="ListContinue3">
    <w:name w:val="List Continue 3"/>
    <w:basedOn w:val="List3"/>
    <w:rsid w:val="001D2C99"/>
    <w:pPr>
      <w:ind w:left="1021" w:firstLine="0"/>
    </w:pPr>
  </w:style>
  <w:style w:type="paragraph" w:styleId="ListContinue4">
    <w:name w:val="List Continue 4"/>
    <w:basedOn w:val="List4"/>
    <w:rsid w:val="001D2C99"/>
    <w:pPr>
      <w:ind w:firstLine="0"/>
    </w:pPr>
  </w:style>
  <w:style w:type="paragraph" w:styleId="ListContinue5">
    <w:name w:val="List Continue 5"/>
    <w:basedOn w:val="List5"/>
    <w:rsid w:val="001D2C99"/>
    <w:pPr>
      <w:ind w:firstLine="0"/>
    </w:pPr>
  </w:style>
  <w:style w:type="paragraph" w:styleId="ListNumber3">
    <w:name w:val="List Number 3"/>
    <w:basedOn w:val="List3"/>
    <w:rsid w:val="001D2C99"/>
    <w:pPr>
      <w:numPr>
        <w:numId w:val="3"/>
      </w:numPr>
    </w:pPr>
  </w:style>
  <w:style w:type="paragraph" w:styleId="ListNumber4">
    <w:name w:val="List Number 4"/>
    <w:basedOn w:val="List4"/>
    <w:rsid w:val="001D2C99"/>
    <w:pPr>
      <w:numPr>
        <w:numId w:val="4"/>
      </w:numPr>
    </w:pPr>
  </w:style>
  <w:style w:type="paragraph" w:styleId="ListNumber5">
    <w:name w:val="List Number 5"/>
    <w:basedOn w:val="List5"/>
    <w:rsid w:val="001D2C99"/>
    <w:pPr>
      <w:numPr>
        <w:numId w:val="5"/>
      </w:numPr>
    </w:pPr>
  </w:style>
  <w:style w:type="paragraph" w:styleId="BlockText">
    <w:name w:val="Block Text"/>
    <w:basedOn w:val="Normal"/>
    <w:rsid w:val="001D2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C99"/>
    <w:rPr>
      <w:sz w:val="16"/>
      <w:vertAlign w:val="superscript"/>
    </w:rPr>
  </w:style>
  <w:style w:type="character" w:customStyle="1" w:styleId="Symbols">
    <w:name w:val="Symbols"/>
    <w:basedOn w:val="DefaultParagraphFont"/>
    <w:rsid w:val="001D2C99"/>
    <w:rPr>
      <w:rFonts w:ascii="Symbol" w:hAnsi="Symbol"/>
    </w:rPr>
  </w:style>
  <w:style w:type="character" w:customStyle="1" w:styleId="MenuOptions">
    <w:name w:val="Menu Options"/>
    <w:basedOn w:val="DefaultParagraphFont"/>
    <w:rsid w:val="001D2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C99"/>
    <w:rPr>
      <w:b/>
    </w:rPr>
  </w:style>
  <w:style w:type="character" w:customStyle="1" w:styleId="Underlined">
    <w:name w:val="Underlined"/>
    <w:basedOn w:val="DefaultParagraphFont"/>
    <w:rsid w:val="001D2C99"/>
    <w:rPr>
      <w:u w:val="single"/>
    </w:rPr>
  </w:style>
  <w:style w:type="paragraph" w:customStyle="1" w:styleId="TableBodyTextRight">
    <w:name w:val="Table Body Text Right"/>
    <w:basedOn w:val="TableBodyText"/>
    <w:rsid w:val="001D2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C99"/>
    <w:rPr>
      <w:sz w:val="18"/>
    </w:rPr>
  </w:style>
  <w:style w:type="paragraph" w:customStyle="1" w:styleId="BodySmallRight">
    <w:name w:val="Body Small Right"/>
    <w:basedOn w:val="BodyTextRight"/>
    <w:rsid w:val="001D2C99"/>
    <w:rPr>
      <w:sz w:val="18"/>
      <w:szCs w:val="18"/>
    </w:rPr>
  </w:style>
  <w:style w:type="paragraph" w:customStyle="1" w:styleId="MarginEdition">
    <w:name w:val="Margin Edition"/>
    <w:basedOn w:val="MarginNote"/>
    <w:rsid w:val="001D2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C99"/>
    <w:rPr>
      <w:sz w:val="2"/>
      <w:szCs w:val="2"/>
    </w:rPr>
  </w:style>
  <w:style w:type="character" w:customStyle="1" w:styleId="Small">
    <w:name w:val="Small"/>
    <w:basedOn w:val="DefaultParagraphFont"/>
    <w:rsid w:val="001D2C99"/>
    <w:rPr>
      <w:sz w:val="16"/>
    </w:rPr>
  </w:style>
  <w:style w:type="paragraph" w:customStyle="1" w:styleId="WideTable">
    <w:name w:val="Wide Table"/>
    <w:basedOn w:val="Normal"/>
    <w:rsid w:val="001D2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C99"/>
  </w:style>
  <w:style w:type="paragraph" w:styleId="Quote">
    <w:name w:val="Quote"/>
    <w:basedOn w:val="Heading1"/>
    <w:link w:val="QuoteChar"/>
    <w:qFormat/>
    <w:rsid w:val="001D2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C99"/>
    <w:pPr>
      <w:pageBreakBefore/>
    </w:pPr>
  </w:style>
  <w:style w:type="paragraph" w:customStyle="1" w:styleId="Border">
    <w:name w:val="Border"/>
    <w:basedOn w:val="Normal"/>
    <w:qFormat/>
    <w:rsid w:val="001D2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C99"/>
    <w:rPr>
      <w:u w:val="single"/>
    </w:rPr>
  </w:style>
  <w:style w:type="character" w:customStyle="1" w:styleId="BoldandItalics">
    <w:name w:val="Bold and Italics"/>
    <w:qFormat/>
    <w:rsid w:val="001D2C99"/>
    <w:rPr>
      <w:b/>
      <w:i/>
      <w:u w:val="none"/>
    </w:rPr>
  </w:style>
  <w:style w:type="paragraph" w:styleId="BalloonText">
    <w:name w:val="Balloon Text"/>
    <w:basedOn w:val="Normal"/>
    <w:link w:val="BalloonTextChar"/>
    <w:rsid w:val="001D2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C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C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1041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TLISS00029 Logistics Sustainment Practitioner Skill Set</dc:title>
  <dc:subject>Approved</dc:subject>
  <dc:creator>Transport &amp; Logistics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2013-04-19T05:56:00Z</dcterms:created>
  <dcterms:modified xsi:type="dcterms:W3CDTF">2013-04-19T05:56:00Z</dcterms:modified>
</cp:coreProperties>
</file>