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F3A" w:rsidP="00427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TLISS00023 Light On-track Equipment Operation Skill Set</w:t>
      </w:r>
      <w:r>
        <w:fldChar w:fldCharType="end"/>
      </w:r>
    </w:p>
    <w:p w:rsidR="00427F3A" w:rsidP="00427F3A">
      <w:pPr>
        <w:pStyle w:val="Version"/>
        <w:sectPr w:rsidSect="006F2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FCC" w:rsidP="006F2FCC">
      <w:pPr>
        <w:pStyle w:val="SuperHeading"/>
      </w:pPr>
      <w:r w:rsidRPr="006F2FCC">
        <w:t>TLISS00023 Light On-track Equipment Operation Skill Set</w:t>
      </w:r>
    </w:p>
    <w:p w:rsidR="00000000" w:rsidRPr="006F2FCC" w:rsidP="006F2FCC">
      <w:pPr>
        <w:pStyle w:val="Heading1"/>
      </w:pPr>
      <w:bookmarkStart w:id="1" w:name="O_373338"/>
      <w:bookmarkEnd w:id="1"/>
      <w:r w:rsidRPr="006F2FCC">
        <w:t>Modification History</w:t>
      </w:r>
    </w:p>
    <w:p w:rsidR="00000000" w:rsidRPr="006F2FCC" w:rsidP="006F2FCC">
      <w:pPr>
        <w:pStyle w:val="BodyText"/>
      </w:pPr>
      <w:r w:rsidRPr="006F2FCC">
        <w:t>Not applicable.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2" w:name="O_373339"/>
      <w:bookmarkEnd w:id="2"/>
      <w:r w:rsidRPr="006F2FCC">
        <w:t>Description</w:t>
      </w:r>
    </w:p>
    <w:p w:rsidR="00000000" w:rsidRPr="006F2FCC" w:rsidP="006F2FCC">
      <w:pPr>
        <w:pStyle w:val="BodyText"/>
      </w:pPr>
      <w:r w:rsidRPr="006F2FCC">
        <w:t>Not applicable.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3" w:name="O_373340"/>
      <w:bookmarkEnd w:id="3"/>
      <w:r w:rsidRPr="006F2FCC">
        <w:t>Pathways Information</w:t>
      </w:r>
    </w:p>
    <w:p w:rsidR="00000000" w:rsidRPr="006F2FCC" w:rsidP="006F2FCC">
      <w:pPr>
        <w:pStyle w:val="BodyText"/>
      </w:pPr>
      <w:r w:rsidRPr="006F2FCC">
        <w:t xml:space="preserve">This skill set is to be undertaken in addition to the core units from Certificate II in Rail Infrastructure and targets </w:t>
      </w:r>
      <w:r w:rsidRPr="006F2FCC">
        <w:t>those rail track workers who will propel and operate basic mechanical or hydraulic light on-track equipment. Light on-track equipment is considered to be less than 10 tonnes that may be lifted on or off track mechanically.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4" w:name="O_373341"/>
      <w:bookmarkEnd w:id="4"/>
      <w:r w:rsidRPr="006F2FCC">
        <w:t>Licensing/Regula</w:t>
      </w:r>
      <w:r w:rsidRPr="006F2FCC">
        <w:t>tory Information</w:t>
      </w:r>
    </w:p>
    <w:p w:rsidR="00000000" w:rsidRPr="006F2FCC" w:rsidP="006F2FCC">
      <w:pPr>
        <w:pStyle w:val="BodyText"/>
      </w:pPr>
      <w:r w:rsidRPr="006F2FCC">
        <w:t>Readers should ensure that they have also read the part of the Training Package that outlines licensing and regulatory requirements.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5" w:name="O_373342"/>
      <w:bookmarkEnd w:id="5"/>
      <w:r w:rsidRPr="006F2F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6F2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FCC">
            <w:pPr>
              <w:pStyle w:val="BodyText"/>
              <w:rPr>
                <w:lang w:val="en-NZ"/>
              </w:rPr>
            </w:pPr>
            <w:r w:rsidRPr="006F2FCC">
              <w:t>A total of</w:t>
            </w:r>
            <w:r w:rsidRPr="006F2FCC">
              <w:rPr>
                <w:rStyle w:val="SpecialBold"/>
              </w:rPr>
              <w:t xml:space="preserve"> 2 units </w:t>
            </w:r>
            <w:r w:rsidRPr="006F2FCC">
              <w:t>of competency must be completed.</w:t>
            </w:r>
          </w:p>
        </w:tc>
      </w:tr>
      <w:tr w:rsidTr="006F2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FCC">
            <w:pPr>
              <w:pStyle w:val="BodyText"/>
              <w:rPr>
                <w:lang w:val="en-NZ"/>
              </w:rPr>
            </w:pPr>
            <w:r w:rsidRPr="006F2FCC">
              <w:rPr>
                <w:rStyle w:val="SpecialBold"/>
              </w:rPr>
              <w:t>Units</w:t>
            </w:r>
          </w:p>
        </w:tc>
      </w:tr>
      <w:tr w:rsidTr="006F2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FCC" w:rsidP="006F2FCC">
            <w:pPr>
              <w:pStyle w:val="BodyText"/>
            </w:pPr>
            <w:r w:rsidRPr="006F2FCC">
              <w:rPr>
                <w:rStyle w:val="SpecialBold"/>
              </w:rPr>
              <w:t>TLIB2085A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FCC">
            <w:pPr>
              <w:pStyle w:val="BodyText"/>
              <w:rPr>
                <w:lang w:val="en-NZ"/>
              </w:rPr>
            </w:pPr>
            <w:r w:rsidRPr="006F2FCC">
              <w:rPr>
                <w:rStyle w:val="SpecialBold"/>
              </w:rPr>
              <w:t>Apply track fundamentals</w:t>
            </w:r>
          </w:p>
        </w:tc>
      </w:tr>
      <w:tr w:rsidTr="006F2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FCC" w:rsidP="006F2FCC">
            <w:pPr>
              <w:pStyle w:val="BodyText"/>
            </w:pPr>
            <w:r w:rsidRPr="006F2FCC">
              <w:rPr>
                <w:rStyle w:val="SpecialBold"/>
              </w:rPr>
              <w:t>TLIC2059A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FCC" w:rsidP="006F2FCC">
            <w:pPr>
              <w:pStyle w:val="BodyText"/>
            </w:pPr>
            <w:r w:rsidRPr="006F2FCC">
              <w:rPr>
                <w:rStyle w:val="SpecialBold"/>
              </w:rPr>
              <w:t>Propel and operate light on-track equipment</w:t>
            </w:r>
          </w:p>
        </w:tc>
      </w:tr>
    </w:tbl>
    <w:p w:rsidR="00000000" w:rsidRPr="006F2FCC" w:rsidP="006F2FCC">
      <w:pPr>
        <w:pStyle w:val="BodyText"/>
      </w:pP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6" w:name="O_373344"/>
      <w:bookmarkEnd w:id="6"/>
      <w:r w:rsidRPr="006F2FCC">
        <w:t>Target Group</w:t>
      </w:r>
    </w:p>
    <w:p w:rsidR="00000000" w:rsidRPr="006F2FCC" w:rsidP="006F2FCC">
      <w:pPr>
        <w:pStyle w:val="BodyText"/>
      </w:pPr>
      <w:r w:rsidRPr="006F2FCC">
        <w:t>This is a skill set covering a role requiring the operation of light on-track equipment in the general rail infrastructure environment.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7" w:name="O_373345"/>
      <w:bookmarkEnd w:id="7"/>
      <w:r w:rsidRPr="006F2FCC">
        <w:t>Suggested words for Statement of Attainment</w:t>
      </w:r>
    </w:p>
    <w:p w:rsidR="00000000" w:rsidRPr="006F2FCC" w:rsidP="006F2FCC">
      <w:pPr>
        <w:pStyle w:val="BodyText"/>
      </w:pPr>
      <w:r w:rsidRPr="006F2FCC">
        <w:t>These competencies from the TLI10 Transport and Logistics T</w:t>
      </w:r>
      <w:r w:rsidRPr="006F2FCC">
        <w:t xml:space="preserve">raining Package (Version 2) meet the needs of rail plant operation. The units of competency are drawn from a nationally endorsed Training Package, and provide the skills and knowledge for a person required to propel and operate light on-track equipment in </w:t>
      </w:r>
      <w:r w:rsidRPr="006F2FCC">
        <w:t>the general rail infrastructure environment.</w:t>
      </w:r>
    </w:p>
    <w:p w:rsidR="00000000" w:rsidRPr="006F2FCC" w:rsidP="006F2FCC">
      <w:pPr>
        <w:pStyle w:val="AllowPageBreak"/>
      </w:pPr>
    </w:p>
    <w:p w:rsidR="00000000" w:rsidRPr="006F2FCC" w:rsidP="006F2FCC">
      <w:pPr>
        <w:pStyle w:val="Heading1"/>
      </w:pPr>
      <w:bookmarkStart w:id="8" w:name="O_373346"/>
      <w:bookmarkEnd w:id="8"/>
      <w:r w:rsidRPr="006F2FCC">
        <w:t>Custom Content Section</w:t>
      </w:r>
    </w:p>
    <w:p w:rsidR="00000000" w:rsidRPr="006F2FCC" w:rsidP="006F2FCC">
      <w:pPr>
        <w:pStyle w:val="BodyText"/>
      </w:pPr>
      <w:r w:rsidRPr="006F2FCC">
        <w:t>Not applicable.</w:t>
      </w:r>
    </w:p>
    <w:p w:rsidR="00000000" w:rsidRPr="006F2FCC" w:rsidP="006F2FCC"/>
    <w:sectPr w:rsidSect="006F2F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 w:rsidRPr="00427F3A" w:rsidP="00427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A" w:rsidP="006F2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F3A" w:rsidP="006F2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7F3A" w:rsidP="006F2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 w:rsidRPr="00427F3A" w:rsidP="00427F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3A" w:rsidRPr="002D2AF8" w:rsidP="006F2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TLISS00023 Light On-track Equipment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7F3A" w:rsidP="006F2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FCC"/>
  </w:style>
  <w:style w:type="character" w:customStyle="1" w:styleId="Heading1Char">
    <w:name w:val="Heading 1 Char"/>
    <w:basedOn w:val="DefaultParagraphFont"/>
    <w:link w:val="Heading1"/>
    <w:rsid w:val="006F2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F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F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2FCC"/>
    <w:rPr>
      <w:b/>
      <w:spacing w:val="0"/>
    </w:rPr>
  </w:style>
  <w:style w:type="paragraph" w:customStyle="1" w:styleId="SuperHeading">
    <w:name w:val="SuperHeading"/>
    <w:basedOn w:val="Normal"/>
    <w:rsid w:val="006F2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F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2F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2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F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FCC"/>
    <w:rPr>
      <w:i/>
    </w:rPr>
  </w:style>
  <w:style w:type="paragraph" w:styleId="Caption">
    <w:name w:val="caption"/>
    <w:basedOn w:val="BodyText"/>
    <w:next w:val="Normal"/>
    <w:qFormat/>
    <w:rsid w:val="006F2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FCC"/>
  </w:style>
  <w:style w:type="paragraph" w:styleId="TableofFigures">
    <w:name w:val="table of figures"/>
    <w:basedOn w:val="Normal"/>
    <w:next w:val="Normal"/>
    <w:semiHidden/>
    <w:rsid w:val="006F2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FCC"/>
    <w:pPr>
      <w:numPr>
        <w:numId w:val="9"/>
      </w:numPr>
    </w:pPr>
  </w:style>
  <w:style w:type="character" w:customStyle="1" w:styleId="WingdingSymbols">
    <w:name w:val="Wingding Symbols"/>
    <w:rsid w:val="006F2FCC"/>
    <w:rPr>
      <w:rFonts w:ascii="Wingdings" w:hAnsi="Wingdings"/>
    </w:rPr>
  </w:style>
  <w:style w:type="paragraph" w:customStyle="1" w:styleId="TableHeading">
    <w:name w:val="Table Heading"/>
    <w:basedOn w:val="HeadingBase"/>
    <w:rsid w:val="006F2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FCC"/>
    <w:rPr>
      <w:color w:val="0033CC"/>
      <w:u w:val="none"/>
    </w:rPr>
  </w:style>
  <w:style w:type="paragraph" w:customStyle="1" w:styleId="BodyTextRight">
    <w:name w:val="Body Text Right"/>
    <w:basedOn w:val="BodyText"/>
    <w:rsid w:val="006F2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F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FCC"/>
    <w:rPr>
      <w:sz w:val="32"/>
    </w:rPr>
  </w:style>
  <w:style w:type="paragraph" w:customStyle="1" w:styleId="HeadingProcedure">
    <w:name w:val="Heading Procedure"/>
    <w:basedOn w:val="HeadingBase"/>
    <w:next w:val="Normal"/>
    <w:rsid w:val="006F2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FCC"/>
    <w:pPr>
      <w:spacing w:before="60" w:after="60"/>
    </w:pPr>
  </w:style>
  <w:style w:type="paragraph" w:styleId="ListContinue">
    <w:name w:val="List Continue"/>
    <w:basedOn w:val="List"/>
    <w:rsid w:val="006F2FCC"/>
    <w:pPr>
      <w:ind w:firstLine="0"/>
    </w:pPr>
  </w:style>
  <w:style w:type="paragraph" w:customStyle="1" w:styleId="ListNote">
    <w:name w:val="List Note"/>
    <w:basedOn w:val="List"/>
    <w:rsid w:val="006F2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FCC"/>
    <w:rPr>
      <w:rFonts w:ascii="Courier New" w:hAnsi="Courier New"/>
    </w:rPr>
  </w:style>
  <w:style w:type="paragraph" w:customStyle="1" w:styleId="NoteBullet">
    <w:name w:val="Note Bullet"/>
    <w:basedOn w:val="Note"/>
    <w:rsid w:val="006F2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F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FCC"/>
    <w:rPr>
      <w:b/>
      <w:smallCaps/>
    </w:rPr>
  </w:style>
  <w:style w:type="paragraph" w:customStyle="1" w:styleId="TableListNumber">
    <w:name w:val="Table List Number"/>
    <w:basedOn w:val="ListNumber"/>
    <w:rsid w:val="006F2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FCC"/>
    <w:pPr>
      <w:numPr>
        <w:numId w:val="7"/>
      </w:numPr>
    </w:pPr>
  </w:style>
  <w:style w:type="paragraph" w:customStyle="1" w:styleId="ListAlpha2">
    <w:name w:val="List Alpha 2"/>
    <w:basedOn w:val="List2"/>
    <w:rsid w:val="006F2FCC"/>
    <w:pPr>
      <w:numPr>
        <w:numId w:val="6"/>
      </w:numPr>
    </w:pPr>
  </w:style>
  <w:style w:type="paragraph" w:styleId="List2">
    <w:name w:val="List 2"/>
    <w:basedOn w:val="BodyText"/>
    <w:rsid w:val="006F2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F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FCC"/>
    <w:pPr>
      <w:numPr>
        <w:numId w:val="1"/>
      </w:numPr>
    </w:pPr>
  </w:style>
  <w:style w:type="paragraph" w:styleId="ListBullet5">
    <w:name w:val="List Bullet 5"/>
    <w:basedOn w:val="List5"/>
    <w:rsid w:val="006F2FCC"/>
    <w:pPr>
      <w:numPr>
        <w:numId w:val="2"/>
      </w:numPr>
    </w:pPr>
  </w:style>
  <w:style w:type="paragraph" w:styleId="ListContinue2">
    <w:name w:val="List Continue 2"/>
    <w:basedOn w:val="List2"/>
    <w:rsid w:val="006F2FCC"/>
    <w:pPr>
      <w:ind w:firstLine="0"/>
    </w:pPr>
  </w:style>
  <w:style w:type="paragraph" w:styleId="ListContinue3">
    <w:name w:val="List Continue 3"/>
    <w:basedOn w:val="List3"/>
    <w:rsid w:val="006F2FCC"/>
    <w:pPr>
      <w:ind w:left="1021" w:firstLine="0"/>
    </w:pPr>
  </w:style>
  <w:style w:type="paragraph" w:styleId="ListContinue4">
    <w:name w:val="List Continue 4"/>
    <w:basedOn w:val="List4"/>
    <w:rsid w:val="006F2FCC"/>
    <w:pPr>
      <w:ind w:firstLine="0"/>
    </w:pPr>
  </w:style>
  <w:style w:type="paragraph" w:styleId="ListContinue5">
    <w:name w:val="List Continue 5"/>
    <w:basedOn w:val="List5"/>
    <w:rsid w:val="006F2FCC"/>
    <w:pPr>
      <w:ind w:firstLine="0"/>
    </w:pPr>
  </w:style>
  <w:style w:type="paragraph" w:styleId="ListNumber3">
    <w:name w:val="List Number 3"/>
    <w:basedOn w:val="List3"/>
    <w:rsid w:val="006F2FCC"/>
    <w:pPr>
      <w:numPr>
        <w:numId w:val="3"/>
      </w:numPr>
    </w:pPr>
  </w:style>
  <w:style w:type="paragraph" w:styleId="ListNumber4">
    <w:name w:val="List Number 4"/>
    <w:basedOn w:val="List4"/>
    <w:rsid w:val="006F2FCC"/>
    <w:pPr>
      <w:numPr>
        <w:numId w:val="4"/>
      </w:numPr>
    </w:pPr>
  </w:style>
  <w:style w:type="paragraph" w:styleId="ListNumber5">
    <w:name w:val="List Number 5"/>
    <w:basedOn w:val="List5"/>
    <w:rsid w:val="006F2FCC"/>
    <w:pPr>
      <w:numPr>
        <w:numId w:val="5"/>
      </w:numPr>
    </w:pPr>
  </w:style>
  <w:style w:type="paragraph" w:styleId="BlockText">
    <w:name w:val="Block Text"/>
    <w:basedOn w:val="Normal"/>
    <w:rsid w:val="006F2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FCC"/>
    <w:rPr>
      <w:sz w:val="16"/>
      <w:vertAlign w:val="superscript"/>
    </w:rPr>
  </w:style>
  <w:style w:type="character" w:customStyle="1" w:styleId="Symbols">
    <w:name w:val="Symbols"/>
    <w:basedOn w:val="DefaultParagraphFont"/>
    <w:rsid w:val="006F2FCC"/>
    <w:rPr>
      <w:rFonts w:ascii="Symbol" w:hAnsi="Symbol"/>
    </w:rPr>
  </w:style>
  <w:style w:type="character" w:customStyle="1" w:styleId="MenuOptions">
    <w:name w:val="Menu Options"/>
    <w:basedOn w:val="DefaultParagraphFont"/>
    <w:rsid w:val="006F2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FCC"/>
    <w:rPr>
      <w:b/>
    </w:rPr>
  </w:style>
  <w:style w:type="character" w:customStyle="1" w:styleId="Underlined">
    <w:name w:val="Underlined"/>
    <w:basedOn w:val="DefaultParagraphFont"/>
    <w:rsid w:val="006F2FCC"/>
    <w:rPr>
      <w:u w:val="single"/>
    </w:rPr>
  </w:style>
  <w:style w:type="paragraph" w:customStyle="1" w:styleId="TableBodyTextRight">
    <w:name w:val="Table Body Text Right"/>
    <w:basedOn w:val="TableBodyText"/>
    <w:rsid w:val="006F2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FCC"/>
    <w:rPr>
      <w:sz w:val="18"/>
    </w:rPr>
  </w:style>
  <w:style w:type="paragraph" w:customStyle="1" w:styleId="BodySmallRight">
    <w:name w:val="Body Small Right"/>
    <w:basedOn w:val="BodyTextRight"/>
    <w:rsid w:val="006F2FCC"/>
    <w:rPr>
      <w:sz w:val="18"/>
      <w:szCs w:val="18"/>
    </w:rPr>
  </w:style>
  <w:style w:type="paragraph" w:customStyle="1" w:styleId="MarginEdition">
    <w:name w:val="Margin Edition"/>
    <w:basedOn w:val="MarginNote"/>
    <w:rsid w:val="006F2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FCC"/>
    <w:rPr>
      <w:sz w:val="2"/>
      <w:szCs w:val="2"/>
    </w:rPr>
  </w:style>
  <w:style w:type="character" w:customStyle="1" w:styleId="Small">
    <w:name w:val="Small"/>
    <w:basedOn w:val="DefaultParagraphFont"/>
    <w:rsid w:val="006F2FCC"/>
    <w:rPr>
      <w:sz w:val="16"/>
    </w:rPr>
  </w:style>
  <w:style w:type="paragraph" w:customStyle="1" w:styleId="WideTable">
    <w:name w:val="Wide Table"/>
    <w:basedOn w:val="Normal"/>
    <w:rsid w:val="006F2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FCC"/>
  </w:style>
  <w:style w:type="paragraph" w:styleId="Quote">
    <w:name w:val="Quote"/>
    <w:basedOn w:val="Heading1"/>
    <w:link w:val="QuoteChar"/>
    <w:qFormat/>
    <w:rsid w:val="006F2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FCC"/>
    <w:pPr>
      <w:pageBreakBefore/>
    </w:pPr>
  </w:style>
  <w:style w:type="paragraph" w:customStyle="1" w:styleId="Border">
    <w:name w:val="Border"/>
    <w:basedOn w:val="Normal"/>
    <w:qFormat/>
    <w:rsid w:val="006F2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FCC"/>
    <w:rPr>
      <w:u w:val="single"/>
    </w:rPr>
  </w:style>
  <w:style w:type="character" w:customStyle="1" w:styleId="BoldandItalics">
    <w:name w:val="Bold and Italics"/>
    <w:qFormat/>
    <w:rsid w:val="006F2FCC"/>
    <w:rPr>
      <w:b/>
      <w:i/>
      <w:u w:val="none"/>
    </w:rPr>
  </w:style>
  <w:style w:type="paragraph" w:styleId="BalloonText">
    <w:name w:val="Balloon Text"/>
    <w:basedOn w:val="Normal"/>
    <w:link w:val="BalloonTextChar"/>
    <w:rsid w:val="006F2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F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F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1263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TLISS00023 Light On-track Equipment Operation Skill Set</dc:title>
  <dc:subject>Approved</dc:subject>
  <dc:creator>Transport &amp; Logistics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2013-04-19T05:55:00Z</dcterms:created>
  <dcterms:modified xsi:type="dcterms:W3CDTF">2013-04-19T05:55:00Z</dcterms:modified>
</cp:coreProperties>
</file>