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D4E" w:rsidP="00393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TLISS00022 International Freight Forwarding Skill Set</w:t>
      </w:r>
      <w:r>
        <w:fldChar w:fldCharType="end"/>
      </w:r>
    </w:p>
    <w:p w:rsidR="00393D4E" w:rsidP="00393D4E">
      <w:pPr>
        <w:pStyle w:val="Version"/>
        <w:sectPr w:rsidSect="005D5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D5EE1" w:rsidP="005D5EE1">
      <w:pPr>
        <w:pStyle w:val="SuperHeading"/>
      </w:pPr>
      <w:r w:rsidRPr="005D5EE1">
        <w:t>TLISS00022 International Freight Forwarding Skill Set</w:t>
      </w:r>
    </w:p>
    <w:p w:rsidR="00000000" w:rsidRPr="005D5EE1" w:rsidP="005D5EE1">
      <w:pPr>
        <w:pStyle w:val="Heading1"/>
      </w:pPr>
      <w:bookmarkStart w:id="1" w:name="O_373613"/>
      <w:bookmarkEnd w:id="1"/>
      <w:r w:rsidRPr="005D5EE1">
        <w:t>Modification History</w:t>
      </w:r>
    </w:p>
    <w:p w:rsidR="00000000" w:rsidRPr="005D5EE1" w:rsidP="005D5EE1">
      <w:pPr>
        <w:pStyle w:val="BodyText"/>
      </w:pPr>
      <w:r w:rsidRPr="005D5EE1">
        <w:t>Not Applicable</w:t>
      </w:r>
    </w:p>
    <w:p w:rsidR="00000000" w:rsidRPr="005D5EE1" w:rsidP="005D5EE1">
      <w:pPr>
        <w:pStyle w:val="AllowPageBreak"/>
      </w:pPr>
    </w:p>
    <w:p w:rsidR="00000000" w:rsidRPr="005D5EE1" w:rsidP="005D5EE1">
      <w:pPr>
        <w:pStyle w:val="Heading1"/>
      </w:pPr>
      <w:bookmarkStart w:id="2" w:name="O_373616"/>
      <w:bookmarkEnd w:id="2"/>
      <w:r w:rsidRPr="005D5EE1">
        <w:t>Description</w:t>
      </w:r>
    </w:p>
    <w:p w:rsidR="00000000" w:rsidRPr="005D5EE1" w:rsidP="005D5EE1">
      <w:pPr>
        <w:pStyle w:val="BodyText"/>
      </w:pPr>
      <w:r w:rsidRPr="005D5EE1">
        <w:t>Not Applicable</w:t>
      </w:r>
    </w:p>
    <w:p w:rsidR="00000000" w:rsidRPr="005D5EE1" w:rsidP="005D5EE1">
      <w:pPr>
        <w:pStyle w:val="AllowPageBreak"/>
      </w:pPr>
    </w:p>
    <w:p w:rsidR="00000000" w:rsidRPr="005D5EE1" w:rsidP="005D5EE1">
      <w:pPr>
        <w:pStyle w:val="Heading1"/>
      </w:pPr>
      <w:bookmarkStart w:id="3" w:name="O_373612"/>
      <w:bookmarkEnd w:id="3"/>
      <w:r w:rsidRPr="005D5EE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EE1">
            <w:pPr>
              <w:pStyle w:val="BodyText"/>
              <w:rPr>
                <w:lang w:val="en-NZ"/>
              </w:rPr>
            </w:pPr>
            <w:r w:rsidRPr="005D5EE1">
              <w:rPr>
                <w:rStyle w:val="SpecialBold"/>
              </w:rPr>
              <w:t>Pathway</w:t>
            </w:r>
          </w:p>
        </w:tc>
      </w:tr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EE1" w:rsidP="005D5EE1">
            <w:pPr>
              <w:pStyle w:val="BodyText"/>
            </w:pPr>
            <w:r w:rsidRPr="005D5EE1">
              <w:t>This skill set is for entry into the international freight forwarding industry and is not aligned to any specific</w:t>
            </w:r>
            <w:r w:rsidRPr="005D5EE1">
              <w:t xml:space="preserve"> qualification and can be achieved separately. </w:t>
            </w:r>
          </w:p>
        </w:tc>
      </w:tr>
    </w:tbl>
    <w:p w:rsidR="00393D4E" w:rsidP="005D5EE1">
      <w:pPr>
        <w:pStyle w:val="BodyText"/>
      </w:pPr>
    </w:p>
    <w:p w:rsidR="00393D4E" w:rsidP="005D5EE1">
      <w:pPr>
        <w:pStyle w:val="BodyText"/>
      </w:pPr>
    </w:p>
    <w:p w:rsidR="00000000" w:rsidRPr="005D5EE1" w:rsidP="005D5EE1">
      <w:pPr>
        <w:pStyle w:val="Heading1"/>
      </w:pPr>
      <w:bookmarkStart w:id="4" w:name="O_373614"/>
      <w:bookmarkEnd w:id="4"/>
      <w:r w:rsidRPr="005D5EE1">
        <w:t>Licensing/Regulatory Information</w:t>
      </w:r>
    </w:p>
    <w:p w:rsidR="00000000" w:rsidRPr="005D5EE1" w:rsidP="005D5EE1">
      <w:pPr>
        <w:pStyle w:val="BodyText"/>
      </w:pPr>
      <w:r w:rsidRPr="005D5EE1">
        <w:t>Readers should ensure that they have also read the part of the Training Package that outlines licensing and regulatory requirements.</w:t>
      </w:r>
    </w:p>
    <w:p w:rsidR="00000000" w:rsidRPr="005D5EE1" w:rsidP="005D5EE1">
      <w:pPr>
        <w:pStyle w:val="AllowPageBreak"/>
      </w:pPr>
    </w:p>
    <w:p w:rsidR="00000000" w:rsidRPr="005D5EE1" w:rsidP="005D5EE1">
      <w:pPr>
        <w:pStyle w:val="Heading1"/>
      </w:pPr>
      <w:bookmarkStart w:id="5" w:name="O_373611"/>
      <w:bookmarkEnd w:id="5"/>
      <w:r w:rsidRPr="005D5EE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69"/>
        <w:gridCol w:w="5831"/>
      </w:tblGrid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EE1">
            <w:pPr>
              <w:pStyle w:val="BodyText"/>
              <w:rPr>
                <w:lang w:val="en-NZ"/>
              </w:rPr>
            </w:pPr>
            <w:r w:rsidRPr="005D5EE1">
              <w:t xml:space="preserve">A total of </w:t>
            </w:r>
            <w:r w:rsidRPr="005D5EE1">
              <w:rPr>
                <w:rStyle w:val="SpecialBold"/>
              </w:rPr>
              <w:t>8 units</w:t>
            </w:r>
            <w:r w:rsidRPr="005D5EE1">
              <w:t xml:space="preserve"> of competency must be completed to obtain the skill set.</w:t>
            </w:r>
          </w:p>
        </w:tc>
      </w:tr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EE1">
            <w:pPr>
              <w:pStyle w:val="BodyText"/>
              <w:rPr>
                <w:lang w:val="en-NZ"/>
              </w:rPr>
            </w:pPr>
            <w:r w:rsidRPr="005D5EE1">
              <w:rPr>
                <w:rStyle w:val="SpecialBold"/>
              </w:rPr>
              <w:t>Unit</w:t>
            </w:r>
            <w:r w:rsidRPr="005D5EE1">
              <w:t>/</w:t>
            </w:r>
            <w:r w:rsidRPr="005D5EE1">
              <w:rPr>
                <w:rStyle w:val="SpecialBold"/>
              </w:rPr>
              <w:t>s</w:t>
            </w:r>
          </w:p>
        </w:tc>
      </w:tr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EE1" w:rsidP="005D5EE1">
            <w:pPr>
              <w:pStyle w:val="BodyText"/>
            </w:pPr>
            <w:r w:rsidRPr="005D5EE1">
              <w:rPr>
                <w:rStyle w:val="SpecialBold"/>
              </w:rPr>
              <w:t>TLIE3002A</w:t>
            </w:r>
          </w:p>
        </w:tc>
        <w:tc>
          <w:tcPr>
            <w:tcW w:w="583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EE1">
            <w:pPr>
              <w:pStyle w:val="BodyText"/>
              <w:rPr>
                <w:lang w:val="en-NZ"/>
              </w:rPr>
            </w:pPr>
            <w:r w:rsidRPr="005D5EE1">
              <w:rPr>
                <w:rStyle w:val="SpecialBold"/>
              </w:rPr>
              <w:t>Estimate</w:t>
            </w:r>
            <w:r w:rsidRPr="005D5EE1">
              <w:t>/</w:t>
            </w:r>
            <w:r w:rsidRPr="005D5EE1">
              <w:rPr>
                <w:rStyle w:val="SpecialBold"/>
              </w:rPr>
              <w:t>calculate mass</w:t>
            </w:r>
            <w:r w:rsidRPr="005D5EE1">
              <w:t xml:space="preserve">, </w:t>
            </w:r>
            <w:r w:rsidRPr="005D5EE1">
              <w:rPr>
                <w:rStyle w:val="SpecialBold"/>
              </w:rPr>
              <w:t>area and quantify dimensions</w:t>
            </w:r>
          </w:p>
        </w:tc>
      </w:tr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EE1" w:rsidP="005D5EE1">
            <w:pPr>
              <w:pStyle w:val="BodyText"/>
            </w:pPr>
            <w:r w:rsidRPr="005D5EE1">
              <w:rPr>
                <w:rStyle w:val="SpecialBold"/>
              </w:rPr>
              <w:t>TLIE1003A</w:t>
            </w: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EE1">
            <w:pPr>
              <w:pStyle w:val="BodyText"/>
              <w:rPr>
                <w:lang w:val="en-NZ"/>
              </w:rPr>
            </w:pPr>
            <w:r w:rsidRPr="005D5EE1">
              <w:rPr>
                <w:rStyle w:val="SpecialBold"/>
              </w:rPr>
              <w:t>Participate in basic workplace communication</w:t>
            </w:r>
            <w:r w:rsidRPr="005D5EE1">
              <w:t xml:space="preserve"> </w:t>
            </w:r>
          </w:p>
        </w:tc>
      </w:tr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EE1" w:rsidP="005D5EE1">
            <w:pPr>
              <w:pStyle w:val="BodyText"/>
            </w:pPr>
            <w:r w:rsidRPr="005D5EE1">
              <w:rPr>
                <w:rStyle w:val="SpecialBold"/>
              </w:rPr>
              <w:t>TLIF1001A</w:t>
            </w: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EE1">
            <w:pPr>
              <w:pStyle w:val="BodyText"/>
              <w:rPr>
                <w:lang w:val="en-NZ"/>
              </w:rPr>
            </w:pPr>
            <w:r w:rsidRPr="005D5EE1">
              <w:rPr>
                <w:rStyle w:val="SpecialBold"/>
              </w:rPr>
              <w:t>Follow occupational health and safety procedures</w:t>
            </w:r>
          </w:p>
        </w:tc>
      </w:tr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EE1" w:rsidP="005D5EE1">
            <w:pPr>
              <w:pStyle w:val="BodyText"/>
            </w:pPr>
            <w:r w:rsidRPr="005D5EE1">
              <w:rPr>
                <w:rStyle w:val="SpecialBold"/>
              </w:rPr>
              <w:t>TLIF4065A</w:t>
            </w: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EE1">
            <w:pPr>
              <w:pStyle w:val="BodyText"/>
              <w:rPr>
                <w:lang w:val="en-NZ"/>
              </w:rPr>
            </w:pPr>
            <w:r w:rsidRPr="005D5EE1">
              <w:rPr>
                <w:rStyle w:val="SpecialBold"/>
              </w:rPr>
              <w:t>Ensure compliance with Australian Dangerous Goods Code</w:t>
            </w:r>
          </w:p>
        </w:tc>
      </w:tr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EE1" w:rsidP="005D5EE1">
            <w:pPr>
              <w:pStyle w:val="BodyText"/>
            </w:pPr>
            <w:r w:rsidRPr="005D5EE1">
              <w:rPr>
                <w:rStyle w:val="SpecialBold"/>
              </w:rPr>
              <w:t>TLII4005A</w:t>
            </w: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EE1">
            <w:pPr>
              <w:pStyle w:val="BodyText"/>
              <w:rPr>
                <w:lang w:val="en-NZ"/>
              </w:rPr>
            </w:pPr>
            <w:r w:rsidRPr="005D5EE1">
              <w:rPr>
                <w:rStyle w:val="SpecialBold"/>
              </w:rPr>
              <w:t>Market services and products to clients</w:t>
            </w:r>
          </w:p>
        </w:tc>
      </w:tr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EE1" w:rsidP="005D5EE1">
            <w:pPr>
              <w:pStyle w:val="BodyText"/>
            </w:pPr>
            <w:r w:rsidRPr="005D5EE1">
              <w:rPr>
                <w:rStyle w:val="SpecialBold"/>
              </w:rPr>
              <w:t>TLII3007A</w:t>
            </w: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EE1">
            <w:pPr>
              <w:pStyle w:val="BodyText"/>
              <w:rPr>
                <w:lang w:val="en-NZ"/>
              </w:rPr>
            </w:pPr>
            <w:r w:rsidRPr="005D5EE1">
              <w:rPr>
                <w:rStyle w:val="SpecialBold"/>
              </w:rPr>
              <w:t>Provide freight forwarding information to customers</w:t>
            </w:r>
          </w:p>
        </w:tc>
      </w:tr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EE1" w:rsidP="005D5EE1">
            <w:pPr>
              <w:pStyle w:val="BodyText"/>
            </w:pPr>
            <w:r w:rsidRPr="005D5EE1">
              <w:rPr>
                <w:rStyle w:val="SpecialBold"/>
              </w:rPr>
              <w:t>TLIJ2001A</w:t>
            </w: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EE1">
            <w:pPr>
              <w:pStyle w:val="BodyText"/>
              <w:rPr>
                <w:lang w:val="en-NZ"/>
              </w:rPr>
            </w:pPr>
            <w:r w:rsidRPr="005D5EE1">
              <w:rPr>
                <w:rStyle w:val="SpecialBold"/>
              </w:rPr>
              <w:t>Apply quality procedures</w:t>
            </w:r>
          </w:p>
        </w:tc>
      </w:tr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EE1" w:rsidP="005D5EE1">
            <w:pPr>
              <w:pStyle w:val="BodyText"/>
            </w:pPr>
            <w:r w:rsidRPr="005D5EE1">
              <w:rPr>
                <w:rStyle w:val="SpecialBold"/>
              </w:rPr>
              <w:t>TLIK2010A</w:t>
            </w:r>
          </w:p>
        </w:tc>
        <w:tc>
          <w:tcPr>
            <w:tcW w:w="58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EE1" w:rsidP="005D5EE1">
            <w:pPr>
              <w:pStyle w:val="BodyText"/>
            </w:pPr>
            <w:r w:rsidRPr="005D5EE1">
              <w:rPr>
                <w:rStyle w:val="SpecialBold"/>
              </w:rPr>
              <w:t>Use infotechnology devices in the workplace</w:t>
            </w:r>
          </w:p>
        </w:tc>
      </w:tr>
    </w:tbl>
    <w:p w:rsidR="00393D4E" w:rsidP="005D5EE1">
      <w:pPr>
        <w:pStyle w:val="BodyText"/>
      </w:pPr>
    </w:p>
    <w:p w:rsidR="00393D4E" w:rsidP="005D5EE1">
      <w:pPr>
        <w:pStyle w:val="BodyText"/>
      </w:pPr>
    </w:p>
    <w:p w:rsidR="00000000" w:rsidRPr="005D5EE1" w:rsidP="005D5EE1">
      <w:pPr>
        <w:pStyle w:val="Heading1"/>
      </w:pPr>
      <w:bookmarkStart w:id="6" w:name="O_373609"/>
      <w:bookmarkEnd w:id="6"/>
      <w:r w:rsidRPr="005D5EE1">
        <w:t>Target Group</w:t>
      </w:r>
    </w:p>
    <w:p w:rsidR="00393D4E" w:rsidP="005D5EE1">
      <w:pPr>
        <w:pStyle w:val="BodyText"/>
      </w:pPr>
      <w:r w:rsidRPr="005D5EE1">
        <w:t>This is a skill set providing basic induction into the international freight forwarding environment. It is intended for use by entry-level employees or those who will be carrying out basic activities within international freight forwarding.</w:t>
      </w:r>
    </w:p>
    <w:p w:rsidR="00393D4E" w:rsidP="005D5EE1">
      <w:pPr>
        <w:pStyle w:val="BodyText"/>
      </w:pPr>
    </w:p>
    <w:p w:rsidR="00000000" w:rsidRPr="005D5EE1" w:rsidP="005D5EE1">
      <w:pPr>
        <w:pStyle w:val="Heading1"/>
      </w:pPr>
      <w:bookmarkStart w:id="7" w:name="O_373610"/>
      <w:bookmarkEnd w:id="7"/>
      <w:r w:rsidRPr="005D5EE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EE1">
            <w:pPr>
              <w:pStyle w:val="BodyText"/>
              <w:rPr>
                <w:lang w:val="en-NZ"/>
              </w:rPr>
            </w:pPr>
            <w:r w:rsidRPr="005D5EE1">
              <w:rPr>
                <w:rStyle w:val="SpecialBold"/>
              </w:rPr>
              <w:t>Suggested words for Statement of Attainment</w:t>
            </w:r>
          </w:p>
        </w:tc>
      </w:tr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EE1" w:rsidP="005D5EE1">
            <w:pPr>
              <w:pStyle w:val="BodyText"/>
            </w:pPr>
            <w:r w:rsidRPr="005D5EE1">
              <w:t>These competencies from the TLI10 Transport and Logistics Training Package (Version 2) meet the needs of international freight forwarding entry-level employees. The</w:t>
            </w:r>
            <w:r w:rsidRPr="005D5EE1">
              <w:t xml:space="preserve"> competencies are drawn from a nationally endorsed Training Package, and provide the skills and knowledge for a person commencing work within the international freight forwarding environment.</w:t>
            </w:r>
          </w:p>
        </w:tc>
      </w:tr>
    </w:tbl>
    <w:p w:rsidR="00393D4E" w:rsidP="005D5EE1">
      <w:pPr>
        <w:pStyle w:val="BodyText"/>
      </w:pPr>
    </w:p>
    <w:p w:rsidR="00393D4E" w:rsidP="005D5EE1">
      <w:pPr>
        <w:pStyle w:val="BodyText"/>
      </w:pPr>
    </w:p>
    <w:p w:rsidR="00000000" w:rsidRPr="005D5EE1" w:rsidP="005D5EE1"/>
    <w:sectPr w:rsidSect="005D5E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E1" w:rsidRPr="00393D4E" w:rsidP="00393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D4E" w:rsidP="005D5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3D4E" w:rsidP="005D5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93D4E" w:rsidP="005D5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E1" w:rsidRPr="00393D4E" w:rsidP="00393D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D4E" w:rsidRPr="002D2AF8" w:rsidP="005D5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TLISS00022 International Freight Forwarding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93D4E" w:rsidP="005D5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EE1"/>
  </w:style>
  <w:style w:type="character" w:customStyle="1" w:styleId="Heading1Char">
    <w:name w:val="Heading 1 Char"/>
    <w:basedOn w:val="DefaultParagraphFont"/>
    <w:link w:val="Heading1"/>
    <w:rsid w:val="005D5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EE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EE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D5EE1"/>
    <w:rPr>
      <w:b/>
      <w:spacing w:val="0"/>
    </w:rPr>
  </w:style>
  <w:style w:type="paragraph" w:customStyle="1" w:styleId="SuperHeading">
    <w:name w:val="SuperHeading"/>
    <w:basedOn w:val="Normal"/>
    <w:rsid w:val="005D5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5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E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5EE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5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5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5E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5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E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EE1"/>
    <w:rPr>
      <w:i/>
    </w:rPr>
  </w:style>
  <w:style w:type="paragraph" w:styleId="Caption">
    <w:name w:val="caption"/>
    <w:basedOn w:val="BodyText"/>
    <w:next w:val="Normal"/>
    <w:qFormat/>
    <w:rsid w:val="005D5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EE1"/>
  </w:style>
  <w:style w:type="paragraph" w:styleId="TableofFigures">
    <w:name w:val="table of figures"/>
    <w:basedOn w:val="Normal"/>
    <w:next w:val="Normal"/>
    <w:semiHidden/>
    <w:rsid w:val="005D5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EE1"/>
    <w:pPr>
      <w:numPr>
        <w:numId w:val="9"/>
      </w:numPr>
    </w:pPr>
  </w:style>
  <w:style w:type="character" w:customStyle="1" w:styleId="WingdingSymbols">
    <w:name w:val="Wingding Symbols"/>
    <w:rsid w:val="005D5EE1"/>
    <w:rPr>
      <w:rFonts w:ascii="Wingdings" w:hAnsi="Wingdings"/>
    </w:rPr>
  </w:style>
  <w:style w:type="paragraph" w:customStyle="1" w:styleId="TableHeading">
    <w:name w:val="Table Heading"/>
    <w:basedOn w:val="HeadingBase"/>
    <w:rsid w:val="005D5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EE1"/>
    <w:rPr>
      <w:color w:val="0033CC"/>
      <w:u w:val="none"/>
    </w:rPr>
  </w:style>
  <w:style w:type="paragraph" w:customStyle="1" w:styleId="BodyTextRight">
    <w:name w:val="Body Text Right"/>
    <w:basedOn w:val="BodyText"/>
    <w:rsid w:val="005D5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E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EE1"/>
    <w:rPr>
      <w:sz w:val="32"/>
    </w:rPr>
  </w:style>
  <w:style w:type="paragraph" w:customStyle="1" w:styleId="HeadingProcedure">
    <w:name w:val="Heading Procedure"/>
    <w:basedOn w:val="HeadingBase"/>
    <w:next w:val="Normal"/>
    <w:rsid w:val="005D5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EE1"/>
    <w:pPr>
      <w:spacing w:before="60" w:after="60"/>
    </w:pPr>
  </w:style>
  <w:style w:type="paragraph" w:styleId="ListContinue">
    <w:name w:val="List Continue"/>
    <w:basedOn w:val="List"/>
    <w:rsid w:val="005D5EE1"/>
    <w:pPr>
      <w:ind w:firstLine="0"/>
    </w:pPr>
  </w:style>
  <w:style w:type="paragraph" w:customStyle="1" w:styleId="ListNote">
    <w:name w:val="List Note"/>
    <w:basedOn w:val="List"/>
    <w:rsid w:val="005D5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EE1"/>
    <w:rPr>
      <w:rFonts w:ascii="Courier New" w:hAnsi="Courier New"/>
    </w:rPr>
  </w:style>
  <w:style w:type="paragraph" w:customStyle="1" w:styleId="NoteBullet">
    <w:name w:val="Note Bullet"/>
    <w:basedOn w:val="Note"/>
    <w:rsid w:val="005D5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E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5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EE1"/>
    <w:rPr>
      <w:b/>
      <w:smallCaps/>
    </w:rPr>
  </w:style>
  <w:style w:type="paragraph" w:customStyle="1" w:styleId="TableListNumber">
    <w:name w:val="Table List Number"/>
    <w:basedOn w:val="ListNumber"/>
    <w:rsid w:val="005D5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EE1"/>
    <w:pPr>
      <w:numPr>
        <w:numId w:val="7"/>
      </w:numPr>
    </w:pPr>
  </w:style>
  <w:style w:type="paragraph" w:customStyle="1" w:styleId="ListAlpha2">
    <w:name w:val="List Alpha 2"/>
    <w:basedOn w:val="List2"/>
    <w:rsid w:val="005D5EE1"/>
    <w:pPr>
      <w:numPr>
        <w:numId w:val="6"/>
      </w:numPr>
    </w:pPr>
  </w:style>
  <w:style w:type="paragraph" w:styleId="List2">
    <w:name w:val="List 2"/>
    <w:basedOn w:val="BodyText"/>
    <w:rsid w:val="005D5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E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EE1"/>
    <w:pPr>
      <w:numPr>
        <w:numId w:val="1"/>
      </w:numPr>
    </w:pPr>
  </w:style>
  <w:style w:type="paragraph" w:styleId="ListBullet5">
    <w:name w:val="List Bullet 5"/>
    <w:basedOn w:val="List5"/>
    <w:rsid w:val="005D5EE1"/>
    <w:pPr>
      <w:numPr>
        <w:numId w:val="2"/>
      </w:numPr>
    </w:pPr>
  </w:style>
  <w:style w:type="paragraph" w:styleId="ListContinue2">
    <w:name w:val="List Continue 2"/>
    <w:basedOn w:val="List2"/>
    <w:rsid w:val="005D5EE1"/>
    <w:pPr>
      <w:ind w:firstLine="0"/>
    </w:pPr>
  </w:style>
  <w:style w:type="paragraph" w:styleId="ListContinue3">
    <w:name w:val="List Continue 3"/>
    <w:basedOn w:val="List3"/>
    <w:rsid w:val="005D5EE1"/>
    <w:pPr>
      <w:ind w:left="1021" w:firstLine="0"/>
    </w:pPr>
  </w:style>
  <w:style w:type="paragraph" w:styleId="ListContinue4">
    <w:name w:val="List Continue 4"/>
    <w:basedOn w:val="List4"/>
    <w:rsid w:val="005D5EE1"/>
    <w:pPr>
      <w:ind w:firstLine="0"/>
    </w:pPr>
  </w:style>
  <w:style w:type="paragraph" w:styleId="ListContinue5">
    <w:name w:val="List Continue 5"/>
    <w:basedOn w:val="List5"/>
    <w:rsid w:val="005D5EE1"/>
    <w:pPr>
      <w:ind w:firstLine="0"/>
    </w:pPr>
  </w:style>
  <w:style w:type="paragraph" w:styleId="ListNumber3">
    <w:name w:val="List Number 3"/>
    <w:basedOn w:val="List3"/>
    <w:rsid w:val="005D5EE1"/>
    <w:pPr>
      <w:numPr>
        <w:numId w:val="3"/>
      </w:numPr>
    </w:pPr>
  </w:style>
  <w:style w:type="paragraph" w:styleId="ListNumber4">
    <w:name w:val="List Number 4"/>
    <w:basedOn w:val="List4"/>
    <w:rsid w:val="005D5EE1"/>
    <w:pPr>
      <w:numPr>
        <w:numId w:val="4"/>
      </w:numPr>
    </w:pPr>
  </w:style>
  <w:style w:type="paragraph" w:styleId="ListNumber5">
    <w:name w:val="List Number 5"/>
    <w:basedOn w:val="List5"/>
    <w:rsid w:val="005D5EE1"/>
    <w:pPr>
      <w:numPr>
        <w:numId w:val="5"/>
      </w:numPr>
    </w:pPr>
  </w:style>
  <w:style w:type="paragraph" w:styleId="BlockText">
    <w:name w:val="Block Text"/>
    <w:basedOn w:val="Normal"/>
    <w:rsid w:val="005D5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EE1"/>
    <w:rPr>
      <w:sz w:val="16"/>
      <w:vertAlign w:val="superscript"/>
    </w:rPr>
  </w:style>
  <w:style w:type="character" w:customStyle="1" w:styleId="Symbols">
    <w:name w:val="Symbols"/>
    <w:basedOn w:val="DefaultParagraphFont"/>
    <w:rsid w:val="005D5EE1"/>
    <w:rPr>
      <w:rFonts w:ascii="Symbol" w:hAnsi="Symbol"/>
    </w:rPr>
  </w:style>
  <w:style w:type="character" w:customStyle="1" w:styleId="MenuOptions">
    <w:name w:val="Menu Options"/>
    <w:basedOn w:val="DefaultParagraphFont"/>
    <w:rsid w:val="005D5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EE1"/>
    <w:rPr>
      <w:b/>
    </w:rPr>
  </w:style>
  <w:style w:type="character" w:customStyle="1" w:styleId="Underlined">
    <w:name w:val="Underlined"/>
    <w:basedOn w:val="DefaultParagraphFont"/>
    <w:rsid w:val="005D5EE1"/>
    <w:rPr>
      <w:u w:val="single"/>
    </w:rPr>
  </w:style>
  <w:style w:type="paragraph" w:customStyle="1" w:styleId="TableBodyTextRight">
    <w:name w:val="Table Body Text Right"/>
    <w:basedOn w:val="TableBodyText"/>
    <w:rsid w:val="005D5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EE1"/>
    <w:rPr>
      <w:sz w:val="18"/>
    </w:rPr>
  </w:style>
  <w:style w:type="paragraph" w:customStyle="1" w:styleId="BodySmallRight">
    <w:name w:val="Body Small Right"/>
    <w:basedOn w:val="BodyTextRight"/>
    <w:rsid w:val="005D5EE1"/>
    <w:rPr>
      <w:sz w:val="18"/>
      <w:szCs w:val="18"/>
    </w:rPr>
  </w:style>
  <w:style w:type="paragraph" w:customStyle="1" w:styleId="MarginEdition">
    <w:name w:val="Margin Edition"/>
    <w:basedOn w:val="MarginNote"/>
    <w:rsid w:val="005D5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EE1"/>
    <w:rPr>
      <w:sz w:val="2"/>
      <w:szCs w:val="2"/>
    </w:rPr>
  </w:style>
  <w:style w:type="character" w:customStyle="1" w:styleId="Small">
    <w:name w:val="Small"/>
    <w:basedOn w:val="DefaultParagraphFont"/>
    <w:rsid w:val="005D5EE1"/>
    <w:rPr>
      <w:sz w:val="16"/>
    </w:rPr>
  </w:style>
  <w:style w:type="paragraph" w:customStyle="1" w:styleId="WideTable">
    <w:name w:val="Wide Table"/>
    <w:basedOn w:val="Normal"/>
    <w:rsid w:val="005D5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EE1"/>
  </w:style>
  <w:style w:type="paragraph" w:styleId="Quote">
    <w:name w:val="Quote"/>
    <w:basedOn w:val="Heading1"/>
    <w:link w:val="QuoteChar"/>
    <w:qFormat/>
    <w:rsid w:val="005D5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EE1"/>
    <w:pPr>
      <w:pageBreakBefore/>
    </w:pPr>
  </w:style>
  <w:style w:type="paragraph" w:customStyle="1" w:styleId="Border">
    <w:name w:val="Border"/>
    <w:basedOn w:val="Normal"/>
    <w:qFormat/>
    <w:rsid w:val="005D5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EE1"/>
    <w:rPr>
      <w:u w:val="single"/>
    </w:rPr>
  </w:style>
  <w:style w:type="character" w:customStyle="1" w:styleId="BoldandItalics">
    <w:name w:val="Bold and Italics"/>
    <w:qFormat/>
    <w:rsid w:val="005D5EE1"/>
    <w:rPr>
      <w:b/>
      <w:i/>
      <w:u w:val="none"/>
    </w:rPr>
  </w:style>
  <w:style w:type="paragraph" w:styleId="BalloonText">
    <w:name w:val="Balloon Text"/>
    <w:basedOn w:val="Normal"/>
    <w:link w:val="BalloonTextChar"/>
    <w:rsid w:val="005D5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EE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EE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</Words>
  <Characters>1545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TLISS00022 International Freight Forwarding Skill Set</dc:title>
  <dc:subject>Approved</dc:subject>
  <dc:creator>Transport &amp; Logistics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2013-04-19T05:45:00Z</dcterms:created>
  <dcterms:modified xsi:type="dcterms:W3CDTF">2013-04-19T05:45:00Z</dcterms:modified>
</cp:coreProperties>
</file>