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0E2C" w:rsidP="00630E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TLISS00019 Integrated Logistics Support (ILS) Practitioner Skill Set</w:t>
      </w:r>
      <w:r>
        <w:fldChar w:fldCharType="end"/>
      </w:r>
    </w:p>
    <w:p w:rsidR="00630E2C" w:rsidP="00630E2C">
      <w:pPr>
        <w:pStyle w:val="Version"/>
        <w:sectPr w:rsidSect="001B06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B069C" w:rsidP="001B069C">
      <w:pPr>
        <w:pStyle w:val="SuperHeading"/>
      </w:pPr>
      <w:r w:rsidRPr="001B069C">
        <w:t>TLISS00019 Integrated Logi</w:t>
      </w:r>
      <w:r w:rsidRPr="001B069C">
        <w:t>stics Support (ILS) Practitioner Skill Set</w:t>
      </w:r>
    </w:p>
    <w:p w:rsidR="00000000" w:rsidRPr="001B069C" w:rsidP="001B069C">
      <w:pPr>
        <w:pStyle w:val="Heading1"/>
      </w:pPr>
      <w:bookmarkStart w:id="1" w:name="O_373583"/>
      <w:bookmarkEnd w:id="1"/>
      <w:r w:rsidRPr="001B069C">
        <w:t>Modification History</w:t>
      </w:r>
    </w:p>
    <w:p w:rsidR="00000000" w:rsidRPr="001B069C" w:rsidP="001B069C">
      <w:pPr>
        <w:pStyle w:val="BodyText"/>
      </w:pPr>
      <w:r w:rsidRPr="001B069C">
        <w:t>Not Applicable</w:t>
      </w:r>
    </w:p>
    <w:p w:rsidR="00000000" w:rsidRPr="001B069C" w:rsidP="001B069C">
      <w:pPr>
        <w:pStyle w:val="AllowPageBreak"/>
      </w:pPr>
    </w:p>
    <w:p w:rsidR="00000000" w:rsidRPr="001B069C" w:rsidP="001B069C">
      <w:pPr>
        <w:pStyle w:val="Heading1"/>
      </w:pPr>
      <w:bookmarkStart w:id="2" w:name="O_373586"/>
      <w:bookmarkEnd w:id="2"/>
      <w:r w:rsidRPr="001B069C">
        <w:t>Description</w:t>
      </w:r>
    </w:p>
    <w:p w:rsidR="00000000" w:rsidRPr="001B069C" w:rsidP="001B069C">
      <w:pPr>
        <w:pStyle w:val="BodyText"/>
      </w:pPr>
      <w:r w:rsidRPr="001B069C">
        <w:t>Not Applicable</w:t>
      </w:r>
    </w:p>
    <w:p w:rsidR="00000000" w:rsidRPr="001B069C" w:rsidP="001B069C">
      <w:pPr>
        <w:pStyle w:val="AllowPageBreak"/>
      </w:pPr>
    </w:p>
    <w:p w:rsidR="00000000" w:rsidRPr="001B069C" w:rsidP="001B069C">
      <w:pPr>
        <w:pStyle w:val="Heading1"/>
      </w:pPr>
      <w:bookmarkStart w:id="3" w:name="O_373582"/>
      <w:bookmarkEnd w:id="3"/>
      <w:r w:rsidRPr="001B069C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630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69C" w:rsidP="001B069C">
            <w:pPr>
              <w:pStyle w:val="BodyText"/>
            </w:pPr>
            <w:r w:rsidRPr="001B069C">
              <w:t>This skill set contributes to the</w:t>
            </w:r>
            <w:r w:rsidRPr="001B069C">
              <w:t xml:space="preserve"> Certificate IV in Materiel Logistics within the TLI10 Transport and Logistics Training Package (Version 2).</w:t>
            </w:r>
          </w:p>
        </w:tc>
      </w:tr>
    </w:tbl>
    <w:p w:rsidR="00630E2C" w:rsidP="001B069C">
      <w:pPr>
        <w:pStyle w:val="BodyText"/>
      </w:pPr>
    </w:p>
    <w:p w:rsidR="00630E2C" w:rsidP="001B069C">
      <w:pPr>
        <w:pStyle w:val="BodyText"/>
      </w:pPr>
    </w:p>
    <w:p w:rsidR="00000000" w:rsidRPr="001B069C" w:rsidP="001B069C">
      <w:pPr>
        <w:pStyle w:val="Heading1"/>
      </w:pPr>
      <w:bookmarkStart w:id="4" w:name="O_373584"/>
      <w:bookmarkEnd w:id="4"/>
      <w:r w:rsidRPr="001B069C">
        <w:t>Licensing/Regulatory Information</w:t>
      </w:r>
    </w:p>
    <w:p w:rsidR="00000000" w:rsidRPr="001B069C" w:rsidP="001B069C">
      <w:pPr>
        <w:pStyle w:val="BodyText"/>
      </w:pPr>
      <w:r w:rsidRPr="001B069C">
        <w:t xml:space="preserve">Readers should ensure that they have also read the part of the Training Package that outlines </w:t>
      </w:r>
      <w:r w:rsidRPr="001B069C">
        <w:t>licensing and regulatory requirements.</w:t>
      </w:r>
    </w:p>
    <w:p w:rsidR="00000000" w:rsidRPr="001B069C" w:rsidP="001B069C">
      <w:pPr>
        <w:pStyle w:val="AllowPageBreak"/>
      </w:pPr>
    </w:p>
    <w:p w:rsidR="00000000" w:rsidRPr="001B069C" w:rsidP="001B069C">
      <w:pPr>
        <w:pStyle w:val="Heading1"/>
      </w:pPr>
      <w:bookmarkStart w:id="5" w:name="O_373581"/>
      <w:bookmarkEnd w:id="5"/>
      <w:r w:rsidRPr="001B069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480"/>
      </w:tblGrid>
      <w:tr w:rsidTr="00630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69C">
            <w:pPr>
              <w:pStyle w:val="BodyText"/>
              <w:rPr>
                <w:lang w:val="en-NZ"/>
              </w:rPr>
            </w:pPr>
            <w:r w:rsidRPr="001B069C">
              <w:t xml:space="preserve">A total of </w:t>
            </w:r>
            <w:r w:rsidRPr="001B069C">
              <w:rPr>
                <w:rStyle w:val="SpecialBold"/>
              </w:rPr>
              <w:t>7 units</w:t>
            </w:r>
            <w:r w:rsidRPr="001B069C">
              <w:t xml:space="preserve"> of competency must be completed.</w:t>
            </w:r>
          </w:p>
        </w:tc>
      </w:tr>
      <w:tr w:rsidTr="00630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69C">
            <w:pPr>
              <w:pStyle w:val="BodyText"/>
              <w:rPr>
                <w:lang w:val="en-NZ"/>
              </w:rPr>
            </w:pPr>
            <w:r w:rsidRPr="001B069C">
              <w:rPr>
                <w:rStyle w:val="SpecialBold"/>
              </w:rPr>
              <w:t>Unit</w:t>
            </w:r>
            <w:r w:rsidRPr="001B069C">
              <w:t>/</w:t>
            </w:r>
            <w:r w:rsidRPr="001B069C">
              <w:rPr>
                <w:rStyle w:val="SpecialBold"/>
              </w:rPr>
              <w:t>s</w:t>
            </w:r>
          </w:p>
        </w:tc>
      </w:tr>
      <w:tr w:rsidTr="00630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69C" w:rsidP="001B069C">
            <w:pPr>
              <w:pStyle w:val="BodyText"/>
            </w:pPr>
            <w:r w:rsidRPr="001B069C">
              <w:rPr>
                <w:rStyle w:val="SpecialBold"/>
              </w:rPr>
              <w:t>TLIX4007A</w:t>
            </w:r>
          </w:p>
        </w:tc>
        <w:tc>
          <w:tcPr>
            <w:tcW w:w="648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69C">
            <w:pPr>
              <w:pStyle w:val="BodyText"/>
              <w:rPr>
                <w:lang w:val="en-NZ"/>
              </w:rPr>
            </w:pPr>
            <w:r w:rsidRPr="001B069C">
              <w:rPr>
                <w:rStyle w:val="SpecialBold"/>
              </w:rPr>
              <w:t>Implement and monitor integrated logistics support plans</w:t>
            </w:r>
          </w:p>
        </w:tc>
      </w:tr>
      <w:tr w:rsidTr="00630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69C" w:rsidP="001B069C">
            <w:pPr>
              <w:pStyle w:val="BodyText"/>
            </w:pPr>
            <w:r w:rsidRPr="001B069C">
              <w:rPr>
                <w:rStyle w:val="SpecialBold"/>
              </w:rPr>
              <w:t>TLIX4008A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69C">
            <w:pPr>
              <w:pStyle w:val="BodyText"/>
              <w:rPr>
                <w:lang w:val="en-NZ"/>
              </w:rPr>
            </w:pPr>
            <w:r w:rsidRPr="001B069C">
              <w:rPr>
                <w:rStyle w:val="SpecialBold"/>
              </w:rPr>
              <w:t>Conduct integrated logistics support activities</w:t>
            </w:r>
          </w:p>
        </w:tc>
      </w:tr>
      <w:tr w:rsidTr="00630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69C" w:rsidP="001B069C">
            <w:pPr>
              <w:pStyle w:val="BodyText"/>
            </w:pPr>
            <w:r w:rsidRPr="001B069C">
              <w:rPr>
                <w:rStyle w:val="SpecialBold"/>
              </w:rPr>
              <w:t>TLIX4009A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69C">
            <w:pPr>
              <w:pStyle w:val="BodyText"/>
              <w:rPr>
                <w:lang w:val="en-NZ"/>
              </w:rPr>
            </w:pPr>
            <w:r w:rsidRPr="001B069C">
              <w:rPr>
                <w:rStyle w:val="SpecialBold"/>
              </w:rPr>
              <w:t>Apply integrated logistics support processes and procedures</w:t>
            </w:r>
          </w:p>
        </w:tc>
      </w:tr>
      <w:tr w:rsidTr="00630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69C" w:rsidP="001B069C">
            <w:pPr>
              <w:pStyle w:val="BodyText"/>
            </w:pPr>
            <w:r w:rsidRPr="001B069C">
              <w:rPr>
                <w:rStyle w:val="SpecialBold"/>
              </w:rPr>
              <w:t>TLIX4028A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69C">
            <w:pPr>
              <w:pStyle w:val="BodyText"/>
              <w:rPr>
                <w:lang w:val="en-NZ"/>
              </w:rPr>
            </w:pPr>
            <w:r w:rsidRPr="001B069C">
              <w:rPr>
                <w:rStyle w:val="SpecialBold"/>
              </w:rPr>
              <w:t>Apply knowledge of logistics</w:t>
            </w:r>
          </w:p>
        </w:tc>
      </w:tr>
      <w:tr w:rsidTr="00630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69C" w:rsidP="001B069C">
            <w:pPr>
              <w:pStyle w:val="BodyText"/>
            </w:pPr>
            <w:r w:rsidRPr="001B069C">
              <w:rPr>
                <w:rStyle w:val="SpecialBold"/>
              </w:rPr>
              <w:t>TLIX4030A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69C">
            <w:pPr>
              <w:pStyle w:val="BodyText"/>
              <w:rPr>
                <w:lang w:val="en-NZ"/>
              </w:rPr>
            </w:pPr>
            <w:r w:rsidRPr="001B069C">
              <w:rPr>
                <w:rStyle w:val="SpecialBold"/>
              </w:rPr>
              <w:t>Apply knowledge of materiel sustainment</w:t>
            </w:r>
          </w:p>
        </w:tc>
      </w:tr>
      <w:tr w:rsidTr="00630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69C" w:rsidP="001B069C">
            <w:pPr>
              <w:pStyle w:val="BodyText"/>
            </w:pPr>
            <w:r w:rsidRPr="001B069C">
              <w:rPr>
                <w:rStyle w:val="SpecialBold"/>
              </w:rPr>
              <w:t>PSPGOV404B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69C">
            <w:pPr>
              <w:pStyle w:val="BodyText"/>
              <w:rPr>
                <w:lang w:val="en-NZ"/>
              </w:rPr>
            </w:pPr>
            <w:r w:rsidRPr="001B069C">
              <w:rPr>
                <w:rStyle w:val="SpecialBold"/>
              </w:rPr>
              <w:t>Develop and implement work unit pl</w:t>
            </w:r>
            <w:r w:rsidRPr="001B069C">
              <w:rPr>
                <w:rStyle w:val="SpecialBold"/>
              </w:rPr>
              <w:t>ans</w:t>
            </w:r>
          </w:p>
        </w:tc>
      </w:tr>
      <w:tr w:rsidTr="00630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69C" w:rsidP="001B069C">
            <w:pPr>
              <w:pStyle w:val="BodyText"/>
            </w:pPr>
            <w:r w:rsidRPr="001B069C">
              <w:rPr>
                <w:rStyle w:val="SpecialBold"/>
              </w:rPr>
              <w:t>PSPPROC303A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69C" w:rsidP="001B069C">
            <w:pPr>
              <w:pStyle w:val="BodyText"/>
            </w:pPr>
            <w:r w:rsidRPr="001B069C">
              <w:rPr>
                <w:rStyle w:val="SpecialBold"/>
              </w:rPr>
              <w:t>Carry out basic procurement</w:t>
            </w:r>
          </w:p>
        </w:tc>
      </w:tr>
    </w:tbl>
    <w:p w:rsidR="00630E2C" w:rsidP="001B069C">
      <w:pPr>
        <w:pStyle w:val="BodyText"/>
      </w:pPr>
    </w:p>
    <w:p w:rsidR="00630E2C" w:rsidP="001B069C">
      <w:pPr>
        <w:pStyle w:val="BodyText"/>
      </w:pPr>
    </w:p>
    <w:p w:rsidR="00000000" w:rsidRPr="001B069C" w:rsidP="001B069C">
      <w:pPr>
        <w:pStyle w:val="Heading1"/>
      </w:pPr>
      <w:bookmarkStart w:id="6" w:name="O_373579"/>
      <w:bookmarkEnd w:id="6"/>
      <w:r w:rsidRPr="001B069C">
        <w:t>Target Group</w:t>
      </w:r>
    </w:p>
    <w:p w:rsidR="00630E2C" w:rsidP="001B069C">
      <w:pPr>
        <w:pStyle w:val="BodyText"/>
      </w:pPr>
      <w:r w:rsidRPr="001B069C">
        <w:t>Those individuals working as a specialist ILS practitioner.</w:t>
      </w:r>
    </w:p>
    <w:p w:rsidR="00630E2C" w:rsidP="001B069C">
      <w:pPr>
        <w:pStyle w:val="BodyText"/>
      </w:pPr>
    </w:p>
    <w:p w:rsidR="00000000" w:rsidRPr="001B069C" w:rsidP="001B069C">
      <w:pPr>
        <w:pStyle w:val="Heading1"/>
      </w:pPr>
      <w:bookmarkStart w:id="7" w:name="O_373580"/>
      <w:bookmarkEnd w:id="7"/>
      <w:r w:rsidRPr="001B069C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630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69C" w:rsidP="001B069C">
            <w:pPr>
              <w:pStyle w:val="BodyText"/>
            </w:pPr>
            <w:r w:rsidRPr="001B069C">
              <w:t>This skill set meets the requirements to be able to work as a specialist integrated logistics support (ILS) practitioner.</w:t>
            </w:r>
          </w:p>
        </w:tc>
      </w:tr>
    </w:tbl>
    <w:p w:rsidR="00630E2C" w:rsidP="001B069C">
      <w:pPr>
        <w:pStyle w:val="BodyText"/>
      </w:pPr>
    </w:p>
    <w:p w:rsidR="00630E2C" w:rsidP="001B069C">
      <w:pPr>
        <w:pStyle w:val="BodyText"/>
      </w:pPr>
    </w:p>
    <w:p w:rsidR="00000000" w:rsidRPr="001B069C" w:rsidP="001B069C"/>
    <w:sectPr w:rsidSect="001B06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6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69C" w:rsidRPr="00630E2C" w:rsidP="00630E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6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E2C" w:rsidP="001B06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0E2C" w:rsidP="001B06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630E2C" w:rsidP="001B06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6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69C" w:rsidRPr="00630E2C" w:rsidP="00630E2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6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E2C" w:rsidRPr="002D2AF8" w:rsidP="001B06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TLISS00019 Integrated Logistics Support (ILS) Practitioner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30E2C" w:rsidP="001B06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6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06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06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06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06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06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06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06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06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06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06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069C"/>
  </w:style>
  <w:style w:type="character" w:customStyle="1" w:styleId="Heading1Char">
    <w:name w:val="Heading 1 Char"/>
    <w:basedOn w:val="DefaultParagraphFont"/>
    <w:link w:val="Heading1"/>
    <w:rsid w:val="001B06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069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069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B069C"/>
    <w:rPr>
      <w:b/>
      <w:spacing w:val="0"/>
    </w:rPr>
  </w:style>
  <w:style w:type="paragraph" w:customStyle="1" w:styleId="SuperHeading">
    <w:name w:val="SuperHeading"/>
    <w:basedOn w:val="Normal"/>
    <w:rsid w:val="001B06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06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06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06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06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06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06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06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06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06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06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06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06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06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06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06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06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06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06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06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06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069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B06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06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06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06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06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06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06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06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06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06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06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06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06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06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069C"/>
    <w:rPr>
      <w:i/>
    </w:rPr>
  </w:style>
  <w:style w:type="paragraph" w:styleId="Caption">
    <w:name w:val="caption"/>
    <w:basedOn w:val="BodyText"/>
    <w:next w:val="Normal"/>
    <w:qFormat/>
    <w:rsid w:val="001B06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06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06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069C"/>
  </w:style>
  <w:style w:type="paragraph" w:styleId="TableofFigures">
    <w:name w:val="table of figures"/>
    <w:basedOn w:val="Normal"/>
    <w:next w:val="Normal"/>
    <w:semiHidden/>
    <w:rsid w:val="001B06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069C"/>
    <w:pPr>
      <w:numPr>
        <w:numId w:val="9"/>
      </w:numPr>
    </w:pPr>
  </w:style>
  <w:style w:type="character" w:customStyle="1" w:styleId="WingdingSymbols">
    <w:name w:val="Wingding Symbols"/>
    <w:rsid w:val="001B069C"/>
    <w:rPr>
      <w:rFonts w:ascii="Wingdings" w:hAnsi="Wingdings"/>
    </w:rPr>
  </w:style>
  <w:style w:type="paragraph" w:customStyle="1" w:styleId="TableHeading">
    <w:name w:val="Table Heading"/>
    <w:basedOn w:val="HeadingBase"/>
    <w:rsid w:val="001B06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069C"/>
    <w:rPr>
      <w:color w:val="0033CC"/>
      <w:u w:val="none"/>
    </w:rPr>
  </w:style>
  <w:style w:type="paragraph" w:customStyle="1" w:styleId="BodyTextRight">
    <w:name w:val="Body Text Right"/>
    <w:basedOn w:val="BodyText"/>
    <w:rsid w:val="001B06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06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069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06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06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06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069C"/>
    <w:rPr>
      <w:sz w:val="32"/>
    </w:rPr>
  </w:style>
  <w:style w:type="paragraph" w:customStyle="1" w:styleId="HeadingProcedure">
    <w:name w:val="Heading Procedure"/>
    <w:basedOn w:val="HeadingBase"/>
    <w:next w:val="Normal"/>
    <w:rsid w:val="001B06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069C"/>
    <w:pPr>
      <w:spacing w:before="60" w:after="60"/>
    </w:pPr>
  </w:style>
  <w:style w:type="paragraph" w:styleId="ListContinue">
    <w:name w:val="List Continue"/>
    <w:basedOn w:val="List"/>
    <w:rsid w:val="001B069C"/>
    <w:pPr>
      <w:ind w:firstLine="0"/>
    </w:pPr>
  </w:style>
  <w:style w:type="paragraph" w:customStyle="1" w:styleId="ListNote">
    <w:name w:val="List Note"/>
    <w:basedOn w:val="List"/>
    <w:rsid w:val="001B06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06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06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069C"/>
    <w:rPr>
      <w:rFonts w:ascii="Courier New" w:hAnsi="Courier New"/>
    </w:rPr>
  </w:style>
  <w:style w:type="paragraph" w:customStyle="1" w:styleId="NoteBullet">
    <w:name w:val="Note Bullet"/>
    <w:basedOn w:val="Note"/>
    <w:rsid w:val="001B06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06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06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06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06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06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06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069C"/>
    <w:rPr>
      <w:b/>
      <w:smallCaps/>
    </w:rPr>
  </w:style>
  <w:style w:type="paragraph" w:customStyle="1" w:styleId="TableListNumber">
    <w:name w:val="Table List Number"/>
    <w:basedOn w:val="ListNumber"/>
    <w:rsid w:val="001B06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06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069C"/>
    <w:pPr>
      <w:numPr>
        <w:numId w:val="7"/>
      </w:numPr>
    </w:pPr>
  </w:style>
  <w:style w:type="paragraph" w:customStyle="1" w:styleId="ListAlpha2">
    <w:name w:val="List Alpha 2"/>
    <w:basedOn w:val="List2"/>
    <w:rsid w:val="001B069C"/>
    <w:pPr>
      <w:numPr>
        <w:numId w:val="6"/>
      </w:numPr>
    </w:pPr>
  </w:style>
  <w:style w:type="paragraph" w:styleId="List2">
    <w:name w:val="List 2"/>
    <w:basedOn w:val="BodyText"/>
    <w:rsid w:val="001B06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06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06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06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06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069C"/>
    <w:pPr>
      <w:numPr>
        <w:numId w:val="1"/>
      </w:numPr>
    </w:pPr>
  </w:style>
  <w:style w:type="paragraph" w:styleId="ListBullet5">
    <w:name w:val="List Bullet 5"/>
    <w:basedOn w:val="List5"/>
    <w:rsid w:val="001B069C"/>
    <w:pPr>
      <w:numPr>
        <w:numId w:val="2"/>
      </w:numPr>
    </w:pPr>
  </w:style>
  <w:style w:type="paragraph" w:styleId="ListContinue2">
    <w:name w:val="List Continue 2"/>
    <w:basedOn w:val="List2"/>
    <w:rsid w:val="001B069C"/>
    <w:pPr>
      <w:ind w:firstLine="0"/>
    </w:pPr>
  </w:style>
  <w:style w:type="paragraph" w:styleId="ListContinue3">
    <w:name w:val="List Continue 3"/>
    <w:basedOn w:val="List3"/>
    <w:rsid w:val="001B069C"/>
    <w:pPr>
      <w:ind w:left="1021" w:firstLine="0"/>
    </w:pPr>
  </w:style>
  <w:style w:type="paragraph" w:styleId="ListContinue4">
    <w:name w:val="List Continue 4"/>
    <w:basedOn w:val="List4"/>
    <w:rsid w:val="001B069C"/>
    <w:pPr>
      <w:ind w:firstLine="0"/>
    </w:pPr>
  </w:style>
  <w:style w:type="paragraph" w:styleId="ListContinue5">
    <w:name w:val="List Continue 5"/>
    <w:basedOn w:val="List5"/>
    <w:rsid w:val="001B069C"/>
    <w:pPr>
      <w:ind w:firstLine="0"/>
    </w:pPr>
  </w:style>
  <w:style w:type="paragraph" w:styleId="ListNumber3">
    <w:name w:val="List Number 3"/>
    <w:basedOn w:val="List3"/>
    <w:rsid w:val="001B069C"/>
    <w:pPr>
      <w:numPr>
        <w:numId w:val="3"/>
      </w:numPr>
    </w:pPr>
  </w:style>
  <w:style w:type="paragraph" w:styleId="ListNumber4">
    <w:name w:val="List Number 4"/>
    <w:basedOn w:val="List4"/>
    <w:rsid w:val="001B069C"/>
    <w:pPr>
      <w:numPr>
        <w:numId w:val="4"/>
      </w:numPr>
    </w:pPr>
  </w:style>
  <w:style w:type="paragraph" w:styleId="ListNumber5">
    <w:name w:val="List Number 5"/>
    <w:basedOn w:val="List5"/>
    <w:rsid w:val="001B069C"/>
    <w:pPr>
      <w:numPr>
        <w:numId w:val="5"/>
      </w:numPr>
    </w:pPr>
  </w:style>
  <w:style w:type="paragraph" w:styleId="BlockText">
    <w:name w:val="Block Text"/>
    <w:basedOn w:val="Normal"/>
    <w:rsid w:val="001B06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06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069C"/>
    <w:rPr>
      <w:sz w:val="16"/>
      <w:vertAlign w:val="superscript"/>
    </w:rPr>
  </w:style>
  <w:style w:type="character" w:customStyle="1" w:styleId="Symbols">
    <w:name w:val="Symbols"/>
    <w:basedOn w:val="DefaultParagraphFont"/>
    <w:rsid w:val="001B069C"/>
    <w:rPr>
      <w:rFonts w:ascii="Symbol" w:hAnsi="Symbol"/>
    </w:rPr>
  </w:style>
  <w:style w:type="character" w:customStyle="1" w:styleId="MenuOptions">
    <w:name w:val="Menu Options"/>
    <w:basedOn w:val="DefaultParagraphFont"/>
    <w:rsid w:val="001B06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069C"/>
    <w:rPr>
      <w:b/>
    </w:rPr>
  </w:style>
  <w:style w:type="character" w:customStyle="1" w:styleId="Underlined">
    <w:name w:val="Underlined"/>
    <w:basedOn w:val="DefaultParagraphFont"/>
    <w:rsid w:val="001B069C"/>
    <w:rPr>
      <w:u w:val="single"/>
    </w:rPr>
  </w:style>
  <w:style w:type="paragraph" w:customStyle="1" w:styleId="TableBodyTextRight">
    <w:name w:val="Table Body Text Right"/>
    <w:basedOn w:val="TableBodyText"/>
    <w:rsid w:val="001B06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069C"/>
    <w:rPr>
      <w:sz w:val="18"/>
    </w:rPr>
  </w:style>
  <w:style w:type="paragraph" w:customStyle="1" w:styleId="BodySmallRight">
    <w:name w:val="Body Small Right"/>
    <w:basedOn w:val="BodyTextRight"/>
    <w:rsid w:val="001B069C"/>
    <w:rPr>
      <w:sz w:val="18"/>
      <w:szCs w:val="18"/>
    </w:rPr>
  </w:style>
  <w:style w:type="paragraph" w:customStyle="1" w:styleId="MarginEdition">
    <w:name w:val="Margin Edition"/>
    <w:basedOn w:val="MarginNote"/>
    <w:rsid w:val="001B06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069C"/>
    <w:rPr>
      <w:sz w:val="2"/>
      <w:szCs w:val="2"/>
    </w:rPr>
  </w:style>
  <w:style w:type="character" w:customStyle="1" w:styleId="Small">
    <w:name w:val="Small"/>
    <w:basedOn w:val="DefaultParagraphFont"/>
    <w:rsid w:val="001B069C"/>
    <w:rPr>
      <w:sz w:val="16"/>
    </w:rPr>
  </w:style>
  <w:style w:type="paragraph" w:customStyle="1" w:styleId="WideTable">
    <w:name w:val="Wide Table"/>
    <w:basedOn w:val="Normal"/>
    <w:rsid w:val="001B06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069C"/>
  </w:style>
  <w:style w:type="paragraph" w:styleId="Quote">
    <w:name w:val="Quote"/>
    <w:basedOn w:val="Heading1"/>
    <w:link w:val="QuoteChar"/>
    <w:qFormat/>
    <w:rsid w:val="001B06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06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069C"/>
    <w:pPr>
      <w:pageBreakBefore/>
    </w:pPr>
  </w:style>
  <w:style w:type="paragraph" w:customStyle="1" w:styleId="Border">
    <w:name w:val="Border"/>
    <w:basedOn w:val="Normal"/>
    <w:qFormat/>
    <w:rsid w:val="001B06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06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6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6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06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06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06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06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06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069C"/>
    <w:rPr>
      <w:u w:val="single"/>
    </w:rPr>
  </w:style>
  <w:style w:type="character" w:customStyle="1" w:styleId="BoldandItalics">
    <w:name w:val="Bold and Italics"/>
    <w:qFormat/>
    <w:rsid w:val="001B069C"/>
    <w:rPr>
      <w:b/>
      <w:i/>
      <w:u w:val="none"/>
    </w:rPr>
  </w:style>
  <w:style w:type="paragraph" w:styleId="BalloonText">
    <w:name w:val="Balloon Text"/>
    <w:basedOn w:val="Normal"/>
    <w:link w:val="BalloonTextChar"/>
    <w:rsid w:val="001B06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06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069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06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06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069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164</Words>
  <Characters>1071</Characters>
  <Application>Microsoft Office Word</Application>
  <DocSecurity>0</DocSecurity>
  <Lines>48</Lines>
  <Paragraphs>32</Paragraphs>
  <ScaleCrop>false</ScaleCrop>
  <Company>Author-it Software Corporation Ltd.</Company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TLISS00019 Integrated Logistics Support (ILS) Practitioner Skill Set</dc:title>
  <dc:subject>Approved</dc:subject>
  <dc:creator>Transport &amp; Logistics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2013-04-19T05:32:00Z</dcterms:created>
  <dcterms:modified xsi:type="dcterms:W3CDTF">2013-04-19T05:32:00Z</dcterms:modified>
</cp:coreProperties>
</file>