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52E91" w:rsidP="00E52E9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TLISS00011 Examining Concrete/Masonry Structures Skill Set</w:t>
      </w:r>
      <w:r>
        <w:fldChar w:fldCharType="end"/>
      </w:r>
    </w:p>
    <w:p w:rsidR="00E52E91" w:rsidP="00E52E91">
      <w:pPr>
        <w:pStyle w:val="Version"/>
        <w:sectPr w:rsidSect="009F52C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9F52C3" w:rsidP="009F52C3">
      <w:pPr>
        <w:pStyle w:val="SuperHeading"/>
      </w:pPr>
      <w:r w:rsidRPr="009F52C3">
        <w:t>TLISS00011 Examining Concrete/Masonry Structures Skill Set</w:t>
      </w:r>
    </w:p>
    <w:p w:rsidR="00000000" w:rsidRPr="009F52C3" w:rsidP="009F52C3">
      <w:pPr>
        <w:pStyle w:val="Heading1"/>
      </w:pPr>
      <w:bookmarkStart w:id="1" w:name="O_373503"/>
      <w:bookmarkEnd w:id="1"/>
      <w:r w:rsidRPr="009F52C3">
        <w:t>Modification History</w:t>
      </w:r>
    </w:p>
    <w:p w:rsidR="00000000" w:rsidRPr="009F52C3" w:rsidP="009F52C3">
      <w:pPr>
        <w:pStyle w:val="BodyText"/>
      </w:pPr>
      <w:r w:rsidRPr="009F52C3">
        <w:t>Not Applicable</w:t>
      </w:r>
    </w:p>
    <w:p w:rsidR="00000000" w:rsidRPr="009F52C3" w:rsidP="009F52C3">
      <w:pPr>
        <w:pStyle w:val="AllowPageBreak"/>
      </w:pPr>
    </w:p>
    <w:p w:rsidR="00000000" w:rsidRPr="009F52C3" w:rsidP="009F52C3">
      <w:pPr>
        <w:pStyle w:val="Heading1"/>
      </w:pPr>
      <w:bookmarkStart w:id="2" w:name="O_373506"/>
      <w:bookmarkEnd w:id="2"/>
      <w:r w:rsidRPr="009F52C3">
        <w:t>Description</w:t>
      </w:r>
    </w:p>
    <w:p w:rsidR="00000000" w:rsidRPr="009F52C3" w:rsidP="009F52C3">
      <w:pPr>
        <w:pStyle w:val="BodyText"/>
      </w:pPr>
      <w:r w:rsidRPr="009F52C3">
        <w:t>Not Applicable</w:t>
      </w:r>
    </w:p>
    <w:p w:rsidR="00000000" w:rsidRPr="009F52C3" w:rsidP="009F52C3">
      <w:pPr>
        <w:pStyle w:val="AllowPageBreak"/>
      </w:pPr>
    </w:p>
    <w:p w:rsidR="00000000" w:rsidRPr="009F52C3" w:rsidP="009F52C3">
      <w:pPr>
        <w:pStyle w:val="Heading1"/>
      </w:pPr>
      <w:bookmarkStart w:id="3" w:name="O_373502"/>
      <w:bookmarkEnd w:id="3"/>
      <w:r w:rsidRPr="009F52C3">
        <w:t>Pathways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9000"/>
      </w:tblGrid>
      <w:tr w:rsidTr="00E52E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52C3" w:rsidP="009F52C3">
            <w:pPr>
              <w:pStyle w:val="BodyText"/>
            </w:pPr>
            <w:r w:rsidRPr="009F52C3">
              <w:t>This skill set is to be undertaken in addition to the Certificate III in Rail Infrastructure and targets those workers who</w:t>
            </w:r>
            <w:r w:rsidRPr="009F52C3">
              <w:t xml:space="preserve"> will also examine concrete/masonry structures.</w:t>
            </w:r>
          </w:p>
        </w:tc>
      </w:tr>
    </w:tbl>
    <w:p w:rsidR="00E52E91" w:rsidP="009F52C3">
      <w:pPr>
        <w:pStyle w:val="BodyText"/>
      </w:pPr>
    </w:p>
    <w:p w:rsidR="00E52E91" w:rsidP="009F52C3">
      <w:pPr>
        <w:pStyle w:val="BodyText"/>
      </w:pPr>
    </w:p>
    <w:p w:rsidR="00000000" w:rsidRPr="009F52C3" w:rsidP="009F52C3">
      <w:pPr>
        <w:pStyle w:val="Heading1"/>
      </w:pPr>
      <w:bookmarkStart w:id="4" w:name="O_373504"/>
      <w:bookmarkEnd w:id="4"/>
      <w:r w:rsidRPr="009F52C3">
        <w:t>Licensing/Regulatory Information</w:t>
      </w:r>
    </w:p>
    <w:p w:rsidR="00000000" w:rsidRPr="009F52C3" w:rsidP="009F52C3">
      <w:pPr>
        <w:pStyle w:val="BodyText"/>
      </w:pPr>
      <w:r w:rsidRPr="009F52C3">
        <w:t>Readers should ensure that they have also read the part of the Training Package that outlines licensing and regulatory requirements.</w:t>
      </w:r>
    </w:p>
    <w:p w:rsidR="00000000" w:rsidRPr="009F52C3" w:rsidP="009F52C3">
      <w:pPr>
        <w:pStyle w:val="AllowPageBreak"/>
      </w:pPr>
    </w:p>
    <w:p w:rsidR="00000000" w:rsidRPr="009F52C3" w:rsidP="009F52C3">
      <w:pPr>
        <w:pStyle w:val="Heading1"/>
      </w:pPr>
      <w:bookmarkStart w:id="5" w:name="O_373501"/>
      <w:bookmarkEnd w:id="5"/>
      <w:r w:rsidRPr="009F52C3">
        <w:t>Skill</w:t>
      </w:r>
      <w:r w:rsidRPr="009F52C3">
        <w:t xml:space="preserve">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070"/>
        <w:gridCol w:w="6930"/>
      </w:tblGrid>
      <w:tr w:rsidTr="00E52E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000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52C3">
            <w:pPr>
              <w:pStyle w:val="BodyText"/>
              <w:rPr>
                <w:lang w:val="en-NZ"/>
              </w:rPr>
            </w:pPr>
            <w:r w:rsidRPr="009F52C3">
              <w:t xml:space="preserve">A total of </w:t>
            </w:r>
            <w:r w:rsidRPr="009F52C3">
              <w:rPr>
                <w:rStyle w:val="SpecialBold"/>
              </w:rPr>
              <w:t>1 unit</w:t>
            </w:r>
            <w:r w:rsidRPr="009F52C3">
              <w:t xml:space="preserve"> of competency must be completed.</w:t>
            </w:r>
          </w:p>
        </w:tc>
      </w:tr>
      <w:tr w:rsidTr="00E52E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52C3">
            <w:pPr>
              <w:pStyle w:val="BodyText"/>
              <w:rPr>
                <w:lang w:val="en-NZ"/>
              </w:rPr>
            </w:pPr>
            <w:r w:rsidRPr="009F52C3">
              <w:rPr>
                <w:rStyle w:val="SpecialBold"/>
              </w:rPr>
              <w:t>Unit</w:t>
            </w:r>
            <w:r w:rsidRPr="009F52C3">
              <w:t>/</w:t>
            </w:r>
            <w:r w:rsidRPr="009F52C3">
              <w:rPr>
                <w:rStyle w:val="SpecialBold"/>
              </w:rPr>
              <w:t>s</w:t>
            </w:r>
          </w:p>
        </w:tc>
      </w:tr>
      <w:tr w:rsidTr="00E52E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52C3" w:rsidP="009F52C3">
            <w:pPr>
              <w:pStyle w:val="BodyText"/>
            </w:pPr>
            <w:r w:rsidRPr="009F52C3">
              <w:rPr>
                <w:rStyle w:val="SpecialBold"/>
              </w:rPr>
              <w:t>TLIB3098A</w:t>
            </w:r>
          </w:p>
        </w:tc>
        <w:tc>
          <w:tcPr>
            <w:tcW w:w="693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52C3" w:rsidP="009F52C3">
            <w:pPr>
              <w:pStyle w:val="BodyText"/>
            </w:pPr>
            <w:r w:rsidRPr="009F52C3">
              <w:rPr>
                <w:rStyle w:val="SpecialBold"/>
              </w:rPr>
              <w:t>Examine concrete</w:t>
            </w:r>
            <w:r w:rsidRPr="009F52C3">
              <w:t>/</w:t>
            </w:r>
            <w:r w:rsidRPr="009F52C3">
              <w:rPr>
                <w:rStyle w:val="SpecialBold"/>
              </w:rPr>
              <w:t>masonry structures</w:t>
            </w:r>
          </w:p>
        </w:tc>
      </w:tr>
    </w:tbl>
    <w:p w:rsidR="00E52E91" w:rsidP="009F52C3">
      <w:pPr>
        <w:pStyle w:val="BodyText"/>
      </w:pPr>
    </w:p>
    <w:p w:rsidR="00E52E91" w:rsidP="009F52C3">
      <w:pPr>
        <w:pStyle w:val="BodyText"/>
      </w:pPr>
    </w:p>
    <w:p w:rsidR="00000000" w:rsidRPr="009F52C3" w:rsidP="009F52C3">
      <w:pPr>
        <w:pStyle w:val="Heading1"/>
      </w:pPr>
      <w:bookmarkStart w:id="6" w:name="O_373499"/>
      <w:bookmarkEnd w:id="6"/>
      <w:r w:rsidRPr="009F52C3">
        <w:t>Target Group</w:t>
      </w:r>
    </w:p>
    <w:p w:rsidR="00E52E91" w:rsidP="009F52C3">
      <w:pPr>
        <w:pStyle w:val="BodyText"/>
      </w:pPr>
      <w:r w:rsidRPr="009F52C3">
        <w:t>This is a skill set covering a role which includes examining concrete/masonry structures within the general rail infrastructure environment.</w:t>
      </w:r>
    </w:p>
    <w:p w:rsidR="00E52E91" w:rsidP="009F52C3">
      <w:pPr>
        <w:pStyle w:val="BodyText"/>
      </w:pPr>
    </w:p>
    <w:p w:rsidR="00000000" w:rsidRPr="009F52C3" w:rsidP="009F52C3">
      <w:pPr>
        <w:pStyle w:val="Heading1"/>
      </w:pPr>
      <w:bookmarkStart w:id="7" w:name="O_373500"/>
      <w:bookmarkEnd w:id="7"/>
      <w:r w:rsidRPr="009F52C3">
        <w:t>Suggested words for Statement of Attainment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9000"/>
      </w:tblGrid>
      <w:tr w:rsidTr="00E52E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52C3" w:rsidP="009F52C3">
            <w:pPr>
              <w:pStyle w:val="BodyText"/>
            </w:pPr>
            <w:r w:rsidRPr="009F52C3">
              <w:t>This competency from the TLI10 Transport and Logistic</w:t>
            </w:r>
            <w:r w:rsidRPr="009F52C3">
              <w:t>s Training Package (Version 2) meets the needs for examining concrete/masonry structures. The competency is drawn from a nationally endorsed Training Package, and provides the skills and knowledge for a person working within the general rail infrastructure</w:t>
            </w:r>
            <w:r w:rsidRPr="009F52C3">
              <w:t xml:space="preserve"> environment who is required to examine concrete/masonry structures.</w:t>
            </w:r>
          </w:p>
        </w:tc>
      </w:tr>
    </w:tbl>
    <w:p w:rsidR="00E52E91" w:rsidP="009F52C3">
      <w:pPr>
        <w:pStyle w:val="BodyText"/>
      </w:pPr>
    </w:p>
    <w:p w:rsidR="00E52E91" w:rsidP="009F52C3">
      <w:pPr>
        <w:pStyle w:val="BodyText"/>
      </w:pPr>
    </w:p>
    <w:p w:rsidR="00000000" w:rsidRPr="009F52C3" w:rsidP="009F52C3"/>
    <w:sectPr w:rsidSect="009F52C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52C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52C3" w:rsidRPr="00E52E91" w:rsidP="00E52E9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52C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2E91" w:rsidP="009F52C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52E91" w:rsidP="009F52C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Transport &amp; Logistics Industry Skills Council</w:t>
    </w:r>
    <w:r>
      <w:fldChar w:fldCharType="end"/>
    </w:r>
  </w:p>
  <w:p w:rsidR="00E52E91" w:rsidP="009F52C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52C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52C3" w:rsidRPr="00E52E91" w:rsidP="00E52E91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52C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2E91" w:rsidRPr="002D2AF8" w:rsidP="009F52C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TLISS00011 Examining Concrete/Masonry Structures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October 2013</w:t>
    </w:r>
    <w:r>
      <w:fldChar w:fldCharType="end"/>
    </w:r>
  </w:p>
  <w:p w:rsidR="00E52E91" w:rsidP="009F52C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F52C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F52C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F52C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F52C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F52C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F52C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F52C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F52C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F52C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F52C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F52C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F52C3"/>
  </w:style>
  <w:style w:type="character" w:customStyle="1" w:styleId="Heading1Char">
    <w:name w:val="Heading 1 Char"/>
    <w:basedOn w:val="DefaultParagraphFont"/>
    <w:link w:val="Heading1"/>
    <w:rsid w:val="009F52C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F52C3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F52C3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9F52C3"/>
    <w:rPr>
      <w:b/>
      <w:spacing w:val="0"/>
    </w:rPr>
  </w:style>
  <w:style w:type="paragraph" w:customStyle="1" w:styleId="SuperHeading">
    <w:name w:val="SuperHeading"/>
    <w:basedOn w:val="Normal"/>
    <w:rsid w:val="009F52C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F52C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F52C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F52C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F52C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F52C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F52C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F52C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F52C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F52C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F52C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F52C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F52C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F52C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F52C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F52C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F52C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F52C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F52C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F52C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F52C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F52C3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9F52C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F52C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F52C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F52C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F52C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F52C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F52C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F52C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F52C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F52C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F52C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F52C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F52C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F52C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F52C3"/>
    <w:rPr>
      <w:i/>
    </w:rPr>
  </w:style>
  <w:style w:type="paragraph" w:styleId="Caption">
    <w:name w:val="caption"/>
    <w:basedOn w:val="BodyText"/>
    <w:next w:val="Normal"/>
    <w:qFormat/>
    <w:rsid w:val="009F52C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F52C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F52C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F52C3"/>
  </w:style>
  <w:style w:type="paragraph" w:styleId="TableofFigures">
    <w:name w:val="table of figures"/>
    <w:basedOn w:val="Normal"/>
    <w:next w:val="Normal"/>
    <w:semiHidden/>
    <w:rsid w:val="009F52C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F52C3"/>
    <w:pPr>
      <w:numPr>
        <w:numId w:val="9"/>
      </w:numPr>
    </w:pPr>
  </w:style>
  <w:style w:type="character" w:customStyle="1" w:styleId="WingdingSymbols">
    <w:name w:val="Wingding Symbols"/>
    <w:rsid w:val="009F52C3"/>
    <w:rPr>
      <w:rFonts w:ascii="Wingdings" w:hAnsi="Wingdings"/>
    </w:rPr>
  </w:style>
  <w:style w:type="paragraph" w:customStyle="1" w:styleId="TableHeading">
    <w:name w:val="Table Heading"/>
    <w:basedOn w:val="HeadingBase"/>
    <w:rsid w:val="009F52C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F52C3"/>
    <w:rPr>
      <w:color w:val="0033CC"/>
      <w:u w:val="none"/>
    </w:rPr>
  </w:style>
  <w:style w:type="paragraph" w:customStyle="1" w:styleId="BodyTextRight">
    <w:name w:val="Body Text Right"/>
    <w:basedOn w:val="BodyText"/>
    <w:rsid w:val="009F52C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F52C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F52C3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F52C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F52C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F52C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F52C3"/>
    <w:rPr>
      <w:sz w:val="32"/>
    </w:rPr>
  </w:style>
  <w:style w:type="paragraph" w:customStyle="1" w:styleId="HeadingProcedure">
    <w:name w:val="Heading Procedure"/>
    <w:basedOn w:val="HeadingBase"/>
    <w:next w:val="Normal"/>
    <w:rsid w:val="009F52C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F52C3"/>
    <w:pPr>
      <w:spacing w:before="60" w:after="60"/>
    </w:pPr>
  </w:style>
  <w:style w:type="paragraph" w:styleId="ListContinue">
    <w:name w:val="List Continue"/>
    <w:basedOn w:val="List"/>
    <w:rsid w:val="009F52C3"/>
    <w:pPr>
      <w:ind w:firstLine="0"/>
    </w:pPr>
  </w:style>
  <w:style w:type="paragraph" w:customStyle="1" w:styleId="ListNote">
    <w:name w:val="List Note"/>
    <w:basedOn w:val="List"/>
    <w:rsid w:val="009F52C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F52C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F52C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F52C3"/>
    <w:rPr>
      <w:rFonts w:ascii="Courier New" w:hAnsi="Courier New"/>
    </w:rPr>
  </w:style>
  <w:style w:type="paragraph" w:customStyle="1" w:styleId="NoteBullet">
    <w:name w:val="Note Bullet"/>
    <w:basedOn w:val="Note"/>
    <w:rsid w:val="009F52C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F52C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F52C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F52C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F52C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F52C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F52C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F52C3"/>
    <w:rPr>
      <w:b/>
      <w:smallCaps/>
    </w:rPr>
  </w:style>
  <w:style w:type="paragraph" w:customStyle="1" w:styleId="TableListNumber">
    <w:name w:val="Table List Number"/>
    <w:basedOn w:val="ListNumber"/>
    <w:rsid w:val="009F52C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F52C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F52C3"/>
    <w:pPr>
      <w:numPr>
        <w:numId w:val="7"/>
      </w:numPr>
    </w:pPr>
  </w:style>
  <w:style w:type="paragraph" w:customStyle="1" w:styleId="ListAlpha2">
    <w:name w:val="List Alpha 2"/>
    <w:basedOn w:val="List2"/>
    <w:rsid w:val="009F52C3"/>
    <w:pPr>
      <w:numPr>
        <w:numId w:val="6"/>
      </w:numPr>
    </w:pPr>
  </w:style>
  <w:style w:type="paragraph" w:styleId="List2">
    <w:name w:val="List 2"/>
    <w:basedOn w:val="BodyText"/>
    <w:rsid w:val="009F52C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F52C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F52C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F52C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F52C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F52C3"/>
    <w:pPr>
      <w:numPr>
        <w:numId w:val="1"/>
      </w:numPr>
    </w:pPr>
  </w:style>
  <w:style w:type="paragraph" w:styleId="ListBullet5">
    <w:name w:val="List Bullet 5"/>
    <w:basedOn w:val="List5"/>
    <w:rsid w:val="009F52C3"/>
    <w:pPr>
      <w:numPr>
        <w:numId w:val="2"/>
      </w:numPr>
    </w:pPr>
  </w:style>
  <w:style w:type="paragraph" w:styleId="ListContinue2">
    <w:name w:val="List Continue 2"/>
    <w:basedOn w:val="List2"/>
    <w:rsid w:val="009F52C3"/>
    <w:pPr>
      <w:ind w:firstLine="0"/>
    </w:pPr>
  </w:style>
  <w:style w:type="paragraph" w:styleId="ListContinue3">
    <w:name w:val="List Continue 3"/>
    <w:basedOn w:val="List3"/>
    <w:rsid w:val="009F52C3"/>
    <w:pPr>
      <w:ind w:left="1021" w:firstLine="0"/>
    </w:pPr>
  </w:style>
  <w:style w:type="paragraph" w:styleId="ListContinue4">
    <w:name w:val="List Continue 4"/>
    <w:basedOn w:val="List4"/>
    <w:rsid w:val="009F52C3"/>
    <w:pPr>
      <w:ind w:firstLine="0"/>
    </w:pPr>
  </w:style>
  <w:style w:type="paragraph" w:styleId="ListContinue5">
    <w:name w:val="List Continue 5"/>
    <w:basedOn w:val="List5"/>
    <w:rsid w:val="009F52C3"/>
    <w:pPr>
      <w:ind w:firstLine="0"/>
    </w:pPr>
  </w:style>
  <w:style w:type="paragraph" w:styleId="ListNumber3">
    <w:name w:val="List Number 3"/>
    <w:basedOn w:val="List3"/>
    <w:rsid w:val="009F52C3"/>
    <w:pPr>
      <w:numPr>
        <w:numId w:val="3"/>
      </w:numPr>
    </w:pPr>
  </w:style>
  <w:style w:type="paragraph" w:styleId="ListNumber4">
    <w:name w:val="List Number 4"/>
    <w:basedOn w:val="List4"/>
    <w:rsid w:val="009F52C3"/>
    <w:pPr>
      <w:numPr>
        <w:numId w:val="4"/>
      </w:numPr>
    </w:pPr>
  </w:style>
  <w:style w:type="paragraph" w:styleId="ListNumber5">
    <w:name w:val="List Number 5"/>
    <w:basedOn w:val="List5"/>
    <w:rsid w:val="009F52C3"/>
    <w:pPr>
      <w:numPr>
        <w:numId w:val="5"/>
      </w:numPr>
    </w:pPr>
  </w:style>
  <w:style w:type="paragraph" w:styleId="BlockText">
    <w:name w:val="Block Text"/>
    <w:basedOn w:val="Normal"/>
    <w:rsid w:val="009F52C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F52C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F52C3"/>
    <w:rPr>
      <w:sz w:val="16"/>
      <w:vertAlign w:val="superscript"/>
    </w:rPr>
  </w:style>
  <w:style w:type="character" w:customStyle="1" w:styleId="Symbols">
    <w:name w:val="Symbols"/>
    <w:basedOn w:val="DefaultParagraphFont"/>
    <w:rsid w:val="009F52C3"/>
    <w:rPr>
      <w:rFonts w:ascii="Symbol" w:hAnsi="Symbol"/>
    </w:rPr>
  </w:style>
  <w:style w:type="character" w:customStyle="1" w:styleId="MenuOptions">
    <w:name w:val="Menu Options"/>
    <w:basedOn w:val="DefaultParagraphFont"/>
    <w:rsid w:val="009F52C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F52C3"/>
    <w:rPr>
      <w:b/>
    </w:rPr>
  </w:style>
  <w:style w:type="character" w:customStyle="1" w:styleId="Underlined">
    <w:name w:val="Underlined"/>
    <w:basedOn w:val="DefaultParagraphFont"/>
    <w:rsid w:val="009F52C3"/>
    <w:rPr>
      <w:u w:val="single"/>
    </w:rPr>
  </w:style>
  <w:style w:type="paragraph" w:customStyle="1" w:styleId="TableBodyTextRight">
    <w:name w:val="Table Body Text Right"/>
    <w:basedOn w:val="TableBodyText"/>
    <w:rsid w:val="009F52C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F52C3"/>
    <w:rPr>
      <w:sz w:val="18"/>
    </w:rPr>
  </w:style>
  <w:style w:type="paragraph" w:customStyle="1" w:styleId="BodySmallRight">
    <w:name w:val="Body Small Right"/>
    <w:basedOn w:val="BodyTextRight"/>
    <w:rsid w:val="009F52C3"/>
    <w:rPr>
      <w:sz w:val="18"/>
      <w:szCs w:val="18"/>
    </w:rPr>
  </w:style>
  <w:style w:type="paragraph" w:customStyle="1" w:styleId="MarginEdition">
    <w:name w:val="Margin Edition"/>
    <w:basedOn w:val="MarginNote"/>
    <w:rsid w:val="009F52C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F52C3"/>
    <w:rPr>
      <w:sz w:val="2"/>
      <w:szCs w:val="2"/>
    </w:rPr>
  </w:style>
  <w:style w:type="character" w:customStyle="1" w:styleId="Small">
    <w:name w:val="Small"/>
    <w:basedOn w:val="DefaultParagraphFont"/>
    <w:rsid w:val="009F52C3"/>
    <w:rPr>
      <w:sz w:val="16"/>
    </w:rPr>
  </w:style>
  <w:style w:type="paragraph" w:customStyle="1" w:styleId="WideTable">
    <w:name w:val="Wide Table"/>
    <w:basedOn w:val="Normal"/>
    <w:rsid w:val="009F52C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F52C3"/>
  </w:style>
  <w:style w:type="paragraph" w:styleId="Quote">
    <w:name w:val="Quote"/>
    <w:basedOn w:val="Heading1"/>
    <w:link w:val="QuoteChar"/>
    <w:qFormat/>
    <w:rsid w:val="009F52C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F52C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F52C3"/>
    <w:pPr>
      <w:pageBreakBefore/>
    </w:pPr>
  </w:style>
  <w:style w:type="paragraph" w:customStyle="1" w:styleId="Border">
    <w:name w:val="Border"/>
    <w:basedOn w:val="Normal"/>
    <w:qFormat/>
    <w:rsid w:val="009F52C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F52C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F52C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F52C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F52C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F52C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F52C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F52C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F52C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F52C3"/>
    <w:rPr>
      <w:u w:val="single"/>
    </w:rPr>
  </w:style>
  <w:style w:type="character" w:customStyle="1" w:styleId="BoldandItalics">
    <w:name w:val="Bold and Italics"/>
    <w:qFormat/>
    <w:rsid w:val="009F52C3"/>
    <w:rPr>
      <w:b/>
      <w:i/>
      <w:u w:val="none"/>
    </w:rPr>
  </w:style>
  <w:style w:type="paragraph" w:styleId="BalloonText">
    <w:name w:val="Balloon Text"/>
    <w:basedOn w:val="Normal"/>
    <w:link w:val="BalloonTextChar"/>
    <w:rsid w:val="009F52C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F52C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F52C3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F52C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F52C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F52C3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168</Words>
  <Characters>1084</Characters>
  <Application>Microsoft Office Word</Application>
  <DocSecurity>0</DocSecurity>
  <Lines>39</Lines>
  <Paragraphs>20</Paragraphs>
  <ScaleCrop>false</ScaleCrop>
  <Company>Author-it Software Corporation Ltd.</Company>
  <LinksUpToDate>false</LinksUpToDate>
  <CharactersWithSpaces>1231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TLISS00011 Examining Concrete/Masonry Structures Skill Set</dc:title>
  <dc:subject>Approved</dc:subject>
  <dc:creator>Transport &amp; Logistics Industry Skills Council</dc:creator>
  <cp:keywords>Release: 2</cp:keywords>
  <dc:description>Review Date: 12 April 2008</dc:description>
  <cp:lastModifiedBy>HSD_TPCMSd.prod</cp:lastModifiedBy>
  <cp:revision>3</cp:revision>
  <dcterms:created xsi:type="dcterms:W3CDTF">2013-10-25T06:30:00Z</dcterms:created>
  <dcterms:modified xsi:type="dcterms:W3CDTF">2013-10-25T06:30:00Z</dcterms:modified>
</cp:coreProperties>
</file>