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C08" w:rsidP="00721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TLIS3038A Install points and crossings</w:t>
      </w:r>
      <w:r>
        <w:fldChar w:fldCharType="end"/>
      </w:r>
    </w:p>
    <w:p w:rsidR="00721C08" w:rsidP="00721C08">
      <w:pPr>
        <w:pStyle w:val="Version"/>
        <w:sectPr w:rsidSect="006636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6DF" w:rsidP="006636DF">
      <w:pPr>
        <w:pStyle w:val="SuperHeading"/>
      </w:pPr>
      <w:r w:rsidRPr="006636DF">
        <w:t>TLIS3038A Install points and crossings</w:t>
      </w:r>
    </w:p>
    <w:p w:rsidR="00000000" w:rsidRPr="006636DF" w:rsidP="006636DF">
      <w:pPr>
        <w:pStyle w:val="Heading1"/>
      </w:pPr>
      <w:bookmarkStart w:id="1" w:name="O_274344"/>
      <w:bookmarkEnd w:id="1"/>
      <w:r w:rsidRPr="006636DF">
        <w:t>Modification History</w:t>
      </w:r>
    </w:p>
    <w:p w:rsidR="00000000" w:rsidRPr="006636DF" w:rsidP="006636DF">
      <w:pPr>
        <w:pStyle w:val="BodyText"/>
      </w:pPr>
      <w:r w:rsidRPr="006636DF">
        <w:t>Not Applicable</w:t>
      </w:r>
    </w:p>
    <w:p w:rsidR="00000000" w:rsidRPr="006636DF" w:rsidP="006636DF">
      <w:pPr>
        <w:pStyle w:val="AllowPageBreak"/>
      </w:pPr>
    </w:p>
    <w:p w:rsidR="00000000" w:rsidRPr="006636DF" w:rsidP="006636DF">
      <w:pPr>
        <w:pStyle w:val="Heading1"/>
      </w:pPr>
      <w:bookmarkStart w:id="2" w:name="O_224438"/>
      <w:bookmarkEnd w:id="2"/>
      <w:r w:rsidRPr="006636DF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BodyText"/>
            </w:pPr>
            <w:r w:rsidRPr="006636DF">
              <w:t>This unit involves the skills and knowledge required to install points and crossings in accordance with approved s</w:t>
            </w:r>
            <w:r w:rsidRPr="006636DF">
              <w:t>tandards, safeworking and regulatory requirements and workplace procedures. It includes carrying out relevant construction work on site, installing points and crossings, and completing all required documentation. Licensing or certification requirements may</w:t>
            </w:r>
            <w:r w:rsidRPr="006636DF">
              <w:t xml:space="preserve"> be applicable to this unit.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3" w:name="O_224440"/>
      <w:bookmarkEnd w:id="3"/>
      <w:r w:rsidRPr="006636DF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BodyText"/>
            </w:pPr>
            <w:r w:rsidRPr="006636DF">
              <w:t xml:space="preserve">Persons achieving competence in this unit will need to fulfil the applicable legislated rail safety requirements including acts and regulations </w:t>
            </w:r>
            <w:r w:rsidRPr="006636DF">
              <w:t>from each state and territory together with any nationally approved compliance codes and/or guidelines.</w:t>
            </w:r>
          </w:p>
          <w:p w:rsidR="00000000" w:rsidRPr="006636DF" w:rsidP="006636DF">
            <w:pPr>
              <w:pStyle w:val="BodyText"/>
            </w:pPr>
            <w:r w:rsidRPr="006636DF">
              <w:t>Work is performed under some supervision, generally within a team environment. It involves the application of routine operational principles and procedu</w:t>
            </w:r>
            <w:r w:rsidRPr="006636DF">
              <w:t>res to the installation of points and crossings as part of workplace activities across a variety of operational contexts within the Australian rail system.</w:t>
            </w:r>
          </w:p>
          <w:p w:rsidR="00000000" w:rsidRPr="006636DF" w:rsidP="006636DF">
            <w:pPr>
              <w:pStyle w:val="BodyText"/>
            </w:pPr>
            <w:r w:rsidRPr="006636DF">
              <w:t>Operators of mechanised equipment must have undertaken training and, where appropriate, hold the rel</w:t>
            </w:r>
            <w:r w:rsidRPr="006636DF">
              <w:t>evant licence, permit or certificate and be recognised as competent for the class of machinery being used.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4" w:name="O_282604"/>
      <w:bookmarkEnd w:id="4"/>
      <w:r w:rsidRPr="006636DF">
        <w:t>Licensing/Regulatory Information</w:t>
      </w:r>
    </w:p>
    <w:p w:rsidR="00000000" w:rsidRPr="006636DF" w:rsidP="006636DF">
      <w:pPr>
        <w:pStyle w:val="BodyText"/>
      </w:pPr>
      <w:r w:rsidRPr="006636DF">
        <w:t>Refer to Unit Descriptor</w:t>
      </w:r>
    </w:p>
    <w:p w:rsidR="00000000" w:rsidRPr="006636DF" w:rsidP="006636DF">
      <w:pPr>
        <w:pStyle w:val="AllowPageBreak"/>
      </w:pPr>
    </w:p>
    <w:p w:rsidR="00000000" w:rsidRPr="006636DF" w:rsidP="006636DF">
      <w:pPr>
        <w:pStyle w:val="Heading1"/>
      </w:pPr>
      <w:bookmarkStart w:id="5" w:name="O_285054"/>
      <w:bookmarkEnd w:id="5"/>
      <w:r w:rsidRPr="006636DF">
        <w:t>Pre-Requisites</w:t>
      </w:r>
    </w:p>
    <w:p w:rsidR="00000000" w:rsidRPr="006636DF" w:rsidP="006636DF">
      <w:pPr>
        <w:pStyle w:val="BodyText"/>
      </w:pPr>
      <w:r w:rsidRPr="006636DF">
        <w:t>Not Applicable</w:t>
      </w:r>
    </w:p>
    <w:p w:rsidR="00000000" w:rsidRPr="006636DF" w:rsidP="006636DF">
      <w:pPr>
        <w:pStyle w:val="AllowPageBreak"/>
      </w:pPr>
    </w:p>
    <w:p w:rsidR="00000000" w:rsidRPr="006636DF" w:rsidP="006636DF">
      <w:pPr>
        <w:pStyle w:val="Heading1"/>
      </w:pPr>
      <w:bookmarkStart w:id="6" w:name="O_224439"/>
      <w:bookmarkEnd w:id="6"/>
      <w:r w:rsidRPr="006636DF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BodyText"/>
            </w:pPr>
            <w:r w:rsidRPr="006636DF">
              <w:t>This unit contains employability skills.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7" w:name="O_292390"/>
      <w:bookmarkEnd w:id="7"/>
      <w:r w:rsidRPr="006636D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BodyText"/>
            </w:pPr>
            <w:r w:rsidRPr="006636D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636DF" w:rsidP="006636DF">
      <w:pPr>
        <w:pStyle w:val="BodyText"/>
      </w:pPr>
    </w:p>
    <w:p w:rsidR="00000000" w:rsidRPr="006636DF" w:rsidP="006636DF">
      <w:pPr>
        <w:pStyle w:val="AllowPageBreak"/>
      </w:pPr>
    </w:p>
    <w:p w:rsidR="00000000" w:rsidRPr="006636DF" w:rsidP="006636DF">
      <w:pPr>
        <w:pStyle w:val="Heading1"/>
      </w:pPr>
      <w:bookmarkStart w:id="8" w:name="O_239058"/>
      <w:bookmarkEnd w:id="8"/>
      <w:r w:rsidRPr="006636DF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"/>
            </w:pPr>
            <w:r w:rsidRPr="006636D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"/>
              <w:rPr>
                <w:lang w:val="en-NZ"/>
              </w:rPr>
            </w:pPr>
            <w:r w:rsidRPr="006636DF">
              <w:rPr>
                <w:rStyle w:val="SpecialBold"/>
              </w:rPr>
              <w:t>PERFORMANCE CRITERI</w:t>
            </w:r>
            <w:r w:rsidRPr="006636DF">
              <w:rPr>
                <w:rStyle w:val="SpecialBold"/>
              </w:rPr>
              <w:t>A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"/>
              <w:rPr>
                <w:lang w:val="en-NZ"/>
              </w:rPr>
            </w:pPr>
            <w:r w:rsidRPr="006636DF">
              <w:rPr>
                <w:rStyle w:val="SpecialBold"/>
              </w:rPr>
              <w:t>1</w:t>
            </w:r>
            <w:r w:rsidRPr="006636DF">
              <w:tab/>
            </w:r>
            <w:r w:rsidRPr="006636DF">
              <w:rPr>
                <w:rStyle w:val="SpecialBold"/>
              </w:rPr>
              <w:t>Construct points and crossings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"/>
            </w:pPr>
            <w:r w:rsidRPr="006636DF">
              <w:t>1.1</w:t>
            </w:r>
            <w:r w:rsidRPr="006636DF">
              <w:tab/>
              <w:t>Work requirements are determined to identify scope of work and resources required</w:t>
            </w:r>
          </w:p>
          <w:p w:rsidR="00000000" w:rsidRPr="006636DF" w:rsidP="006636DF">
            <w:pPr>
              <w:pStyle w:val="List"/>
            </w:pPr>
            <w:r w:rsidRPr="006636DF">
              <w:t>1.2</w:t>
            </w:r>
            <w:r w:rsidRPr="006636DF">
              <w:tab/>
              <w:t>Delivered materials are checked for compliance with design</w:t>
            </w:r>
          </w:p>
          <w:p w:rsidR="00000000" w:rsidRPr="006636DF" w:rsidP="006636DF">
            <w:pPr>
              <w:pStyle w:val="List"/>
            </w:pPr>
            <w:r w:rsidRPr="006636DF">
              <w:t>1.3</w:t>
            </w:r>
            <w:r w:rsidRPr="006636DF">
              <w:tab/>
              <w:t>Assembly area is prepared</w:t>
            </w:r>
          </w:p>
          <w:p w:rsidR="00000000" w:rsidRPr="006636DF" w:rsidP="006636DF">
            <w:pPr>
              <w:pStyle w:val="List"/>
            </w:pPr>
            <w:r w:rsidRPr="006636DF">
              <w:t>1.4</w:t>
            </w:r>
            <w:r w:rsidRPr="006636DF">
              <w:tab/>
            </w:r>
            <w:r w:rsidRPr="006636DF">
              <w:t>Structure is fabricated according to design specification if required to minimise on-site disruptions to on-site workflow, if applicable</w:t>
            </w:r>
          </w:p>
          <w:p w:rsidR="00000000" w:rsidRPr="006636DF" w:rsidP="006636DF">
            <w:pPr>
              <w:pStyle w:val="List"/>
            </w:pPr>
            <w:r w:rsidRPr="006636DF">
              <w:t>1.5</w:t>
            </w:r>
            <w:r w:rsidRPr="006636DF">
              <w:tab/>
              <w:t>Track layout is assembled in accordance with the specified design, manufacturers instructions and workplace procedu</w:t>
            </w:r>
            <w:r w:rsidRPr="006636DF">
              <w:t>res</w:t>
            </w:r>
          </w:p>
          <w:p w:rsidR="00000000" w:rsidRPr="006636DF" w:rsidP="006636DF">
            <w:pPr>
              <w:pStyle w:val="List"/>
            </w:pPr>
            <w:r w:rsidRPr="006636DF">
              <w:t>1.6</w:t>
            </w:r>
            <w:r w:rsidRPr="006636DF">
              <w:tab/>
              <w:t>Track layout dimensions, geometry and condition are checked for compliance with design</w:t>
            </w:r>
          </w:p>
          <w:p w:rsidR="00000000" w:rsidRPr="006636DF" w:rsidP="006636DF">
            <w:pPr>
              <w:pStyle w:val="List"/>
            </w:pPr>
            <w:r w:rsidRPr="006636DF">
              <w:t>1.7</w:t>
            </w:r>
            <w:r w:rsidRPr="006636DF">
              <w:tab/>
              <w:t>Track layout is prepared for transport to site in accordance with manufacturers instructions and workplace procedures</w:t>
            </w:r>
          </w:p>
          <w:p w:rsidR="00000000" w:rsidP="006636DF">
            <w:pPr>
              <w:pStyle w:val="List"/>
              <w:rPr>
                <w:lang w:val="en-NZ"/>
              </w:rPr>
            </w:pPr>
            <w:r w:rsidRPr="006636DF">
              <w:t>1.8</w:t>
            </w:r>
            <w:r w:rsidRPr="006636DF">
              <w:tab/>
              <w:t>Track layout is transported to inst</w:t>
            </w:r>
            <w:r w:rsidRPr="006636DF">
              <w:t>allation site using appropriate methods and equipment in accordance with workplace requirements and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"/>
              <w:rPr>
                <w:lang w:val="en-NZ"/>
              </w:rPr>
            </w:pPr>
            <w:r w:rsidRPr="006636DF">
              <w:rPr>
                <w:rStyle w:val="SpecialBold"/>
              </w:rPr>
              <w:t>2</w:t>
            </w:r>
            <w:r w:rsidRPr="006636DF">
              <w:tab/>
            </w:r>
            <w:r w:rsidRPr="006636DF">
              <w:rPr>
                <w:rStyle w:val="SpecialBold"/>
              </w:rPr>
              <w:t>Install points and crossing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"/>
            </w:pPr>
            <w:r w:rsidRPr="006636DF">
              <w:t>2.1</w:t>
            </w:r>
            <w:r w:rsidRPr="006636DF">
              <w:tab/>
              <w:t>Existing trackwork is removed from worksite</w:t>
            </w:r>
          </w:p>
          <w:p w:rsidR="00000000" w:rsidRPr="006636DF" w:rsidP="006636DF">
            <w:pPr>
              <w:pStyle w:val="List"/>
            </w:pPr>
            <w:r w:rsidRPr="006636DF">
              <w:t>2.2</w:t>
            </w:r>
            <w:r w:rsidRPr="006636DF">
              <w:tab/>
              <w:t>Track bed is prepared for installation of track layout in acco</w:t>
            </w:r>
            <w:r w:rsidRPr="006636DF">
              <w:t>rdance with workplace procedures</w:t>
            </w:r>
          </w:p>
          <w:p w:rsidR="00000000" w:rsidRPr="006636DF" w:rsidP="006636DF">
            <w:pPr>
              <w:pStyle w:val="List"/>
            </w:pPr>
            <w:r w:rsidRPr="006636DF">
              <w:t>2.3</w:t>
            </w:r>
            <w:r w:rsidRPr="006636DF">
              <w:tab/>
              <w:t>New points and crossings are installed in accordance with specified design, manufacturers instructions and workplace procedures</w:t>
            </w:r>
          </w:p>
          <w:p w:rsidR="00000000" w:rsidP="006636DF">
            <w:pPr>
              <w:pStyle w:val="List"/>
              <w:rPr>
                <w:lang w:val="en-NZ"/>
              </w:rPr>
            </w:pPr>
            <w:r w:rsidRPr="006636DF">
              <w:t>2.4</w:t>
            </w:r>
            <w:r w:rsidRPr="006636DF">
              <w:tab/>
              <w:t>Track layout dimensions, geometry, condition and operation are checked for compliance t</w:t>
            </w:r>
            <w:r w:rsidRPr="006636DF">
              <w:t>o standards in accordance with design, manufacturers instructions and workplace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"/>
              <w:rPr>
                <w:lang w:val="en-NZ"/>
              </w:rPr>
            </w:pPr>
            <w:r w:rsidRPr="006636DF">
              <w:rPr>
                <w:rStyle w:val="SpecialBold"/>
              </w:rPr>
              <w:t>3</w:t>
            </w:r>
            <w:r w:rsidRPr="006636DF">
              <w:tab/>
            </w:r>
            <w:r w:rsidRPr="006636DF">
              <w:rPr>
                <w:rStyle w:val="SpecialBold"/>
              </w:rPr>
              <w:t>Complete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"/>
            </w:pPr>
            <w:r w:rsidRPr="006636DF">
              <w:t>3.1</w:t>
            </w:r>
            <w:r w:rsidRPr="006636DF">
              <w:tab/>
              <w:t>Required documentation is completed in accordance with workplace procedures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9" w:name="O_262849"/>
      <w:bookmarkEnd w:id="9"/>
      <w:r w:rsidRPr="006636D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REQUIRED KNOWLEDGE AND SKILLS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This describes the essential knowledge and skills and their level required for this unit.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Required knowledge</w:t>
            </w:r>
            <w:r w:rsidRPr="006636DF">
              <w:t>: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Relevant safety, OH&amp;S and environmental procedures and regulations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Workplace procedures for the installation of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Problems that may occur during the installation of points and crossings, and action that can be taken to report or resolve the problems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 xml:space="preserve">Hazards that may exist during the installation of </w:t>
            </w:r>
            <w:r w:rsidRPr="006636DF">
              <w:t>points and crossings, and ways of controlling the risks involved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Features and principles of operation of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Measurement techniques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Clearances and tolerances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Rail bending techniques applied to points and crossing components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Points and crossings acceptance standards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Techniques for the installation of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Relevant communication systems and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Authorisation/approval processes and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Documentation and record keeping requirements</w:t>
            </w:r>
          </w:p>
        </w:tc>
      </w:tr>
    </w:tbl>
    <w:p w:rsidR="00000000" w:rsidRPr="006636DF" w:rsidP="006636D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Required</w:t>
            </w:r>
            <w:r w:rsidRPr="006636DF">
              <w:rPr>
                <w:rStyle w:val="SpecialBold"/>
              </w:rPr>
              <w:t xml:space="preserve"> skills</w:t>
            </w:r>
            <w:r w:rsidRPr="006636DF">
              <w:t>: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Communicate effectively with others when installing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Read and interpret technical data, standards and drawings relevant to the installation of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Interpret and follow operational instructions and prioritise work when installing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Complete documentation related to the installation of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Operate electronic communication equipment to required protocol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Work collaboratively with others when installing points and crossings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Promptly report and/or rectify any identified problems, faults or malfunctions that may occur when installing points and crossings in accordance with regulatory requirements and workpl</w:t>
            </w:r>
            <w:r w:rsidRPr="006636DF">
              <w:t>ace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Plan own work including predicting consequences and identifying improvements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Monitor work activities in terms of planned schedule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Modify activities depending on differing operational contingencies, risk situations and environments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Wo</w:t>
            </w:r>
            <w:r w:rsidRPr="006636DF">
              <w:t>rk systematically with required attention to detail without injury to self or others, or damage to equipment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Operate and adapt to differences in equipment in accordance with standard operating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Select and use hand tools, power tools and equip</w:t>
            </w:r>
            <w:r w:rsidRPr="006636DF">
              <w:t>ment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Assemble track layouts to plans and specifications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Use relevant plant and mechanised equipment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 xml:space="preserve">Use appropriate equipment to make accurate measurements on points and crossings 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Select and use required personal protective equipment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10" w:name="O_247042"/>
      <w:bookmarkEnd w:id="10"/>
      <w:r w:rsidRPr="006636DF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721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EVIDENCE GUIDE</w:t>
            </w:r>
          </w:p>
        </w:tc>
      </w:tr>
      <w:tr w:rsidTr="00721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 xml:space="preserve">The evidence guide provides advice on assessment and must be read in conjunction with the performance criteria, required knowledge and skills, </w:t>
            </w:r>
            <w:r w:rsidRPr="006636DF">
              <w:t>the range statement and the assessment guidelines for this Training Package.</w:t>
            </w:r>
          </w:p>
        </w:tc>
      </w:tr>
      <w:tr w:rsidTr="00721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The evidence required to demonstrate competency in this unit must be relevant to an</w:t>
            </w:r>
            <w:r w:rsidRPr="006636DF">
              <w:t>d satisfy all of the requirements of the elements and performance criteria of this unit and include demonstration of applying:</w:t>
            </w:r>
          </w:p>
          <w:p w:rsidR="00000000" w:rsidRPr="006636DF" w:rsidP="006636DF">
            <w:pPr>
              <w:pStyle w:val="ListBullet2"/>
            </w:pPr>
            <w:r w:rsidRPr="006636DF">
              <w:t>the underpinning knowledge and skills</w:t>
            </w:r>
          </w:p>
          <w:p w:rsidR="00000000" w:rsidRPr="006636DF" w:rsidP="006636DF">
            <w:pPr>
              <w:pStyle w:val="ListBullet2"/>
            </w:pPr>
            <w:r w:rsidRPr="006636DF">
              <w:t>relevant legislation and workplace procedures</w:t>
            </w:r>
          </w:p>
          <w:p w:rsidR="00000000" w:rsidRPr="006636DF" w:rsidP="006636DF">
            <w:pPr>
              <w:pStyle w:val="ListBullet2"/>
            </w:pPr>
            <w:r w:rsidRPr="006636DF">
              <w:t>other relevant aspects of the ra</w:t>
            </w:r>
            <w:r w:rsidRPr="006636DF">
              <w:t>nge statement</w:t>
            </w:r>
          </w:p>
          <w:p w:rsidR="00000000" w:rsidRPr="006636DF" w:rsidP="006636DF">
            <w:pPr>
              <w:pStyle w:val="ListBullet"/>
            </w:pPr>
            <w:r w:rsidRPr="006636DF">
              <w:t>Assessment must include exercises which demonstrate competent performance of the following in a range of situations:</w:t>
            </w:r>
          </w:p>
          <w:p w:rsidR="00000000" w:rsidRPr="006636DF" w:rsidP="006636DF">
            <w:pPr>
              <w:pStyle w:val="ListBullet2"/>
            </w:pPr>
            <w:r w:rsidRPr="006636DF">
              <w:t>assembling track layout and checking dimensions, geometry and condition of assembled track</w:t>
            </w:r>
          </w:p>
          <w:p w:rsidR="00000000" w:rsidRPr="006636DF" w:rsidP="006636DF">
            <w:pPr>
              <w:pStyle w:val="ListBullet2"/>
            </w:pPr>
            <w:r w:rsidRPr="006636DF">
              <w:t>preparing track bed according to</w:t>
            </w:r>
            <w:r w:rsidRPr="006636DF">
              <w:t xml:space="preserve"> workplace procedures</w:t>
            </w:r>
          </w:p>
          <w:p w:rsidR="00000000" w:rsidRPr="006636DF" w:rsidP="006636DF">
            <w:pPr>
              <w:pStyle w:val="ListBullet2"/>
            </w:pPr>
            <w:r w:rsidRPr="006636DF">
              <w:t>installing points and/or crossings correctly</w:t>
            </w:r>
          </w:p>
          <w:p w:rsidR="00000000" w:rsidP="006636DF">
            <w:pPr>
              <w:pStyle w:val="ListBullet2"/>
              <w:rPr>
                <w:lang w:val="en-NZ"/>
              </w:rPr>
            </w:pPr>
            <w:r w:rsidRPr="006636DF">
              <w:t>checking for correct operation of installed points and/or crossings</w:t>
            </w:r>
          </w:p>
        </w:tc>
      </w:tr>
      <w:tr w:rsidTr="00721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Performance is demonstrated consistently over a period of time and in a suitable range of contexts</w:t>
            </w:r>
          </w:p>
          <w:p w:rsidR="00000000" w:rsidRPr="006636DF" w:rsidP="006636DF">
            <w:pPr>
              <w:pStyle w:val="ListBullet"/>
            </w:pPr>
            <w:r w:rsidRPr="006636DF">
              <w:t>Resources for assessment include:</w:t>
            </w:r>
          </w:p>
          <w:p w:rsidR="00000000" w:rsidRPr="006636DF" w:rsidP="006636DF">
            <w:pPr>
              <w:pStyle w:val="ListBullet2"/>
            </w:pPr>
            <w:r w:rsidRPr="006636DF">
              <w:t>a range of relevant exercises, case studies and/or other simulated practical and knowledge assessment, and/or</w:t>
            </w:r>
          </w:p>
          <w:p w:rsidR="00000000" w:rsidRPr="006636DF" w:rsidP="006636DF">
            <w:pPr>
              <w:pStyle w:val="ListBullet2"/>
            </w:pPr>
            <w:r w:rsidRPr="006636DF">
              <w:t>access to an</w:t>
            </w:r>
            <w:r w:rsidRPr="006636DF">
              <w:t xml:space="preserve"> appropriate range of relevant operational situations in the workplace</w:t>
            </w:r>
          </w:p>
          <w:p w:rsidR="00000000" w:rsidRPr="006636DF" w:rsidP="006636DF">
            <w:pPr>
              <w:pStyle w:val="ListBullet"/>
            </w:pPr>
            <w:r w:rsidRPr="006636DF">
              <w:t>In both real and simulated environments, access is required to:</w:t>
            </w:r>
          </w:p>
          <w:p w:rsidR="00000000" w:rsidRPr="006636DF" w:rsidP="006636DF">
            <w:pPr>
              <w:pStyle w:val="ListBullet2"/>
            </w:pPr>
            <w:r w:rsidRPr="006636DF">
              <w:t>relevant and appropriate materials and equipment, and</w:t>
            </w:r>
          </w:p>
          <w:p w:rsidR="00000000" w:rsidP="006636DF">
            <w:pPr>
              <w:pStyle w:val="ListBullet2"/>
              <w:rPr>
                <w:lang w:val="en-NZ"/>
              </w:rPr>
            </w:pPr>
            <w:r w:rsidRPr="006636DF">
              <w:t>applicable documentation including workplace procedures, regulations, codes of practice and operation manuals</w:t>
            </w:r>
          </w:p>
        </w:tc>
      </w:tr>
      <w:tr w:rsidTr="00721C0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Assessment of this unit must be undertaken by a registered training organisation</w:t>
            </w:r>
          </w:p>
          <w:p w:rsidR="00000000" w:rsidRPr="006636DF" w:rsidP="006636DF">
            <w:pPr>
              <w:pStyle w:val="ListBullet"/>
            </w:pPr>
            <w:r w:rsidRPr="006636DF">
              <w:t>As a minimum, assessment of knowledge must</w:t>
            </w:r>
            <w:r w:rsidRPr="006636DF">
              <w:t xml:space="preserve"> be conducted through appropriate written/oral tests</w:t>
            </w:r>
          </w:p>
          <w:p w:rsidR="00000000" w:rsidRPr="006636DF" w:rsidP="006636DF">
            <w:pPr>
              <w:pStyle w:val="ListBullet"/>
            </w:pPr>
            <w:r w:rsidRPr="006636DF">
              <w:t>Practical assessment must occur:</w:t>
            </w:r>
          </w:p>
          <w:p w:rsidR="00000000" w:rsidRPr="006636DF" w:rsidP="006636DF">
            <w:pPr>
              <w:pStyle w:val="ListBullet2"/>
            </w:pPr>
            <w:r w:rsidRPr="006636DF">
              <w:t>through activities in an appropriately simulated environment at the registered training organisation, and/or</w:t>
            </w:r>
          </w:p>
          <w:p w:rsidR="00000000" w:rsidRPr="006636DF" w:rsidP="006636DF">
            <w:pPr>
              <w:pStyle w:val="ListBullet2"/>
            </w:pPr>
            <w:r w:rsidRPr="006636DF">
              <w:t>in an appropriate range of situations in the workplace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11" w:name="O_255025"/>
      <w:bookmarkEnd w:id="11"/>
      <w:r w:rsidRPr="006636DF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RANGE STATEMENT</w:t>
            </w:r>
            <w:r w:rsidRPr="006636DF">
              <w:t xml:space="preserve"> 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The range statement relates to the unit of competency as a whole. It allows for different work environments and situations that may affect performance.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by day or night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in all weather conditions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restricted spaces</w:t>
            </w:r>
          </w:p>
          <w:p w:rsidR="00000000" w:rsidRPr="006636DF" w:rsidP="006636DF">
            <w:pPr>
              <w:pStyle w:val="ListBullet"/>
            </w:pPr>
            <w:r w:rsidRPr="006636DF">
              <w:t>exposed conditions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controlled or open environments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Work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exposure to chemicals, and dangerous or hazardous substances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movements of equipment, materials and vehicles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Poin</w:t>
            </w:r>
            <w:r w:rsidRPr="006636DF">
              <w:t>ts and crossing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turnouts</w:t>
            </w:r>
          </w:p>
          <w:p w:rsidR="00000000" w:rsidRPr="006636DF" w:rsidP="006636DF">
            <w:pPr>
              <w:pStyle w:val="ListBullet"/>
            </w:pPr>
            <w:r w:rsidRPr="006636DF">
              <w:t>diamond crossings</w:t>
            </w:r>
          </w:p>
          <w:p w:rsidR="00000000" w:rsidRPr="006636DF" w:rsidP="006636DF">
            <w:pPr>
              <w:pStyle w:val="ListBullet"/>
            </w:pPr>
            <w:r w:rsidRPr="006636DF">
              <w:t>slips</w:t>
            </w:r>
          </w:p>
          <w:p w:rsidR="00000000" w:rsidRPr="006636DF" w:rsidP="006636DF">
            <w:pPr>
              <w:pStyle w:val="ListBullet"/>
            </w:pPr>
            <w:r w:rsidRPr="006636DF">
              <w:t>catchpoints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expansion switches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off-track plant, cranes</w:t>
            </w:r>
          </w:p>
          <w:p w:rsidR="00000000" w:rsidRPr="006636DF" w:rsidP="006636DF">
            <w:pPr>
              <w:pStyle w:val="ListBullet"/>
            </w:pPr>
            <w:r w:rsidRPr="006636DF">
              <w:t>mechanical lifting and handling devices</w:t>
            </w:r>
          </w:p>
          <w:p w:rsidR="00000000" w:rsidRPr="006636DF" w:rsidP="006636DF">
            <w:pPr>
              <w:pStyle w:val="ListBullet"/>
            </w:pPr>
            <w:r w:rsidRPr="006636DF">
              <w:t>rail mounted transporter vehicles</w:t>
            </w:r>
          </w:p>
          <w:p w:rsidR="00000000" w:rsidRPr="006636DF" w:rsidP="006636DF">
            <w:pPr>
              <w:pStyle w:val="ListBullet"/>
            </w:pPr>
            <w:r w:rsidRPr="006636DF">
              <w:t>hand tools and small plant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rail saws, rail drills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Measurement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measuring tapes</w:t>
            </w:r>
          </w:p>
          <w:p w:rsidR="00000000" w:rsidRPr="006636DF" w:rsidP="006636DF">
            <w:pPr>
              <w:pStyle w:val="ListBullet"/>
            </w:pPr>
            <w:r w:rsidRPr="006636DF">
              <w:t>stringline</w:t>
            </w:r>
          </w:p>
          <w:p w:rsidR="00000000" w:rsidRPr="006636DF" w:rsidP="006636DF">
            <w:pPr>
              <w:pStyle w:val="ListBullet"/>
            </w:pPr>
            <w:r w:rsidRPr="006636DF">
              <w:t>rail gauges (switch, crossing)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gauge boards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Materials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track layout components</w:t>
            </w:r>
          </w:p>
          <w:p w:rsidR="00000000" w:rsidRPr="006636DF" w:rsidP="006636DF">
            <w:pPr>
              <w:pStyle w:val="ListBullet"/>
            </w:pPr>
            <w:r w:rsidRPr="006636DF">
              <w:t>rail jewellery</w:t>
            </w:r>
          </w:p>
          <w:p w:rsidR="00000000" w:rsidRPr="006636DF" w:rsidP="006636DF">
            <w:pPr>
              <w:pStyle w:val="ListBullet"/>
            </w:pPr>
            <w:r w:rsidRPr="006636DF">
              <w:t>sleepers/ties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bearers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Crossings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fabricated</w:t>
            </w:r>
          </w:p>
          <w:p w:rsidR="00000000" w:rsidRPr="006636DF" w:rsidP="006636DF">
            <w:pPr>
              <w:pStyle w:val="ListBullet"/>
            </w:pPr>
            <w:r w:rsidRPr="006636DF">
              <w:t>Rail bound manganese</w:t>
            </w:r>
          </w:p>
          <w:p w:rsidR="00000000" w:rsidRPr="006636DF" w:rsidP="006636DF">
            <w:pPr>
              <w:pStyle w:val="ListBullet"/>
            </w:pPr>
            <w:r w:rsidRPr="006636DF">
              <w:t>monoblock</w:t>
            </w:r>
          </w:p>
          <w:p w:rsidR="00000000" w:rsidRPr="006636DF" w:rsidP="006636DF">
            <w:pPr>
              <w:pStyle w:val="ListBullet"/>
            </w:pPr>
            <w:r w:rsidRPr="006636DF">
              <w:t>Davis</w:t>
            </w:r>
          </w:p>
          <w:p w:rsidR="00000000" w:rsidRPr="006636DF" w:rsidP="006636DF">
            <w:pPr>
              <w:pStyle w:val="ListBullet"/>
            </w:pPr>
            <w:r w:rsidRPr="006636DF">
              <w:t>compound crossings</w:t>
            </w:r>
          </w:p>
          <w:p w:rsidR="00000000" w:rsidRPr="006636DF" w:rsidP="006636DF">
            <w:pPr>
              <w:pStyle w:val="ListBullet"/>
            </w:pPr>
            <w:r w:rsidRPr="006636DF">
              <w:t>swing nose</w:t>
            </w:r>
          </w:p>
          <w:p w:rsidR="00000000" w:rsidRPr="006636DF" w:rsidP="006636DF">
            <w:pPr>
              <w:pStyle w:val="ListBullet"/>
            </w:pPr>
            <w:r w:rsidRPr="006636DF">
              <w:t>spring wing type crossings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single or dual gauge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Bearers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timber</w:t>
            </w:r>
          </w:p>
          <w:p w:rsidR="00000000" w:rsidRPr="006636DF" w:rsidP="006636DF">
            <w:pPr>
              <w:pStyle w:val="ListBullet"/>
            </w:pPr>
            <w:r w:rsidRPr="006636DF">
              <w:t>concrete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steel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Components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switches</w:t>
            </w:r>
          </w:p>
          <w:p w:rsidR="00000000" w:rsidRPr="006636DF" w:rsidP="006636DF">
            <w:pPr>
              <w:pStyle w:val="ListBullet"/>
            </w:pPr>
            <w:r w:rsidRPr="006636DF">
              <w:t>crossings</w:t>
            </w:r>
          </w:p>
          <w:p w:rsidR="00000000" w:rsidRPr="006636DF" w:rsidP="006636DF">
            <w:pPr>
              <w:pStyle w:val="ListBullet"/>
            </w:pPr>
            <w:r w:rsidRPr="006636DF">
              <w:t>stockrails</w:t>
            </w:r>
          </w:p>
          <w:p w:rsidR="00000000" w:rsidRPr="006636DF" w:rsidP="006636DF">
            <w:pPr>
              <w:pStyle w:val="ListBullet"/>
            </w:pPr>
            <w:r w:rsidRPr="006636DF">
              <w:t>closure rails</w:t>
            </w:r>
          </w:p>
          <w:p w:rsidR="00000000" w:rsidRPr="006636DF" w:rsidP="006636DF">
            <w:pPr>
              <w:pStyle w:val="ListBullet"/>
            </w:pPr>
            <w:r w:rsidRPr="006636DF">
              <w:t>rail braces</w:t>
            </w:r>
          </w:p>
          <w:p w:rsidR="00000000" w:rsidRPr="006636DF" w:rsidP="006636DF">
            <w:pPr>
              <w:pStyle w:val="ListBullet"/>
            </w:pPr>
            <w:r w:rsidRPr="006636DF">
              <w:t>bearer plates</w:t>
            </w:r>
          </w:p>
          <w:p w:rsidR="00000000" w:rsidRPr="006636DF" w:rsidP="006636DF">
            <w:pPr>
              <w:pStyle w:val="ListBullet"/>
            </w:pPr>
            <w:r w:rsidRPr="006636DF">
              <w:t>bolts, clips</w:t>
            </w:r>
          </w:p>
          <w:p w:rsidR="00000000" w:rsidRPr="006636DF" w:rsidP="006636DF">
            <w:pPr>
              <w:pStyle w:val="ListBullet"/>
            </w:pPr>
            <w:r w:rsidRPr="006636DF">
              <w:t>studs/switch stops</w:t>
            </w:r>
          </w:p>
          <w:p w:rsidR="00000000" w:rsidRPr="006636DF" w:rsidP="006636DF">
            <w:pPr>
              <w:pStyle w:val="ListBullet"/>
            </w:pPr>
            <w:r w:rsidRPr="006636DF">
              <w:t>heel blocks</w:t>
            </w:r>
          </w:p>
          <w:p w:rsidR="00000000" w:rsidRPr="006636DF" w:rsidP="006636DF">
            <w:pPr>
              <w:pStyle w:val="ListBullet"/>
            </w:pPr>
            <w:r w:rsidRPr="006636DF">
              <w:t>housings</w:t>
            </w:r>
          </w:p>
          <w:p w:rsidR="00000000" w:rsidRPr="006636DF" w:rsidP="006636DF">
            <w:pPr>
              <w:pStyle w:val="ListBullet"/>
            </w:pPr>
            <w:r w:rsidRPr="006636DF">
              <w:t>anti-creep devices</w:t>
            </w:r>
          </w:p>
          <w:p w:rsidR="00000000" w:rsidRPr="006636DF" w:rsidP="006636DF">
            <w:pPr>
              <w:pStyle w:val="ListBullet"/>
            </w:pPr>
            <w:r w:rsidRPr="006636DF">
              <w:t>chairs</w:t>
            </w:r>
          </w:p>
          <w:p w:rsidR="00000000" w:rsidRPr="006636DF" w:rsidP="006636DF">
            <w:pPr>
              <w:pStyle w:val="ListBullet"/>
            </w:pPr>
            <w:r w:rsidRPr="006636DF">
              <w:t>switch rollers</w:t>
            </w:r>
          </w:p>
          <w:p w:rsidR="00000000" w:rsidRPr="006636DF" w:rsidP="006636DF">
            <w:pPr>
              <w:pStyle w:val="ListBullet"/>
            </w:pPr>
            <w:r w:rsidRPr="006636DF">
              <w:t>checkrails</w:t>
            </w:r>
          </w:p>
          <w:p w:rsidR="00000000" w:rsidRPr="006636DF" w:rsidP="006636DF">
            <w:pPr>
              <w:pStyle w:val="ListBullet"/>
            </w:pPr>
            <w:r w:rsidRPr="006636DF">
              <w:t>chocks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manual points equipment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Fastenings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slip/friction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resilient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Switch blades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asymmetrical</w:t>
            </w:r>
          </w:p>
          <w:p w:rsidR="00000000" w:rsidRPr="006636DF" w:rsidP="006636DF">
            <w:pPr>
              <w:pStyle w:val="ListBullet"/>
            </w:pPr>
            <w:r w:rsidRPr="006636DF">
              <w:t>conventional</w:t>
            </w:r>
          </w:p>
          <w:p w:rsidR="00000000" w:rsidRPr="006636DF" w:rsidP="006636DF">
            <w:pPr>
              <w:pStyle w:val="ListBullet"/>
            </w:pPr>
            <w:r w:rsidRPr="006636DF">
              <w:t>undercut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housed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Heels of switches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fixed or flexible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Operations of switches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manual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interlocked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Liaison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internal or external personnel from other work areas (e.g. signalling staff)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Communication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two-way radios</w:t>
            </w:r>
          </w:p>
          <w:p w:rsidR="00000000" w:rsidRPr="006636DF" w:rsidP="006636DF">
            <w:pPr>
              <w:pStyle w:val="ListBullet"/>
            </w:pPr>
            <w:r w:rsidRPr="006636DF">
              <w:t>telephones/mobile phones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agreed audible or hand signals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Safety and 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high visibility clothing</w:t>
            </w:r>
          </w:p>
          <w:p w:rsidR="00000000" w:rsidRPr="006636DF" w:rsidP="006636DF">
            <w:pPr>
              <w:pStyle w:val="ListBullet"/>
            </w:pPr>
            <w:r w:rsidRPr="006636DF">
              <w:t>hearing protection</w:t>
            </w:r>
          </w:p>
          <w:p w:rsidR="00000000" w:rsidRPr="006636DF" w:rsidP="006636DF">
            <w:pPr>
              <w:pStyle w:val="ListBullet"/>
            </w:pPr>
            <w:r w:rsidRPr="006636DF">
              <w:t>gloves</w:t>
            </w:r>
          </w:p>
          <w:p w:rsidR="00000000" w:rsidRPr="006636DF" w:rsidP="006636DF">
            <w:pPr>
              <w:pStyle w:val="ListBullet"/>
            </w:pPr>
            <w:r w:rsidRPr="006636DF">
              <w:t>sunscreen</w:t>
            </w:r>
          </w:p>
          <w:p w:rsidR="00000000" w:rsidRPr="006636DF" w:rsidP="006636DF">
            <w:pPr>
              <w:pStyle w:val="ListBullet"/>
            </w:pPr>
            <w:r w:rsidRPr="006636DF">
              <w:t>sunglasses</w:t>
            </w:r>
          </w:p>
          <w:p w:rsidR="00000000" w:rsidRPr="006636DF" w:rsidP="006636DF">
            <w:pPr>
              <w:pStyle w:val="ListBullet"/>
            </w:pPr>
            <w:r w:rsidRPr="006636DF">
              <w:t>safety glasses</w:t>
            </w:r>
          </w:p>
          <w:p w:rsidR="00000000" w:rsidRPr="006636DF" w:rsidP="006636DF">
            <w:pPr>
              <w:pStyle w:val="ListBullet"/>
            </w:pPr>
            <w:r w:rsidRPr="006636DF">
              <w:t>dust mask</w:t>
            </w:r>
          </w:p>
          <w:p w:rsidR="00000000" w:rsidRPr="006636DF" w:rsidP="006636DF">
            <w:pPr>
              <w:pStyle w:val="ListBullet"/>
            </w:pPr>
            <w:r w:rsidRPr="006636DF">
              <w:t>insect repellent</w:t>
            </w:r>
          </w:p>
          <w:p w:rsidR="00000000" w:rsidRPr="006636DF" w:rsidP="006636DF">
            <w:pPr>
              <w:pStyle w:val="ListBullet"/>
            </w:pPr>
            <w:r w:rsidRPr="006636DF">
              <w:t>safety headwear</w:t>
            </w:r>
          </w:p>
          <w:p w:rsidR="00000000" w:rsidRPr="006636DF" w:rsidP="006636DF">
            <w:pPr>
              <w:pStyle w:val="ListBullet"/>
            </w:pPr>
            <w:r w:rsidRPr="006636DF">
              <w:t>safety footwear</w:t>
            </w:r>
          </w:p>
          <w:p w:rsidR="00000000" w:rsidRPr="006636DF" w:rsidP="006636DF">
            <w:pPr>
              <w:pStyle w:val="ListBullet"/>
            </w:pPr>
            <w:r w:rsidRPr="006636DF">
              <w:t>portable radios/mobile phones</w:t>
            </w:r>
          </w:p>
          <w:p w:rsidR="00000000" w:rsidRPr="006636DF" w:rsidP="006636DF">
            <w:pPr>
              <w:pStyle w:val="ListBullet"/>
            </w:pPr>
            <w:r w:rsidRPr="006636DF">
              <w:t>hand lamps</w:t>
            </w:r>
          </w:p>
          <w:p w:rsidR="00000000" w:rsidRPr="006636DF" w:rsidP="006636DF">
            <w:pPr>
              <w:pStyle w:val="ListBullet"/>
            </w:pPr>
            <w:r w:rsidRPr="006636DF">
              <w:t>flags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safety devices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company procedures</w:t>
            </w:r>
          </w:p>
          <w:p w:rsidR="00000000" w:rsidRPr="006636DF" w:rsidP="006636DF">
            <w:pPr>
              <w:pStyle w:val="ListBullet"/>
            </w:pPr>
            <w:r w:rsidRPr="006636DF">
              <w:t>enterprise procedures</w:t>
            </w:r>
          </w:p>
          <w:p w:rsidR="00000000" w:rsidRPr="006636DF" w:rsidP="006636DF">
            <w:pPr>
              <w:pStyle w:val="ListBullet"/>
            </w:pPr>
            <w:r w:rsidRPr="006636DF">
              <w:t>organisational proced</w:t>
            </w:r>
            <w:r w:rsidRPr="006636DF">
              <w:t>ures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established procedures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operational instructions, policies and workplace procedures</w:t>
            </w:r>
          </w:p>
          <w:p w:rsidR="00000000" w:rsidRPr="006636DF" w:rsidP="006636DF">
            <w:pPr>
              <w:pStyle w:val="ListBullet"/>
            </w:pPr>
            <w:r w:rsidRPr="006636DF">
              <w:t>local authority regulations and procedures</w:t>
            </w:r>
          </w:p>
          <w:p w:rsidR="00000000" w:rsidRPr="006636DF" w:rsidP="006636DF">
            <w:pPr>
              <w:pStyle w:val="ListBullet"/>
            </w:pPr>
            <w:r w:rsidRPr="006636DF">
              <w:t>works orders</w:t>
            </w:r>
          </w:p>
          <w:p w:rsidR="00000000" w:rsidRPr="006636DF" w:rsidP="006636DF">
            <w:pPr>
              <w:pStyle w:val="ListBullet"/>
            </w:pPr>
            <w:r w:rsidRPr="006636DF">
              <w:t>technical instructions, plans and specifications</w:t>
            </w:r>
          </w:p>
          <w:p w:rsidR="00000000" w:rsidRPr="006636DF" w:rsidP="006636DF">
            <w:pPr>
              <w:pStyle w:val="ListBullet"/>
            </w:pPr>
            <w:r w:rsidRPr="006636DF">
              <w:t>manufacturers or workplace equipment operation manuals and specifications</w:t>
            </w:r>
          </w:p>
          <w:p w:rsidR="00000000" w:rsidRPr="006636DF" w:rsidP="006636DF">
            <w:pPr>
              <w:pStyle w:val="ListBullet"/>
            </w:pPr>
            <w:r w:rsidRPr="006636DF">
              <w:t>emergency procedure manuals</w:t>
            </w:r>
          </w:p>
          <w:p w:rsidR="00000000" w:rsidRPr="006636DF" w:rsidP="006636DF">
            <w:pPr>
              <w:pStyle w:val="ListBullet"/>
            </w:pPr>
            <w:r w:rsidRPr="006636DF">
              <w:t>two-way radio/mobile phone operation procedures</w:t>
            </w:r>
          </w:p>
          <w:p w:rsidR="00000000" w:rsidRPr="006636DF" w:rsidP="006636DF">
            <w:pPr>
              <w:pStyle w:val="ListBullet"/>
            </w:pPr>
            <w:r w:rsidRPr="006636DF">
              <w:t>QA plans, data and document control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conditions of service, legislation and industrial agreements including</w:t>
            </w:r>
            <w:r w:rsidRPr="006636DF">
              <w:t xml:space="preserve"> workplace agreements and awards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Information may be provided: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electronically</w:t>
            </w:r>
          </w:p>
          <w:p w:rsidR="00000000" w:rsidRPr="006636DF" w:rsidP="006636DF">
            <w:pPr>
              <w:pStyle w:val="ListBullet"/>
            </w:pPr>
            <w:r w:rsidRPr="006636DF">
              <w:t>in writing, via forms/documents/plans</w:t>
            </w:r>
          </w:p>
          <w:p w:rsidR="00000000" w:rsidP="006636DF">
            <w:pPr>
              <w:pStyle w:val="ListBullet"/>
              <w:rPr>
                <w:lang w:val="en-NZ"/>
              </w:rPr>
            </w:pPr>
            <w:r w:rsidRPr="006636DF">
              <w:t>orally, via face-to-face communications</w:t>
            </w:r>
          </w:p>
        </w:tc>
      </w:tr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ListBullet"/>
            </w:pPr>
            <w:r w:rsidRPr="006636DF">
              <w:t>legislated rail safety requirements including</w:t>
            </w:r>
            <w:r w:rsidRPr="006636DF">
              <w:t xml:space="preserve"> acts and regulations from each applicable state and territory together with any nationally approved compliance codes and/or guidelines</w:t>
            </w:r>
          </w:p>
          <w:p w:rsidR="00000000" w:rsidRPr="006636DF" w:rsidP="006636DF">
            <w:pPr>
              <w:pStyle w:val="ListBullet"/>
            </w:pPr>
            <w:r w:rsidRPr="006636DF">
              <w:t>relevant Australian Standards and related requirements including AS 4292</w:t>
            </w:r>
          </w:p>
          <w:p w:rsidR="00000000" w:rsidRPr="006636DF" w:rsidP="006636DF">
            <w:pPr>
              <w:pStyle w:val="ListBullet"/>
            </w:pPr>
            <w:r w:rsidRPr="006636DF">
              <w:t>relevant state/territory OH&amp;S legislation</w:t>
            </w:r>
          </w:p>
          <w:p w:rsidR="00000000" w:rsidRPr="006636DF" w:rsidP="006636DF">
            <w:pPr>
              <w:pStyle w:val="ListBullet"/>
            </w:pPr>
            <w:r w:rsidRPr="006636DF">
              <w:t>relevant state/territory environmental protection legislation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>
      <w:pPr>
        <w:pStyle w:val="Heading1"/>
      </w:pPr>
      <w:bookmarkStart w:id="12" w:name="O_296038"/>
      <w:bookmarkEnd w:id="12"/>
      <w:r w:rsidRPr="006636DF">
        <w:t>Unit Sector(s)</w:t>
      </w:r>
    </w:p>
    <w:p w:rsidR="00000000" w:rsidRPr="006636DF" w:rsidP="006636DF">
      <w:pPr>
        <w:pStyle w:val="BodyText"/>
      </w:pPr>
      <w:r w:rsidRPr="006636DF">
        <w:t>Not Applicable</w:t>
      </w:r>
    </w:p>
    <w:p w:rsidR="00000000" w:rsidRPr="006636DF" w:rsidP="006636DF">
      <w:pPr>
        <w:pStyle w:val="AllowPageBreak"/>
      </w:pPr>
    </w:p>
    <w:p w:rsidR="00000000" w:rsidRPr="006636DF" w:rsidP="006636DF">
      <w:pPr>
        <w:pStyle w:val="Heading1"/>
      </w:pPr>
      <w:bookmarkStart w:id="13" w:name="O_224441"/>
      <w:bookmarkEnd w:id="13"/>
      <w:r w:rsidRPr="006636DF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721C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6DF">
            <w:pPr>
              <w:pStyle w:val="BodyText"/>
              <w:rPr>
                <w:lang w:val="en-NZ"/>
              </w:rPr>
            </w:pPr>
            <w:r w:rsidRPr="006636DF">
              <w:rPr>
                <w:rStyle w:val="SpecialBold"/>
              </w:rPr>
              <w:t>Competency Field</w:t>
            </w:r>
            <w:r w:rsidRPr="006636D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6DF" w:rsidP="006636DF">
            <w:pPr>
              <w:pStyle w:val="BodyText"/>
            </w:pPr>
            <w:r w:rsidRPr="006636DF">
              <w:t>S - Construction and Installation</w:t>
            </w:r>
          </w:p>
        </w:tc>
      </w:tr>
    </w:tbl>
    <w:p w:rsidR="00721C08" w:rsidP="006636DF">
      <w:pPr>
        <w:pStyle w:val="BodyText"/>
      </w:pPr>
    </w:p>
    <w:p w:rsidR="00721C08" w:rsidP="006636DF">
      <w:pPr>
        <w:pStyle w:val="BodyText"/>
      </w:pPr>
    </w:p>
    <w:p w:rsidR="00000000" w:rsidRPr="006636DF" w:rsidP="006636DF"/>
    <w:sectPr w:rsidSect="006636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1C08" w:rsidP="00721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08" w:rsidP="006636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21C08" w:rsidP="006636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21C08" w:rsidP="006636D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1C08" w:rsidP="00721C0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08" w:rsidP="006636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TLIS3038A Install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21C08" w:rsidP="006636D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324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8F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A3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6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36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6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6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6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6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6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6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6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6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6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6DF"/>
  </w:style>
  <w:style w:type="character" w:customStyle="1" w:styleId="Heading1Char">
    <w:name w:val="Heading 1 Char"/>
    <w:basedOn w:val="DefaultParagraphFont"/>
    <w:link w:val="Heading1"/>
    <w:rsid w:val="006636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6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6D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36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6D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36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6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6DF"/>
    <w:rPr>
      <w:b/>
      <w:spacing w:val="0"/>
    </w:rPr>
  </w:style>
  <w:style w:type="paragraph" w:styleId="ListBullet2">
    <w:name w:val="List Bullet 2"/>
    <w:basedOn w:val="List2"/>
    <w:rsid w:val="006636D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636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6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36D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36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6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6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6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6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6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36D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36D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36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6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6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6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6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36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6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6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36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6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6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6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6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6D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36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6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6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6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6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6DF"/>
    <w:rPr>
      <w:i/>
    </w:rPr>
  </w:style>
  <w:style w:type="paragraph" w:styleId="Caption">
    <w:name w:val="caption"/>
    <w:basedOn w:val="BodyText"/>
    <w:next w:val="Normal"/>
    <w:qFormat/>
    <w:rsid w:val="006636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6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6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6DF"/>
  </w:style>
  <w:style w:type="paragraph" w:styleId="TableofFigures">
    <w:name w:val="table of figures"/>
    <w:basedOn w:val="Normal"/>
    <w:next w:val="Normal"/>
    <w:semiHidden/>
    <w:rsid w:val="006636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6DF"/>
    <w:pPr>
      <w:numPr>
        <w:numId w:val="11"/>
      </w:numPr>
    </w:pPr>
  </w:style>
  <w:style w:type="character" w:customStyle="1" w:styleId="WingdingSymbols">
    <w:name w:val="Wingding Symbols"/>
    <w:rsid w:val="006636DF"/>
    <w:rPr>
      <w:rFonts w:ascii="Wingdings" w:hAnsi="Wingdings"/>
    </w:rPr>
  </w:style>
  <w:style w:type="paragraph" w:customStyle="1" w:styleId="TableHeading">
    <w:name w:val="Table Heading"/>
    <w:basedOn w:val="HeadingBase"/>
    <w:rsid w:val="006636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6DF"/>
    <w:rPr>
      <w:color w:val="0033CC"/>
      <w:u w:val="none"/>
    </w:rPr>
  </w:style>
  <w:style w:type="paragraph" w:customStyle="1" w:styleId="BodyTextRight">
    <w:name w:val="Body Text Right"/>
    <w:basedOn w:val="BodyText"/>
    <w:rsid w:val="006636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6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6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6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6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6D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36DF"/>
    <w:rPr>
      <w:sz w:val="32"/>
    </w:rPr>
  </w:style>
  <w:style w:type="paragraph" w:customStyle="1" w:styleId="HeadingProcedure">
    <w:name w:val="Heading Procedure"/>
    <w:basedOn w:val="HeadingBase"/>
    <w:next w:val="Normal"/>
    <w:rsid w:val="006636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6DF"/>
    <w:pPr>
      <w:spacing w:before="60" w:after="60"/>
    </w:pPr>
  </w:style>
  <w:style w:type="paragraph" w:styleId="ListContinue">
    <w:name w:val="List Continue"/>
    <w:basedOn w:val="List"/>
    <w:rsid w:val="006636DF"/>
    <w:pPr>
      <w:ind w:firstLine="0"/>
    </w:pPr>
  </w:style>
  <w:style w:type="paragraph" w:customStyle="1" w:styleId="ListNote">
    <w:name w:val="List Note"/>
    <w:basedOn w:val="List"/>
    <w:rsid w:val="006636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6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6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6DF"/>
    <w:rPr>
      <w:rFonts w:ascii="Courier New" w:hAnsi="Courier New"/>
    </w:rPr>
  </w:style>
  <w:style w:type="paragraph" w:customStyle="1" w:styleId="NoteBullet">
    <w:name w:val="Note Bullet"/>
    <w:basedOn w:val="Note"/>
    <w:rsid w:val="006636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6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6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6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6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36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6D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36DF"/>
    <w:rPr>
      <w:b/>
      <w:smallCaps/>
    </w:rPr>
  </w:style>
  <w:style w:type="paragraph" w:customStyle="1" w:styleId="TableListNumber">
    <w:name w:val="Table List Number"/>
    <w:basedOn w:val="ListNumber"/>
    <w:rsid w:val="006636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6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6DF"/>
    <w:pPr>
      <w:numPr>
        <w:numId w:val="9"/>
      </w:numPr>
    </w:pPr>
  </w:style>
  <w:style w:type="paragraph" w:customStyle="1" w:styleId="ListAlpha2">
    <w:name w:val="List Alpha 2"/>
    <w:basedOn w:val="List2"/>
    <w:rsid w:val="006636DF"/>
    <w:pPr>
      <w:numPr>
        <w:numId w:val="8"/>
      </w:numPr>
    </w:pPr>
  </w:style>
  <w:style w:type="paragraph" w:styleId="List2">
    <w:name w:val="List 2"/>
    <w:basedOn w:val="BodyText"/>
    <w:rsid w:val="006636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6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6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6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6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6DF"/>
    <w:pPr>
      <w:numPr>
        <w:numId w:val="3"/>
      </w:numPr>
    </w:pPr>
  </w:style>
  <w:style w:type="paragraph" w:styleId="ListBullet5">
    <w:name w:val="List Bullet 5"/>
    <w:basedOn w:val="List5"/>
    <w:rsid w:val="006636DF"/>
    <w:pPr>
      <w:numPr>
        <w:numId w:val="4"/>
      </w:numPr>
    </w:pPr>
  </w:style>
  <w:style w:type="paragraph" w:styleId="ListContinue2">
    <w:name w:val="List Continue 2"/>
    <w:basedOn w:val="List2"/>
    <w:rsid w:val="006636DF"/>
    <w:pPr>
      <w:ind w:firstLine="0"/>
    </w:pPr>
  </w:style>
  <w:style w:type="paragraph" w:styleId="ListContinue3">
    <w:name w:val="List Continue 3"/>
    <w:basedOn w:val="List3"/>
    <w:rsid w:val="006636DF"/>
    <w:pPr>
      <w:ind w:left="1021" w:firstLine="0"/>
    </w:pPr>
  </w:style>
  <w:style w:type="paragraph" w:styleId="ListContinue4">
    <w:name w:val="List Continue 4"/>
    <w:basedOn w:val="List4"/>
    <w:rsid w:val="006636DF"/>
    <w:pPr>
      <w:ind w:firstLine="0"/>
    </w:pPr>
  </w:style>
  <w:style w:type="paragraph" w:styleId="ListContinue5">
    <w:name w:val="List Continue 5"/>
    <w:basedOn w:val="List5"/>
    <w:rsid w:val="006636DF"/>
    <w:pPr>
      <w:ind w:firstLine="0"/>
    </w:pPr>
  </w:style>
  <w:style w:type="paragraph" w:styleId="ListNumber3">
    <w:name w:val="List Number 3"/>
    <w:basedOn w:val="List3"/>
    <w:rsid w:val="006636DF"/>
    <w:pPr>
      <w:numPr>
        <w:numId w:val="5"/>
      </w:numPr>
    </w:pPr>
  </w:style>
  <w:style w:type="paragraph" w:styleId="ListNumber4">
    <w:name w:val="List Number 4"/>
    <w:basedOn w:val="List4"/>
    <w:rsid w:val="006636DF"/>
    <w:pPr>
      <w:numPr>
        <w:numId w:val="6"/>
      </w:numPr>
    </w:pPr>
  </w:style>
  <w:style w:type="paragraph" w:styleId="ListNumber5">
    <w:name w:val="List Number 5"/>
    <w:basedOn w:val="List5"/>
    <w:rsid w:val="006636DF"/>
    <w:pPr>
      <w:numPr>
        <w:numId w:val="7"/>
      </w:numPr>
    </w:pPr>
  </w:style>
  <w:style w:type="paragraph" w:styleId="BlockText">
    <w:name w:val="Block Text"/>
    <w:basedOn w:val="Normal"/>
    <w:rsid w:val="006636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6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6DF"/>
    <w:rPr>
      <w:sz w:val="16"/>
      <w:vertAlign w:val="superscript"/>
    </w:rPr>
  </w:style>
  <w:style w:type="character" w:customStyle="1" w:styleId="Symbols">
    <w:name w:val="Symbols"/>
    <w:basedOn w:val="DefaultParagraphFont"/>
    <w:rsid w:val="006636DF"/>
    <w:rPr>
      <w:rFonts w:ascii="Symbol" w:hAnsi="Symbol"/>
    </w:rPr>
  </w:style>
  <w:style w:type="character" w:customStyle="1" w:styleId="MenuOptions">
    <w:name w:val="Menu Options"/>
    <w:basedOn w:val="DefaultParagraphFont"/>
    <w:rsid w:val="006636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6DF"/>
    <w:rPr>
      <w:b/>
    </w:rPr>
  </w:style>
  <w:style w:type="character" w:customStyle="1" w:styleId="Underlined">
    <w:name w:val="Underlined"/>
    <w:basedOn w:val="DefaultParagraphFont"/>
    <w:rsid w:val="006636DF"/>
    <w:rPr>
      <w:u w:val="single"/>
    </w:rPr>
  </w:style>
  <w:style w:type="paragraph" w:customStyle="1" w:styleId="TableBodyTextRight">
    <w:name w:val="Table Body Text Right"/>
    <w:basedOn w:val="TableBodyText"/>
    <w:rsid w:val="006636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6DF"/>
    <w:rPr>
      <w:sz w:val="18"/>
    </w:rPr>
  </w:style>
  <w:style w:type="paragraph" w:customStyle="1" w:styleId="BodySmallRight">
    <w:name w:val="Body Small Right"/>
    <w:basedOn w:val="BodyTextRight"/>
    <w:rsid w:val="006636DF"/>
    <w:rPr>
      <w:sz w:val="18"/>
      <w:szCs w:val="18"/>
    </w:rPr>
  </w:style>
  <w:style w:type="paragraph" w:customStyle="1" w:styleId="MarginEdition">
    <w:name w:val="Margin Edition"/>
    <w:basedOn w:val="MarginNote"/>
    <w:rsid w:val="006636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6DF"/>
    <w:rPr>
      <w:sz w:val="2"/>
      <w:szCs w:val="2"/>
    </w:rPr>
  </w:style>
  <w:style w:type="character" w:customStyle="1" w:styleId="Small">
    <w:name w:val="Small"/>
    <w:basedOn w:val="DefaultParagraphFont"/>
    <w:rsid w:val="006636DF"/>
    <w:rPr>
      <w:sz w:val="16"/>
    </w:rPr>
  </w:style>
  <w:style w:type="paragraph" w:customStyle="1" w:styleId="WideTable">
    <w:name w:val="Wide Table"/>
    <w:basedOn w:val="Normal"/>
    <w:rsid w:val="006636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6DF"/>
  </w:style>
  <w:style w:type="paragraph" w:styleId="Quote">
    <w:name w:val="Quote"/>
    <w:basedOn w:val="Heading1"/>
    <w:link w:val="QuoteChar"/>
    <w:qFormat/>
    <w:rsid w:val="006636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6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6DF"/>
    <w:pPr>
      <w:pageBreakBefore/>
    </w:pPr>
  </w:style>
  <w:style w:type="paragraph" w:customStyle="1" w:styleId="Border">
    <w:name w:val="Border"/>
    <w:basedOn w:val="Normal"/>
    <w:qFormat/>
    <w:rsid w:val="006636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6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6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6D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36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6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6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6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6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6DF"/>
    <w:rPr>
      <w:u w:val="single"/>
    </w:rPr>
  </w:style>
  <w:style w:type="character" w:customStyle="1" w:styleId="BoldandItalics">
    <w:name w:val="Bold and Italics"/>
    <w:qFormat/>
    <w:rsid w:val="006636DF"/>
    <w:rPr>
      <w:b/>
      <w:i/>
      <w:u w:val="none"/>
    </w:rPr>
  </w:style>
  <w:style w:type="paragraph" w:styleId="BalloonText">
    <w:name w:val="Balloon Text"/>
    <w:basedOn w:val="Normal"/>
    <w:link w:val="BalloonTextChar"/>
    <w:rsid w:val="006636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6D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36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6D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1483</Words>
  <Characters>9808</Characters>
  <Application>Microsoft Office Word</Application>
  <DocSecurity>0</DocSecurity>
  <Lines>346</Lines>
  <Paragraphs>232</Paragraphs>
  <ScaleCrop>false</ScaleCrop>
  <Company>Author-it Software Corporation Ltd.</Company>
  <LinksUpToDate>false</LinksUpToDate>
  <CharactersWithSpaces>11211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TLIS3038A Install points and crossings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2012-05-27T04:08:00Z</dcterms:created>
  <dcterms:modified xsi:type="dcterms:W3CDTF">2012-05-27T04:08:00Z</dcterms:modified>
</cp:coreProperties>
</file>