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DB0" w:rsidP="004A3DB0">
      <w:pPr>
        <w:pStyle w:val="Title"/>
      </w:pPr>
      <w:r>
        <w:fldChar w:fldCharType="begin"/>
      </w:r>
      <w:r>
        <w:instrText xml:space="preserve"> TITLE   \* MERGEFORMAT </w:instrText>
      </w:r>
      <w:r>
        <w:fldChar w:fldCharType="separate"/>
      </w:r>
      <w:r>
        <w:t>TLIS3026A Implement track maintenance and construction</w:t>
      </w:r>
      <w:r>
        <w:fldChar w:fldCharType="end"/>
      </w:r>
    </w:p>
    <w:p w:rsidR="004A3DB0" w:rsidP="004A3DB0">
      <w:pPr>
        <w:pStyle w:val="Version"/>
        <w:sectPr w:rsidSect="00D03B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B0E" w:rsidP="00D03B0E">
      <w:pPr>
        <w:pStyle w:val="SuperHeading"/>
      </w:pPr>
      <w:r w:rsidRPr="00D03B0E">
        <w:t>TLIS3026A Implement track maintenance and construction</w:t>
      </w:r>
    </w:p>
    <w:p w:rsidR="00000000" w:rsidRPr="00D03B0E" w:rsidP="00D03B0E">
      <w:pPr>
        <w:pStyle w:val="Heading1"/>
      </w:pPr>
      <w:bookmarkStart w:id="1" w:name="O_274341"/>
      <w:bookmarkEnd w:id="1"/>
      <w:r w:rsidRPr="00D03B0E">
        <w:t>Modification History</w:t>
      </w:r>
    </w:p>
    <w:p w:rsidR="00000000" w:rsidRPr="00D03B0E" w:rsidP="00D03B0E">
      <w:pPr>
        <w:pStyle w:val="BodyText"/>
      </w:pPr>
      <w:r w:rsidRPr="00D03B0E">
        <w:t>Not Applicable</w:t>
      </w:r>
    </w:p>
    <w:p w:rsidR="00000000" w:rsidRPr="00D03B0E" w:rsidP="00D03B0E">
      <w:pPr>
        <w:pStyle w:val="AllowPageBreak"/>
      </w:pPr>
    </w:p>
    <w:p w:rsidR="00000000" w:rsidRPr="00D03B0E" w:rsidP="00D03B0E">
      <w:pPr>
        <w:pStyle w:val="Heading1"/>
      </w:pPr>
      <w:bookmarkStart w:id="2" w:name="O_224426"/>
      <w:bookmarkEnd w:id="2"/>
      <w:r w:rsidRPr="00D03B0E">
        <w:t>Unit Descriptor</w:t>
      </w:r>
    </w:p>
    <w:tbl>
      <w:tblPr>
        <w:tblW w:w="9640" w:type="dxa"/>
        <w:tblLayout w:type="fixed"/>
        <w:tblCellMar>
          <w:left w:w="62" w:type="dxa"/>
          <w:right w:w="62" w:type="dxa"/>
        </w:tblCellMar>
        <w:tblLook w:val="0000"/>
      </w:tblPr>
      <w:tblGrid>
        <w:gridCol w:w="2978"/>
        <w:gridCol w:w="6662"/>
      </w:tblGrid>
      <w:tr w:rsidTr="004A3D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03B0E" w:rsidP="00D03B0E">
            <w:pPr>
              <w:pStyle w:val="BodyText"/>
            </w:pPr>
            <w:r w:rsidRPr="00D03B0E">
              <w:t>This unit involves the skills and knowledge required to implement track maintenance and construc</w:t>
            </w:r>
            <w:r w:rsidRPr="00D03B0E">
              <w:t>tion in accordance with approved standards, safeworking and regulatory requirements and workplace procedures. It includes planning work, implementing maintenance activities, dealing with maintenance and construction problems, and completing all required do</w:t>
            </w:r>
            <w:r w:rsidRPr="00D03B0E">
              <w:t>cumentation. Licensing or certification requirements are not applicable to this unit.</w:t>
            </w:r>
          </w:p>
        </w:tc>
      </w:tr>
    </w:tbl>
    <w:p w:rsidR="004A3DB0" w:rsidP="00D03B0E">
      <w:pPr>
        <w:pStyle w:val="BodyText"/>
      </w:pPr>
    </w:p>
    <w:p w:rsidR="004A3DB0" w:rsidP="00D03B0E">
      <w:pPr>
        <w:pStyle w:val="BodyText"/>
      </w:pPr>
    </w:p>
    <w:p w:rsidR="00000000" w:rsidRPr="00D03B0E" w:rsidP="00D03B0E">
      <w:pPr>
        <w:pStyle w:val="Heading1"/>
      </w:pPr>
      <w:bookmarkStart w:id="3" w:name="O_224428"/>
      <w:bookmarkEnd w:id="3"/>
      <w:r w:rsidRPr="00D03B0E">
        <w:t>Application of the Unit</w:t>
      </w:r>
    </w:p>
    <w:tbl>
      <w:tblPr>
        <w:tblW w:w="9640" w:type="dxa"/>
        <w:tblLayout w:type="fixed"/>
        <w:tblCellMar>
          <w:left w:w="62" w:type="dxa"/>
          <w:right w:w="62" w:type="dxa"/>
        </w:tblCellMar>
        <w:tblLook w:val="0000"/>
      </w:tblPr>
      <w:tblGrid>
        <w:gridCol w:w="2978"/>
        <w:gridCol w:w="6662"/>
      </w:tblGrid>
      <w:tr w:rsidTr="004A3D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03B0E" w:rsidP="00D03B0E">
            <w:pPr>
              <w:pStyle w:val="BodyText"/>
            </w:pPr>
            <w:r w:rsidRPr="00D03B0E">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D03B0E" w:rsidP="00D03B0E">
            <w:pPr>
              <w:pStyle w:val="BodyText"/>
            </w:pPr>
            <w:r w:rsidRPr="00D03B0E">
              <w:t xml:space="preserve">Work is </w:t>
            </w:r>
            <w:r w:rsidRPr="00D03B0E">
              <w:t>performed under minimal supervision, generally within a team environment. It involves the application of routine operational principles and procedures to the implementation of track maintenance and construction as part of workplace activities across a vari</w:t>
            </w:r>
            <w:r w:rsidRPr="00D03B0E">
              <w:t>ety of operational contexts within the Australian rail system.</w:t>
            </w:r>
          </w:p>
        </w:tc>
      </w:tr>
    </w:tbl>
    <w:p w:rsidR="004A3DB0" w:rsidP="00D03B0E">
      <w:pPr>
        <w:pStyle w:val="BodyText"/>
      </w:pPr>
    </w:p>
    <w:p w:rsidR="004A3DB0" w:rsidP="00D03B0E">
      <w:pPr>
        <w:pStyle w:val="BodyText"/>
      </w:pPr>
    </w:p>
    <w:p w:rsidR="00000000" w:rsidRPr="00D03B0E" w:rsidP="00D03B0E">
      <w:pPr>
        <w:pStyle w:val="Heading1"/>
      </w:pPr>
      <w:bookmarkStart w:id="4" w:name="O_282601"/>
      <w:bookmarkEnd w:id="4"/>
      <w:r w:rsidRPr="00D03B0E">
        <w:t>Licensing/Regulatory Information</w:t>
      </w:r>
    </w:p>
    <w:p w:rsidR="00000000" w:rsidRPr="00D03B0E" w:rsidP="00D03B0E">
      <w:pPr>
        <w:pStyle w:val="BodyText"/>
      </w:pPr>
      <w:r w:rsidRPr="00D03B0E">
        <w:t>Refer to Unit Descriptor</w:t>
      </w:r>
    </w:p>
    <w:p w:rsidR="00000000" w:rsidRPr="00D03B0E" w:rsidP="00D03B0E">
      <w:pPr>
        <w:pStyle w:val="AllowPageBreak"/>
      </w:pPr>
    </w:p>
    <w:p w:rsidR="00000000" w:rsidRPr="00D03B0E" w:rsidP="00D03B0E">
      <w:pPr>
        <w:pStyle w:val="Heading1"/>
      </w:pPr>
      <w:bookmarkStart w:id="5" w:name="O_285051"/>
      <w:bookmarkEnd w:id="5"/>
      <w:r w:rsidRPr="00D03B0E">
        <w:t>Pre-Requisites</w:t>
      </w:r>
    </w:p>
    <w:p w:rsidR="00000000" w:rsidRPr="00D03B0E" w:rsidP="00D03B0E">
      <w:pPr>
        <w:pStyle w:val="BodyText"/>
      </w:pPr>
      <w:r w:rsidRPr="00D03B0E">
        <w:t>Not Applicable</w:t>
      </w:r>
    </w:p>
    <w:p w:rsidR="00000000" w:rsidRPr="00D03B0E" w:rsidP="00D03B0E">
      <w:pPr>
        <w:pStyle w:val="AllowPageBreak"/>
      </w:pPr>
    </w:p>
    <w:p w:rsidR="00000000" w:rsidRPr="00D03B0E" w:rsidP="00D03B0E">
      <w:pPr>
        <w:pStyle w:val="Heading1"/>
      </w:pPr>
      <w:bookmarkStart w:id="6" w:name="O_224427"/>
      <w:bookmarkEnd w:id="6"/>
      <w:r w:rsidRPr="00D03B0E">
        <w:t>Employability Skills Information</w:t>
      </w:r>
    </w:p>
    <w:tbl>
      <w:tblPr>
        <w:tblW w:w="9640" w:type="dxa"/>
        <w:tblLayout w:type="fixed"/>
        <w:tblCellMar>
          <w:left w:w="62" w:type="dxa"/>
          <w:right w:w="62" w:type="dxa"/>
        </w:tblCellMar>
        <w:tblLook w:val="0000"/>
      </w:tblPr>
      <w:tblGrid>
        <w:gridCol w:w="2978"/>
        <w:gridCol w:w="6662"/>
      </w:tblGrid>
      <w:tr w:rsidTr="004A3DB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03B0E" w:rsidP="00D03B0E">
            <w:pPr>
              <w:pStyle w:val="BodyText"/>
            </w:pPr>
            <w:r w:rsidRPr="00D03B0E">
              <w:t>This unit contains employability skills.</w:t>
            </w:r>
          </w:p>
        </w:tc>
      </w:tr>
    </w:tbl>
    <w:p w:rsidR="004A3DB0" w:rsidP="00D03B0E">
      <w:pPr>
        <w:pStyle w:val="BodyText"/>
      </w:pPr>
    </w:p>
    <w:p w:rsidR="004A3DB0" w:rsidP="00D03B0E">
      <w:pPr>
        <w:pStyle w:val="BodyText"/>
      </w:pPr>
    </w:p>
    <w:p w:rsidR="00000000" w:rsidRPr="00D03B0E" w:rsidP="00D03B0E">
      <w:pPr>
        <w:pStyle w:val="Heading1"/>
      </w:pPr>
      <w:bookmarkStart w:id="7" w:name="O_292387"/>
      <w:bookmarkEnd w:id="7"/>
      <w:r w:rsidRPr="00D03B0E">
        <w:t>Elements and Performance Criteria Pre-Content</w:t>
      </w:r>
    </w:p>
    <w:tbl>
      <w:tblPr>
        <w:tblW w:w="9640" w:type="dxa"/>
        <w:tblLayout w:type="fixed"/>
        <w:tblCellMar>
          <w:left w:w="62" w:type="dxa"/>
          <w:right w:w="62" w:type="dxa"/>
        </w:tblCellMar>
        <w:tblLook w:val="0000"/>
      </w:tblPr>
      <w:tblGrid>
        <w:gridCol w:w="2978"/>
        <w:gridCol w:w="6662"/>
      </w:tblGrid>
      <w:tr w:rsidTr="004A3D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03B0E" w:rsidP="00D03B0E">
            <w:pPr>
              <w:pStyle w:val="BodyText"/>
            </w:pPr>
            <w:r w:rsidRPr="00D03B0E">
              <w:t>Performance criteria describe the required performance needed to demonstrate achievement of the element. Assessment of performance is to be consistent with the evidence guide.</w:t>
            </w:r>
          </w:p>
        </w:tc>
      </w:tr>
    </w:tbl>
    <w:p w:rsidR="00000000" w:rsidRPr="00D03B0E" w:rsidP="00D03B0E">
      <w:pPr>
        <w:pStyle w:val="BodyText"/>
      </w:pPr>
    </w:p>
    <w:p w:rsidR="00000000" w:rsidRPr="00D03B0E" w:rsidP="00D03B0E">
      <w:pPr>
        <w:pStyle w:val="AllowPageBreak"/>
      </w:pPr>
    </w:p>
    <w:p w:rsidR="00000000" w:rsidRPr="00D03B0E" w:rsidP="00D03B0E">
      <w:pPr>
        <w:pStyle w:val="Heading1"/>
      </w:pPr>
      <w:bookmarkStart w:id="8" w:name="O_239055"/>
      <w:bookmarkEnd w:id="8"/>
      <w:r w:rsidRPr="00D03B0E">
        <w:t>Elements and Performance Criteria</w:t>
      </w:r>
    </w:p>
    <w:tbl>
      <w:tblPr>
        <w:tblW w:w="9640" w:type="dxa"/>
        <w:tblLayout w:type="fixed"/>
        <w:tblCellMar>
          <w:left w:w="62" w:type="dxa"/>
          <w:right w:w="62" w:type="dxa"/>
        </w:tblCellMar>
        <w:tblLook w:val="0000"/>
      </w:tblPr>
      <w:tblGrid>
        <w:gridCol w:w="2978"/>
        <w:gridCol w:w="6662"/>
      </w:tblGrid>
      <w:tr w:rsidTr="004A3DB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03B0E" w:rsidP="00D03B0E">
            <w:pPr>
              <w:pStyle w:val="List"/>
            </w:pPr>
            <w:r w:rsidRPr="00D03B0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03B0E">
            <w:pPr>
              <w:pStyle w:val="List"/>
              <w:rPr>
                <w:lang w:val="en-NZ"/>
              </w:rPr>
            </w:pPr>
            <w:r w:rsidRPr="00D03B0E">
              <w:rPr>
                <w:rStyle w:val="SpecialBold"/>
              </w:rPr>
              <w:t>PERFORMANCE CRITERI</w:t>
            </w:r>
            <w:r w:rsidRPr="00D03B0E">
              <w:rPr>
                <w:rStyle w:val="SpecialBold"/>
              </w:rPr>
              <w:t>A</w:t>
            </w:r>
          </w:p>
        </w:tc>
      </w:tr>
      <w:tr w:rsidTr="004A3D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3B0E">
            <w:pPr>
              <w:pStyle w:val="List"/>
              <w:rPr>
                <w:lang w:val="en-NZ"/>
              </w:rPr>
            </w:pPr>
            <w:r w:rsidRPr="00D03B0E">
              <w:rPr>
                <w:rStyle w:val="SpecialBold"/>
              </w:rPr>
              <w:t>1</w:t>
            </w:r>
            <w:r w:rsidRPr="00D03B0E">
              <w:tab/>
            </w:r>
            <w:r w:rsidRPr="00D03B0E">
              <w:rPr>
                <w:rStyle w:val="SpecialBold"/>
              </w:rPr>
              <w:t>Plan work</w:t>
            </w:r>
          </w:p>
        </w:tc>
        <w:tc>
          <w:tcPr>
            <w:tcW w:w="6662" w:type="dxa"/>
            <w:tcBorders>
              <w:top w:val="nil"/>
              <w:left w:val="nil"/>
              <w:bottom w:val="nil"/>
              <w:right w:val="nil"/>
            </w:tcBorders>
            <w:tcMar>
              <w:top w:w="0" w:type="dxa"/>
              <w:left w:w="62" w:type="dxa"/>
              <w:bottom w:w="0" w:type="dxa"/>
              <w:right w:w="62" w:type="dxa"/>
            </w:tcMar>
          </w:tcPr>
          <w:p w:rsidR="00000000" w:rsidRPr="00D03B0E" w:rsidP="00D03B0E">
            <w:pPr>
              <w:pStyle w:val="List"/>
            </w:pPr>
            <w:r w:rsidRPr="00D03B0E">
              <w:t>1.1</w:t>
            </w:r>
            <w:r w:rsidRPr="00D03B0E">
              <w:tab/>
              <w:t>Scope of work is confirmed including identification of any deficiencies, and preparatory or ancillary work required</w:t>
            </w:r>
          </w:p>
          <w:p w:rsidR="00000000" w:rsidRPr="00D03B0E" w:rsidP="00D03B0E">
            <w:pPr>
              <w:pStyle w:val="List"/>
            </w:pPr>
            <w:r w:rsidRPr="00D03B0E">
              <w:t>1.2</w:t>
            </w:r>
            <w:r w:rsidRPr="00D03B0E">
              <w:tab/>
              <w:t>Operational constraints are identified</w:t>
            </w:r>
          </w:p>
          <w:p w:rsidR="00000000" w:rsidRPr="00D03B0E" w:rsidP="00D03B0E">
            <w:pPr>
              <w:pStyle w:val="List"/>
            </w:pPr>
            <w:r w:rsidRPr="00D03B0E">
              <w:t>1.3</w:t>
            </w:r>
            <w:r w:rsidRPr="00D03B0E">
              <w:tab/>
              <w:t>Information requirements are identified and accessed</w:t>
            </w:r>
          </w:p>
          <w:p w:rsidR="00000000" w:rsidRPr="00D03B0E" w:rsidP="00D03B0E">
            <w:pPr>
              <w:pStyle w:val="List"/>
            </w:pPr>
            <w:r w:rsidRPr="00D03B0E">
              <w:t>1.4</w:t>
            </w:r>
            <w:r w:rsidRPr="00D03B0E">
              <w:tab/>
            </w:r>
            <w:r w:rsidRPr="00D03B0E">
              <w:t>Method of work is selected and general operating sequence is determined</w:t>
            </w:r>
          </w:p>
          <w:p w:rsidR="00000000" w:rsidP="00D03B0E">
            <w:pPr>
              <w:pStyle w:val="List"/>
              <w:rPr>
                <w:lang w:val="en-NZ"/>
              </w:rPr>
            </w:pPr>
            <w:r w:rsidRPr="00D03B0E">
              <w:t>1.5</w:t>
            </w:r>
            <w:r w:rsidRPr="00D03B0E">
              <w:tab/>
              <w:t>Resources required for the work are arranged as required</w:t>
            </w:r>
          </w:p>
        </w:tc>
      </w:tr>
      <w:tr w:rsidTr="004A3D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3B0E">
            <w:pPr>
              <w:pStyle w:val="List"/>
              <w:rPr>
                <w:lang w:val="en-NZ"/>
              </w:rPr>
            </w:pPr>
            <w:r w:rsidRPr="00D03B0E">
              <w:rPr>
                <w:rStyle w:val="SpecialBold"/>
              </w:rPr>
              <w:t>2</w:t>
            </w:r>
            <w:r w:rsidRPr="00D03B0E">
              <w:tab/>
            </w:r>
            <w:r w:rsidRPr="00D03B0E">
              <w:rPr>
                <w:rStyle w:val="SpecialBold"/>
              </w:rPr>
              <w:t>Implement maintenance activities</w:t>
            </w:r>
          </w:p>
        </w:tc>
        <w:tc>
          <w:tcPr>
            <w:tcW w:w="6662" w:type="dxa"/>
            <w:tcBorders>
              <w:top w:val="nil"/>
              <w:left w:val="nil"/>
              <w:bottom w:val="nil"/>
              <w:right w:val="nil"/>
            </w:tcBorders>
            <w:tcMar>
              <w:top w:w="0" w:type="dxa"/>
              <w:left w:w="62" w:type="dxa"/>
              <w:bottom w:w="0" w:type="dxa"/>
              <w:right w:w="62" w:type="dxa"/>
            </w:tcMar>
          </w:tcPr>
          <w:p w:rsidR="00000000" w:rsidRPr="00D03B0E" w:rsidP="00D03B0E">
            <w:pPr>
              <w:pStyle w:val="List"/>
            </w:pPr>
            <w:r w:rsidRPr="00D03B0E">
              <w:t>2.1</w:t>
            </w:r>
            <w:r w:rsidRPr="00D03B0E">
              <w:tab/>
              <w:t>Competent personnel are allocated tasks in accordance with the work sequence</w:t>
            </w:r>
          </w:p>
          <w:p w:rsidR="00000000" w:rsidRPr="00D03B0E" w:rsidP="00D03B0E">
            <w:pPr>
              <w:pStyle w:val="List"/>
            </w:pPr>
            <w:r w:rsidRPr="00D03B0E">
              <w:t>2.2</w:t>
            </w:r>
            <w:r w:rsidRPr="00D03B0E">
              <w:tab/>
              <w:t>Ta</w:t>
            </w:r>
            <w:r w:rsidRPr="00D03B0E">
              <w:t>sks are assessed as being in accordance with the pre-determined sequence and appropriate for the work</w:t>
            </w:r>
          </w:p>
          <w:p w:rsidR="00000000" w:rsidRPr="00D03B0E" w:rsidP="00D03B0E">
            <w:pPr>
              <w:pStyle w:val="List"/>
            </w:pPr>
            <w:r w:rsidRPr="00D03B0E">
              <w:t>2.3</w:t>
            </w:r>
            <w:r w:rsidRPr="00D03B0E">
              <w:tab/>
              <w:t>Work procedures are monitored and evaluated as being appropriate and in accordance with standards and procedures</w:t>
            </w:r>
          </w:p>
          <w:p w:rsidR="00000000" w:rsidP="00D03B0E">
            <w:pPr>
              <w:pStyle w:val="List"/>
              <w:rPr>
                <w:lang w:val="en-NZ"/>
              </w:rPr>
            </w:pPr>
            <w:r w:rsidRPr="00D03B0E">
              <w:t>2.4</w:t>
            </w:r>
            <w:r w:rsidRPr="00D03B0E">
              <w:tab/>
              <w:t>Human and other resources are ass</w:t>
            </w:r>
            <w:r w:rsidRPr="00D03B0E">
              <w:t>essed as being adequate for the work</w:t>
            </w:r>
          </w:p>
        </w:tc>
      </w:tr>
      <w:tr w:rsidTr="004A3D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3B0E">
            <w:pPr>
              <w:pStyle w:val="List"/>
              <w:rPr>
                <w:lang w:val="en-NZ"/>
              </w:rPr>
            </w:pPr>
            <w:r w:rsidRPr="00D03B0E">
              <w:rPr>
                <w:rStyle w:val="SpecialBold"/>
              </w:rPr>
              <w:t>3</w:t>
            </w:r>
            <w:r w:rsidRPr="00D03B0E">
              <w:tab/>
            </w:r>
            <w:r w:rsidRPr="00D03B0E">
              <w:rPr>
                <w:rStyle w:val="SpecialBold"/>
              </w:rPr>
              <w:t>Deal with maintenance and construction problems</w:t>
            </w:r>
          </w:p>
        </w:tc>
        <w:tc>
          <w:tcPr>
            <w:tcW w:w="6662" w:type="dxa"/>
            <w:tcBorders>
              <w:top w:val="nil"/>
              <w:left w:val="nil"/>
              <w:bottom w:val="nil"/>
              <w:right w:val="nil"/>
            </w:tcBorders>
            <w:tcMar>
              <w:top w:w="0" w:type="dxa"/>
              <w:left w:w="62" w:type="dxa"/>
              <w:bottom w:w="0" w:type="dxa"/>
              <w:right w:w="62" w:type="dxa"/>
            </w:tcMar>
          </w:tcPr>
          <w:p w:rsidR="00000000" w:rsidRPr="00D03B0E" w:rsidP="00D03B0E">
            <w:pPr>
              <w:pStyle w:val="List"/>
            </w:pPr>
            <w:r w:rsidRPr="00D03B0E">
              <w:t>3.1</w:t>
            </w:r>
            <w:r w:rsidRPr="00D03B0E">
              <w:tab/>
              <w:t>Causes and effects of system faults and failures within the worksite are diagnosed</w:t>
            </w:r>
          </w:p>
          <w:p w:rsidR="00000000" w:rsidRPr="00D03B0E" w:rsidP="00D03B0E">
            <w:pPr>
              <w:pStyle w:val="List"/>
            </w:pPr>
            <w:r w:rsidRPr="00D03B0E">
              <w:t>3.2</w:t>
            </w:r>
            <w:r w:rsidRPr="00D03B0E">
              <w:tab/>
              <w:t>Impact of work on track system integrity is assessed</w:t>
            </w:r>
          </w:p>
          <w:p w:rsidR="00000000" w:rsidRPr="00D03B0E" w:rsidP="00D03B0E">
            <w:pPr>
              <w:pStyle w:val="List"/>
            </w:pPr>
            <w:r w:rsidRPr="00D03B0E">
              <w:t>3.3</w:t>
            </w:r>
            <w:r w:rsidRPr="00D03B0E">
              <w:tab/>
            </w:r>
            <w:r w:rsidRPr="00D03B0E">
              <w:t>Appropriate action is taken to ensure track system integrity</w:t>
            </w:r>
          </w:p>
          <w:p w:rsidR="00000000" w:rsidRPr="00D03B0E" w:rsidP="00D03B0E">
            <w:pPr>
              <w:pStyle w:val="List"/>
            </w:pPr>
            <w:r w:rsidRPr="00D03B0E">
              <w:t>3.4</w:t>
            </w:r>
            <w:r w:rsidRPr="00D03B0E">
              <w:tab/>
              <w:t>Scope of work is modified to include related tasks/interfaces</w:t>
            </w:r>
          </w:p>
          <w:p w:rsidR="00000000" w:rsidP="00D03B0E">
            <w:pPr>
              <w:pStyle w:val="List"/>
              <w:rPr>
                <w:lang w:val="en-NZ"/>
              </w:rPr>
            </w:pPr>
            <w:r w:rsidRPr="00D03B0E">
              <w:t>3.5</w:t>
            </w:r>
            <w:r w:rsidRPr="00D03B0E">
              <w:tab/>
              <w:t>Related faults/failures beyond the authorised scope of work are reported</w:t>
            </w:r>
          </w:p>
        </w:tc>
      </w:tr>
      <w:tr w:rsidTr="004A3D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3B0E">
            <w:pPr>
              <w:pStyle w:val="List"/>
              <w:rPr>
                <w:lang w:val="en-NZ"/>
              </w:rPr>
            </w:pPr>
            <w:r w:rsidRPr="00D03B0E">
              <w:rPr>
                <w:rStyle w:val="SpecialBold"/>
              </w:rPr>
              <w:t>4</w:t>
            </w:r>
            <w:r w:rsidRPr="00D03B0E">
              <w:tab/>
            </w:r>
            <w:r w:rsidRPr="00D03B0E">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D03B0E" w:rsidP="00D03B0E">
            <w:pPr>
              <w:pStyle w:val="List"/>
            </w:pPr>
            <w:r w:rsidRPr="00D03B0E">
              <w:t>4.1</w:t>
            </w:r>
            <w:r w:rsidRPr="00D03B0E">
              <w:tab/>
              <w:t xml:space="preserve">Documentation on work </w:t>
            </w:r>
            <w:r w:rsidRPr="00D03B0E">
              <w:t>undertaken is completed in accordance with workplace requirements</w:t>
            </w:r>
          </w:p>
        </w:tc>
      </w:tr>
    </w:tbl>
    <w:p w:rsidR="004A3DB0" w:rsidP="00D03B0E">
      <w:pPr>
        <w:pStyle w:val="BodyText"/>
      </w:pPr>
    </w:p>
    <w:p w:rsidR="004A3DB0" w:rsidP="00D03B0E">
      <w:pPr>
        <w:pStyle w:val="BodyText"/>
      </w:pPr>
    </w:p>
    <w:p w:rsidR="00000000" w:rsidRPr="00D03B0E" w:rsidP="00D03B0E">
      <w:pPr>
        <w:pStyle w:val="Heading1"/>
      </w:pPr>
      <w:bookmarkStart w:id="9" w:name="O_262846"/>
      <w:bookmarkEnd w:id="9"/>
      <w:r w:rsidRPr="00D03B0E">
        <w:t>Required Skills and Knowledge</w:t>
      </w:r>
    </w:p>
    <w:tbl>
      <w:tblPr>
        <w:tblW w:w="9640" w:type="dxa"/>
        <w:tblLayout w:type="fixed"/>
        <w:tblCellMar>
          <w:left w:w="62" w:type="dxa"/>
          <w:right w:w="62" w:type="dxa"/>
        </w:tblCellMar>
        <w:tblLook w:val="0000"/>
      </w:tblPr>
      <w:tblGrid>
        <w:gridCol w:w="9640"/>
      </w:tblGrid>
      <w:tr w:rsidTr="004A3DB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rPr>
                <w:rStyle w:val="SpecialBold"/>
              </w:rPr>
              <w:t>REQUIRED KNOWLEDGE AND SKILLS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This describes the essential knowledge and skills and their level required for this unit.</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rPr>
                <w:rStyle w:val="SpecialBold"/>
              </w:rPr>
              <w:t>Required knowledge</w:t>
            </w:r>
            <w:r w:rsidRPr="00D03B0E">
              <w:t>:</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Relevant safety, OH&amp;S and environmental procedures and regulations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Fundamentals of all rail infrastructure</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Track infrastructure and the interaction of all interfaces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Track defects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The range of track maintenance and/or construction techniques and work processes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The range of competencies required to carry out track maintenance and/or construction</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Relevant engineering standards, specifications and codes of practice</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 xml:space="preserve">Problems that </w:t>
            </w:r>
            <w:r w:rsidRPr="00D03B0E">
              <w:t>may occur during track maintenance and/or construction, and action that can be taken to report or resolve the problems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Hazards that may exist when undertaking track maintenance and construction, and ways of controlling the risks involved</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Relevant commu</w:t>
            </w:r>
            <w:r w:rsidRPr="00D03B0E">
              <w:t>nication systems and procedures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Authorisation/approval processes and procedures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Documentation and record keeping requirements</w:t>
            </w:r>
          </w:p>
        </w:tc>
      </w:tr>
    </w:tbl>
    <w:p w:rsidR="00000000" w:rsidRPr="00D03B0E" w:rsidP="00D03B0E">
      <w:pPr>
        <w:pStyle w:val="BodyText"/>
      </w:pPr>
    </w:p>
    <w:tbl>
      <w:tblPr>
        <w:tblW w:w="9640" w:type="dxa"/>
        <w:tblLayout w:type="fixed"/>
        <w:tblCellMar>
          <w:left w:w="62" w:type="dxa"/>
          <w:right w:w="62" w:type="dxa"/>
        </w:tblCellMar>
        <w:tblLook w:val="0000"/>
      </w:tblPr>
      <w:tblGrid>
        <w:gridCol w:w="9640"/>
      </w:tblGrid>
      <w:tr w:rsidTr="004A3DB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rPr>
                <w:rStyle w:val="SpecialBold"/>
              </w:rPr>
              <w:t>Required skills</w:t>
            </w:r>
            <w:r w:rsidRPr="00D03B0E">
              <w:t>:</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Communicate effectively with others when implementing track maintenance and construction</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Read and interpret technical data, drawings, instructions and manuals relevant to the maintenance and construction of track</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Interpret and follow operational instructions and prioritise work</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Select appropriate equipment</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Select appropriate work</w:t>
            </w:r>
            <w:r w:rsidRPr="00D03B0E">
              <w:t xml:space="preserve"> techniques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Monitor, sequence and implement work</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Monitor work activities in terms of planned schedule, appropriateness and in conformance with standards and procedures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Complete documentation</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Operate communication equipment to required protocol</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Wo</w:t>
            </w:r>
            <w:r w:rsidRPr="00D03B0E">
              <w:t>rk collaboratively with others when implementing track maintenance and construction</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Diagnose causes and effects of system faults and failures resulting from the work activities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Assess impact of work on track system integrity</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Promptly report and/or rectify any identified problems, faults or malfunctions that may occur when implementing track maintenance and construction in accordance with regulatory requirements and workplace procedures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Implement contingency plans for unexpec</w:t>
            </w:r>
            <w:r w:rsidRPr="00D03B0E">
              <w:t>ted events when implementing track maintenance and construction</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Apply precautions and required action to minimise, control or eliminate hazards that may exist during work activities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Modify activities depending on differing operational contingencies, ri</w:t>
            </w:r>
            <w:r w:rsidRPr="00D03B0E">
              <w:t>sk situations and environments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Work systematically with required attention to detail without injury to self or others, or damage to goods or equipment</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3B0E">
            <w:pPr>
              <w:pStyle w:val="ListBullet"/>
              <w:rPr>
                <w:lang w:val="en-NZ"/>
              </w:rPr>
            </w:pPr>
            <w:r w:rsidRPr="00D03B0E">
              <w:t>Operate and adapt to differences in equipment in accordance with standard operating procedures</w:t>
            </w:r>
          </w:p>
        </w:tc>
      </w:tr>
      <w:tr w:rsidTr="004A3D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Select and use required personal protective equipment</w:t>
            </w:r>
          </w:p>
        </w:tc>
      </w:tr>
    </w:tbl>
    <w:p w:rsidR="004A3DB0" w:rsidP="00D03B0E">
      <w:pPr>
        <w:pStyle w:val="BodyText"/>
      </w:pPr>
    </w:p>
    <w:p w:rsidR="004A3DB0" w:rsidP="00D03B0E">
      <w:pPr>
        <w:pStyle w:val="BodyText"/>
      </w:pPr>
    </w:p>
    <w:p w:rsidR="00000000" w:rsidRPr="00D03B0E" w:rsidP="00D03B0E">
      <w:pPr>
        <w:pStyle w:val="Heading1"/>
      </w:pPr>
      <w:bookmarkStart w:id="10" w:name="O_247039"/>
      <w:bookmarkEnd w:id="10"/>
      <w:r w:rsidRPr="00D03B0E">
        <w:t>Evidence Guide</w:t>
      </w:r>
    </w:p>
    <w:tbl>
      <w:tblPr>
        <w:tblW w:w="9499" w:type="dxa"/>
        <w:tblLayout w:type="fixed"/>
        <w:tblCellMar>
          <w:left w:w="62" w:type="dxa"/>
          <w:right w:w="62" w:type="dxa"/>
        </w:tblCellMar>
        <w:tblLook w:val="0000"/>
      </w:tblPr>
      <w:tblGrid>
        <w:gridCol w:w="3524"/>
        <w:gridCol w:w="5975"/>
      </w:tblGrid>
      <w:tr w:rsidTr="004A3DB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rPr>
                <w:rStyle w:val="SpecialBold"/>
              </w:rPr>
              <w:t>EVIDENCE GUIDE</w:t>
            </w:r>
          </w:p>
        </w:tc>
      </w:tr>
      <w:tr w:rsidTr="004A3DB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 xml:space="preserve">The evidence guide provides advice on assessment and must be read in conjunction with the performance criteria, required knowledge and skills, </w:t>
            </w:r>
            <w:r w:rsidRPr="00D03B0E">
              <w:t>the range statement and the assessment guidelines for this Training Package.</w:t>
            </w:r>
          </w:p>
        </w:tc>
      </w:tr>
      <w:tr w:rsidTr="004A3DB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The evidence required to demonstrate competency in this unit must be relevant to an</w:t>
            </w:r>
            <w:r w:rsidRPr="00D03B0E">
              <w:t>d satisfy all of the requirements of the elements and performance criteria of this unit and include demonstration of applying:</w:t>
            </w:r>
          </w:p>
          <w:p w:rsidR="00000000" w:rsidRPr="00D03B0E" w:rsidP="00D03B0E">
            <w:pPr>
              <w:pStyle w:val="ListBullet2"/>
            </w:pPr>
            <w:r w:rsidRPr="00D03B0E">
              <w:t>the underpinning knowledge and skills</w:t>
            </w:r>
          </w:p>
          <w:p w:rsidR="00000000" w:rsidRPr="00D03B0E" w:rsidP="00D03B0E">
            <w:pPr>
              <w:pStyle w:val="ListBullet2"/>
            </w:pPr>
            <w:r w:rsidRPr="00D03B0E">
              <w:t>relevant legislation and workplace procedures</w:t>
            </w:r>
          </w:p>
          <w:p w:rsidR="00000000" w:rsidRPr="00D03B0E" w:rsidP="00D03B0E">
            <w:pPr>
              <w:pStyle w:val="ListBullet2"/>
            </w:pPr>
            <w:r w:rsidRPr="00D03B0E">
              <w:t>other relevant a</w:t>
            </w:r>
            <w:r w:rsidRPr="00D03B0E">
              <w:t>spects of the range statement</w:t>
            </w:r>
          </w:p>
          <w:p w:rsidR="00000000" w:rsidRPr="00D03B0E" w:rsidP="00D03B0E">
            <w:pPr>
              <w:pStyle w:val="ListBullet"/>
            </w:pPr>
            <w:r w:rsidRPr="00D03B0E">
              <w:t>Assessment must include exercises which demonstrate competent performance of the following in a range of situations:</w:t>
            </w:r>
          </w:p>
          <w:p w:rsidR="00000000" w:rsidRPr="00D03B0E" w:rsidP="00D03B0E">
            <w:pPr>
              <w:pStyle w:val="ListBullet2"/>
            </w:pPr>
            <w:r w:rsidRPr="00D03B0E">
              <w:t>planning work</w:t>
            </w:r>
          </w:p>
          <w:p w:rsidR="00000000" w:rsidRPr="00D03B0E" w:rsidP="00D03B0E">
            <w:pPr>
              <w:pStyle w:val="ListBullet2"/>
            </w:pPr>
            <w:r w:rsidRPr="00D03B0E">
              <w:t>supervising maintenance activities</w:t>
            </w:r>
          </w:p>
          <w:p w:rsidR="00000000" w:rsidRPr="00D03B0E" w:rsidP="00D03B0E">
            <w:pPr>
              <w:pStyle w:val="ListBullet2"/>
            </w:pPr>
            <w:r w:rsidRPr="00D03B0E">
              <w:t>dealing with maintenance and construction problems</w:t>
            </w:r>
          </w:p>
          <w:p w:rsidR="00000000" w:rsidRPr="00D03B0E" w:rsidP="00D03B0E">
            <w:pPr>
              <w:pStyle w:val="ListBullet2"/>
            </w:pPr>
            <w:r w:rsidRPr="00D03B0E">
              <w:t>complet</w:t>
            </w:r>
            <w:r w:rsidRPr="00D03B0E">
              <w:t>ing documentation</w:t>
            </w:r>
          </w:p>
          <w:p w:rsidR="00000000" w:rsidRPr="00D03B0E" w:rsidP="00D03B0E">
            <w:pPr>
              <w:pStyle w:val="ListBullet"/>
            </w:pPr>
            <w:r w:rsidRPr="00D03B0E">
              <w:t>Assessment must also include exercises which demonstrate competent performance in implementing a combination of at least three of the following activities:</w:t>
            </w:r>
          </w:p>
          <w:p w:rsidR="00000000" w:rsidRPr="00D03B0E" w:rsidP="00D03B0E">
            <w:pPr>
              <w:pStyle w:val="ListBullet2"/>
            </w:pPr>
            <w:r w:rsidRPr="00D03B0E">
              <w:t>installing and maintaining rail joints</w:t>
            </w:r>
          </w:p>
          <w:p w:rsidR="00000000" w:rsidRPr="00D03B0E" w:rsidP="00D03B0E">
            <w:pPr>
              <w:pStyle w:val="ListBullet2"/>
            </w:pPr>
            <w:r w:rsidRPr="00D03B0E">
              <w:t>installing and maintaining guard and chec</w:t>
            </w:r>
            <w:r w:rsidRPr="00D03B0E">
              <w:t>k rails</w:t>
            </w:r>
          </w:p>
          <w:p w:rsidR="00000000" w:rsidRPr="00D03B0E" w:rsidP="00D03B0E">
            <w:pPr>
              <w:pStyle w:val="ListBullet2"/>
            </w:pPr>
            <w:r w:rsidRPr="00D03B0E">
              <w:t>maintaining track geometry</w:t>
            </w:r>
          </w:p>
          <w:p w:rsidR="00000000" w:rsidRPr="00D03B0E" w:rsidP="00D03B0E">
            <w:pPr>
              <w:pStyle w:val="ListBullet2"/>
            </w:pPr>
            <w:r w:rsidRPr="00D03B0E">
              <w:t>adjusting rail</w:t>
            </w:r>
          </w:p>
          <w:p w:rsidR="00000000" w:rsidRPr="00D03B0E" w:rsidP="00D03B0E">
            <w:pPr>
              <w:pStyle w:val="ListBullet2"/>
            </w:pPr>
            <w:r w:rsidRPr="00D03B0E">
              <w:t>maintaining points and crossings</w:t>
            </w:r>
          </w:p>
          <w:p w:rsidR="00000000" w:rsidRPr="00D03B0E" w:rsidP="00D03B0E">
            <w:pPr>
              <w:pStyle w:val="ListBullet2"/>
            </w:pPr>
            <w:r w:rsidRPr="00D03B0E">
              <w:t>operating on-track machine</w:t>
            </w:r>
          </w:p>
          <w:p w:rsidR="00000000" w:rsidRPr="00D03B0E" w:rsidP="00D03B0E">
            <w:pPr>
              <w:pStyle w:val="ListBullet2"/>
            </w:pPr>
            <w:r w:rsidRPr="00D03B0E">
              <w:t>installing and maintaining rail lubrication equipment</w:t>
            </w:r>
          </w:p>
          <w:p w:rsidR="00000000" w:rsidRPr="00D03B0E" w:rsidP="00D03B0E">
            <w:pPr>
              <w:pStyle w:val="ListBullet2"/>
            </w:pPr>
            <w:r w:rsidRPr="00D03B0E">
              <w:t>welding rail using flashbutt technique</w:t>
            </w:r>
          </w:p>
          <w:p w:rsidR="00000000" w:rsidRPr="00D03B0E" w:rsidP="00D03B0E">
            <w:pPr>
              <w:pStyle w:val="ListBullet2"/>
            </w:pPr>
            <w:r w:rsidRPr="00D03B0E">
              <w:t>welding rail using aluminothermic welding technique</w:t>
            </w:r>
          </w:p>
          <w:p w:rsidR="00000000" w:rsidRPr="00D03B0E" w:rsidP="00D03B0E">
            <w:pPr>
              <w:pStyle w:val="ListBullet2"/>
            </w:pPr>
            <w:r w:rsidRPr="00D03B0E">
              <w:t>welding rail using electric welding process</w:t>
            </w:r>
          </w:p>
          <w:p w:rsidR="00000000" w:rsidRPr="00D03B0E" w:rsidP="00D03B0E">
            <w:pPr>
              <w:pStyle w:val="ListBullet2"/>
            </w:pPr>
            <w:r w:rsidRPr="00D03B0E">
              <w:t>grinding rails</w:t>
            </w:r>
          </w:p>
          <w:p w:rsidR="00000000" w:rsidRPr="00D03B0E" w:rsidP="00D03B0E">
            <w:pPr>
              <w:pStyle w:val="ListBullet2"/>
            </w:pPr>
            <w:r w:rsidRPr="00D03B0E">
              <w:t>grinding switches and crossings</w:t>
            </w:r>
          </w:p>
          <w:p w:rsidR="00000000" w:rsidRPr="00D03B0E" w:rsidP="00D03B0E">
            <w:pPr>
              <w:pStyle w:val="ListBullet2"/>
            </w:pPr>
            <w:r w:rsidRPr="00D03B0E">
              <w:t>carrying out ballast activity</w:t>
            </w:r>
          </w:p>
          <w:p w:rsidR="00000000" w:rsidRPr="00D03B0E" w:rsidP="00D03B0E">
            <w:pPr>
              <w:pStyle w:val="ListBullet2"/>
            </w:pPr>
            <w:r w:rsidRPr="00D03B0E">
              <w:t>carrying out sleeper installation or replacement</w:t>
            </w:r>
          </w:p>
          <w:p w:rsidR="00000000" w:rsidRPr="00D03B0E" w:rsidP="00D03B0E">
            <w:pPr>
              <w:pStyle w:val="ListBullet2"/>
            </w:pPr>
            <w:r w:rsidRPr="00D03B0E">
              <w:t>carrying out rail replacement</w:t>
            </w:r>
          </w:p>
          <w:p w:rsidR="00000000" w:rsidRPr="00D03B0E" w:rsidP="00D03B0E">
            <w:pPr>
              <w:pStyle w:val="ListBullet2"/>
            </w:pPr>
            <w:r w:rsidRPr="00D03B0E">
              <w:t xml:space="preserve">installing and maintaining rail fastening and anchoring </w:t>
            </w:r>
            <w:r w:rsidRPr="00D03B0E">
              <w:t>systems</w:t>
            </w:r>
          </w:p>
          <w:p w:rsidR="00000000" w:rsidRPr="00D03B0E" w:rsidP="00D03B0E">
            <w:pPr>
              <w:pStyle w:val="ListBullet2"/>
            </w:pPr>
            <w:r w:rsidRPr="00D03B0E">
              <w:t>undertaking rail earthworks</w:t>
            </w:r>
          </w:p>
          <w:p w:rsidR="00000000" w:rsidRPr="00D03B0E" w:rsidP="00D03B0E">
            <w:pPr>
              <w:pStyle w:val="ListBullet2"/>
            </w:pPr>
            <w:r w:rsidRPr="00D03B0E">
              <w:t>installing and maintaining track drainage</w:t>
            </w:r>
          </w:p>
          <w:p w:rsidR="00000000" w:rsidP="00D03B0E">
            <w:pPr>
              <w:pStyle w:val="ListBullet2"/>
              <w:rPr>
                <w:lang w:val="en-NZ"/>
              </w:rPr>
            </w:pPr>
            <w:r w:rsidRPr="00D03B0E">
              <w:t>installing and constructing points and crossings</w:t>
            </w:r>
          </w:p>
        </w:tc>
      </w:tr>
      <w:tr w:rsidTr="004A3DB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Performance is demonstrated consistently over a period of time and in a suitable range of contexts</w:t>
            </w:r>
          </w:p>
          <w:p w:rsidR="00000000" w:rsidRPr="00D03B0E" w:rsidP="00D03B0E">
            <w:pPr>
              <w:pStyle w:val="ListBullet"/>
            </w:pPr>
            <w:r w:rsidRPr="00D03B0E">
              <w:t>Resources for assessment include:</w:t>
            </w:r>
          </w:p>
          <w:p w:rsidR="00000000" w:rsidRPr="00D03B0E" w:rsidP="00D03B0E">
            <w:pPr>
              <w:pStyle w:val="ListBullet2"/>
            </w:pPr>
            <w:r w:rsidRPr="00D03B0E">
              <w:t>a range of relevant exercises, case studies and/or other simulated practical and knowledge assessment, and/or</w:t>
            </w:r>
          </w:p>
          <w:p w:rsidR="00000000" w:rsidRPr="00D03B0E" w:rsidP="00D03B0E">
            <w:pPr>
              <w:pStyle w:val="ListBullet2"/>
            </w:pPr>
            <w:r w:rsidRPr="00D03B0E">
              <w:t>access to an</w:t>
            </w:r>
            <w:r w:rsidRPr="00D03B0E">
              <w:t xml:space="preserve"> appropriate range of relevant operational situations in the workplace</w:t>
            </w:r>
          </w:p>
          <w:p w:rsidR="00000000" w:rsidRPr="00D03B0E" w:rsidP="00D03B0E">
            <w:pPr>
              <w:pStyle w:val="ListBullet"/>
            </w:pPr>
            <w:r w:rsidRPr="00D03B0E">
              <w:t>In both real and simulated environments, access is required to:</w:t>
            </w:r>
          </w:p>
          <w:p w:rsidR="00000000" w:rsidRPr="00D03B0E" w:rsidP="00D03B0E">
            <w:pPr>
              <w:pStyle w:val="ListBullet2"/>
            </w:pPr>
            <w:r w:rsidRPr="00D03B0E">
              <w:t>relevant and appropriate materials and equipment, and</w:t>
            </w:r>
          </w:p>
          <w:p w:rsidR="00000000" w:rsidP="00D03B0E">
            <w:pPr>
              <w:pStyle w:val="ListBullet2"/>
              <w:rPr>
                <w:lang w:val="en-NZ"/>
              </w:rPr>
            </w:pPr>
            <w:r w:rsidRPr="00D03B0E">
              <w:t>applicable documentation including workplace procedures, regulations, codes of practice and operation manuals</w:t>
            </w:r>
          </w:p>
        </w:tc>
      </w:tr>
      <w:tr w:rsidTr="004A3DB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Assessment of this unit must be undertaken by a registered training organisation</w:t>
            </w:r>
          </w:p>
          <w:p w:rsidR="00000000" w:rsidRPr="00D03B0E" w:rsidP="00D03B0E">
            <w:pPr>
              <w:pStyle w:val="ListBullet"/>
            </w:pPr>
            <w:r w:rsidRPr="00D03B0E">
              <w:t>As a minimum, assessment of knowledge must</w:t>
            </w:r>
            <w:r w:rsidRPr="00D03B0E">
              <w:t xml:space="preserve"> be conducted through appropriate written/oral tests</w:t>
            </w:r>
          </w:p>
          <w:p w:rsidR="00000000" w:rsidRPr="00D03B0E" w:rsidP="00D03B0E">
            <w:pPr>
              <w:pStyle w:val="ListBullet"/>
            </w:pPr>
            <w:r w:rsidRPr="00D03B0E">
              <w:t>Practical assessment must occur:</w:t>
            </w:r>
          </w:p>
          <w:p w:rsidR="00000000" w:rsidRPr="00D03B0E" w:rsidP="00D03B0E">
            <w:pPr>
              <w:pStyle w:val="ListBullet2"/>
            </w:pPr>
            <w:r w:rsidRPr="00D03B0E">
              <w:t>through activities in an appropriately simulated environment at the registered training organisation, and/or</w:t>
            </w:r>
          </w:p>
          <w:p w:rsidR="00000000" w:rsidRPr="00D03B0E" w:rsidP="00D03B0E">
            <w:pPr>
              <w:pStyle w:val="ListBullet2"/>
            </w:pPr>
            <w:r w:rsidRPr="00D03B0E">
              <w:t>in an appropriate range of situations in the workplace</w:t>
            </w:r>
          </w:p>
        </w:tc>
      </w:tr>
    </w:tbl>
    <w:p w:rsidR="004A3DB0" w:rsidP="00D03B0E">
      <w:pPr>
        <w:pStyle w:val="BodyText"/>
      </w:pPr>
    </w:p>
    <w:p w:rsidR="004A3DB0" w:rsidP="00D03B0E">
      <w:pPr>
        <w:pStyle w:val="BodyText"/>
      </w:pPr>
    </w:p>
    <w:p w:rsidR="00000000" w:rsidRPr="00D03B0E" w:rsidP="00D03B0E">
      <w:pPr>
        <w:pStyle w:val="Heading1"/>
      </w:pPr>
      <w:bookmarkStart w:id="11" w:name="O_255022"/>
      <w:bookmarkEnd w:id="11"/>
      <w:r w:rsidRPr="00D03B0E">
        <w:t>Range Statement</w:t>
      </w:r>
    </w:p>
    <w:tbl>
      <w:tblPr>
        <w:tblW w:w="9640" w:type="dxa"/>
        <w:tblLayout w:type="fixed"/>
        <w:tblCellMar>
          <w:left w:w="62" w:type="dxa"/>
          <w:right w:w="62" w:type="dxa"/>
        </w:tblCellMar>
        <w:tblLook w:val="0000"/>
      </w:tblPr>
      <w:tblGrid>
        <w:gridCol w:w="3486"/>
        <w:gridCol w:w="6154"/>
      </w:tblGrid>
      <w:tr w:rsidTr="004A3DB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rPr>
                <w:rStyle w:val="SpecialBold"/>
              </w:rPr>
              <w:t>RANGE STATEMENT</w:t>
            </w:r>
            <w:r w:rsidRPr="00D03B0E">
              <w:t xml:space="preserve"> </w:t>
            </w:r>
          </w:p>
        </w:tc>
      </w:tr>
      <w:tr w:rsidTr="004A3DB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The range statement relates to the unit of competency as a whole. It allows for different work environments and situations that may affect performance.</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by day or night</w:t>
            </w:r>
          </w:p>
          <w:p w:rsidR="00000000" w:rsidP="00D03B0E">
            <w:pPr>
              <w:pStyle w:val="ListBullet"/>
              <w:rPr>
                <w:lang w:val="en-NZ"/>
              </w:rPr>
            </w:pPr>
            <w:r w:rsidRPr="00D03B0E">
              <w:t>in all weather conditions</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restricted spaces</w:t>
            </w:r>
          </w:p>
          <w:p w:rsidR="00000000" w:rsidRPr="00D03B0E" w:rsidP="00D03B0E">
            <w:pPr>
              <w:pStyle w:val="ListBullet"/>
            </w:pPr>
            <w:r w:rsidRPr="00D03B0E">
              <w:t>exposed conditions</w:t>
            </w:r>
          </w:p>
          <w:p w:rsidR="00000000" w:rsidP="00D03B0E">
            <w:pPr>
              <w:pStyle w:val="ListBullet"/>
              <w:rPr>
                <w:lang w:val="en-NZ"/>
              </w:rPr>
            </w:pPr>
            <w:r w:rsidRPr="00D03B0E">
              <w:t>controlled or open environments</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Work may involve:</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exposure to chemicals, and dangerous or hazardous substances</w:t>
            </w:r>
          </w:p>
          <w:p w:rsidR="00000000" w:rsidP="00D03B0E">
            <w:pPr>
              <w:pStyle w:val="ListBullet"/>
              <w:rPr>
                <w:lang w:val="en-NZ"/>
              </w:rPr>
            </w:pPr>
            <w:r w:rsidRPr="00D03B0E">
              <w:t>movements of equipment, goods and vehicles</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Track ma</w:t>
            </w:r>
            <w:r w:rsidRPr="00D03B0E">
              <w:t>intenance and construction activities may include:</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removing track components</w:t>
            </w:r>
          </w:p>
          <w:p w:rsidR="00000000" w:rsidRPr="00D03B0E" w:rsidP="00D03B0E">
            <w:pPr>
              <w:pStyle w:val="ListBullet"/>
            </w:pPr>
            <w:r w:rsidRPr="00D03B0E">
              <w:t>installing track components</w:t>
            </w:r>
          </w:p>
          <w:p w:rsidR="00000000" w:rsidRPr="00D03B0E" w:rsidP="00D03B0E">
            <w:pPr>
              <w:pStyle w:val="ListBullet"/>
            </w:pPr>
            <w:r w:rsidRPr="00D03B0E">
              <w:t>correcting track geometry</w:t>
            </w:r>
          </w:p>
          <w:p w:rsidR="00000000" w:rsidRPr="00D03B0E" w:rsidP="00D03B0E">
            <w:pPr>
              <w:pStyle w:val="ListBullet"/>
            </w:pPr>
            <w:r w:rsidRPr="00D03B0E">
              <w:t>adjusting track components</w:t>
            </w:r>
          </w:p>
          <w:p w:rsidR="00000000" w:rsidP="00D03B0E">
            <w:pPr>
              <w:pStyle w:val="ListBullet"/>
              <w:rPr>
                <w:lang w:val="en-NZ"/>
              </w:rPr>
            </w:pPr>
            <w:r w:rsidRPr="00D03B0E">
              <w:t>repairing track components</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Track components may include:</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rail, rail joints, welds</w:t>
            </w:r>
          </w:p>
          <w:p w:rsidR="00000000" w:rsidRPr="00D03B0E" w:rsidP="00D03B0E">
            <w:pPr>
              <w:pStyle w:val="ListBullet"/>
            </w:pPr>
            <w:r w:rsidRPr="00D03B0E">
              <w:t>points and crossings</w:t>
            </w:r>
          </w:p>
          <w:p w:rsidR="00000000" w:rsidRPr="00D03B0E" w:rsidP="00D03B0E">
            <w:pPr>
              <w:pStyle w:val="ListBullet"/>
            </w:pPr>
            <w:r w:rsidRPr="00D03B0E">
              <w:t>sleepers, sleeper plates and sleeper fastenings</w:t>
            </w:r>
          </w:p>
          <w:p w:rsidR="00000000" w:rsidRPr="00D03B0E" w:rsidP="00D03B0E">
            <w:pPr>
              <w:pStyle w:val="ListBullet"/>
            </w:pPr>
            <w:r w:rsidRPr="00D03B0E">
              <w:t>bearers, turnout plates and fastenings</w:t>
            </w:r>
          </w:p>
          <w:p w:rsidR="00000000" w:rsidRPr="00D03B0E" w:rsidP="00D03B0E">
            <w:pPr>
              <w:pStyle w:val="ListBullet"/>
            </w:pPr>
            <w:r w:rsidRPr="00D03B0E">
              <w:t>lubricators</w:t>
            </w:r>
          </w:p>
          <w:p w:rsidR="00000000" w:rsidRPr="00D03B0E" w:rsidP="00D03B0E">
            <w:pPr>
              <w:pStyle w:val="ListBullet"/>
            </w:pPr>
            <w:r w:rsidRPr="00D03B0E">
              <w:t>signs</w:t>
            </w:r>
          </w:p>
          <w:p w:rsidR="00000000" w:rsidRPr="00D03B0E" w:rsidP="00D03B0E">
            <w:pPr>
              <w:pStyle w:val="ListBullet"/>
            </w:pPr>
            <w:r w:rsidRPr="00D03B0E">
              <w:t>ballast</w:t>
            </w:r>
          </w:p>
          <w:p w:rsidR="00000000" w:rsidP="00D03B0E">
            <w:pPr>
              <w:pStyle w:val="ListBullet"/>
              <w:rPr>
                <w:lang w:val="en-NZ"/>
              </w:rPr>
            </w:pPr>
            <w:r w:rsidRPr="00D03B0E">
              <w:t>track formation</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Work methods may vary according to:</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location (geography and geometry)</w:t>
            </w:r>
          </w:p>
          <w:p w:rsidR="00000000" w:rsidRPr="00D03B0E" w:rsidP="00D03B0E">
            <w:pPr>
              <w:pStyle w:val="ListBullet"/>
            </w:pPr>
            <w:r w:rsidRPr="00D03B0E">
              <w:t>rail type and length</w:t>
            </w:r>
          </w:p>
          <w:p w:rsidR="00000000" w:rsidRPr="00D03B0E" w:rsidP="00D03B0E">
            <w:pPr>
              <w:pStyle w:val="ListBullet"/>
            </w:pPr>
            <w:r w:rsidRPr="00D03B0E">
              <w:t>sleeper and fastening type</w:t>
            </w:r>
          </w:p>
          <w:p w:rsidR="00000000" w:rsidRPr="00D03B0E" w:rsidP="00D03B0E">
            <w:pPr>
              <w:pStyle w:val="ListBullet"/>
            </w:pPr>
            <w:r w:rsidRPr="00D03B0E">
              <w:t>ballast type and condition</w:t>
            </w:r>
          </w:p>
          <w:p w:rsidR="00000000" w:rsidRPr="00D03B0E" w:rsidP="00D03B0E">
            <w:pPr>
              <w:pStyle w:val="ListBullet"/>
            </w:pPr>
            <w:r w:rsidRPr="00D03B0E">
              <w:t>climatic conditions</w:t>
            </w:r>
          </w:p>
          <w:p w:rsidR="00000000" w:rsidP="00D03B0E">
            <w:pPr>
              <w:pStyle w:val="ListBullet"/>
              <w:rPr>
                <w:lang w:val="en-NZ"/>
              </w:rPr>
            </w:pPr>
            <w:r w:rsidRPr="00D03B0E">
              <w:t>track availability</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Extent of activity may vary according to:</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complexity of task</w:t>
            </w:r>
          </w:p>
          <w:p w:rsidR="00000000" w:rsidRPr="00D03B0E" w:rsidP="00D03B0E">
            <w:pPr>
              <w:pStyle w:val="ListBullet"/>
            </w:pPr>
            <w:r w:rsidRPr="00D03B0E">
              <w:t>track availability</w:t>
            </w:r>
          </w:p>
          <w:p w:rsidR="00000000" w:rsidP="00D03B0E">
            <w:pPr>
              <w:pStyle w:val="ListBullet"/>
              <w:rPr>
                <w:lang w:val="en-NZ"/>
              </w:rPr>
            </w:pPr>
            <w:r w:rsidRPr="00D03B0E">
              <w:t xml:space="preserve">scope of work including length of track being worked on, type of maintenance and </w:t>
            </w:r>
            <w:r w:rsidRPr="00D03B0E">
              <w:t>construction activities being undertaken, and types of track components</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Track availability may include working:</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during breaks in traffic</w:t>
            </w:r>
          </w:p>
          <w:p w:rsidR="00000000" w:rsidRPr="00D03B0E" w:rsidP="00D03B0E">
            <w:pPr>
              <w:pStyle w:val="ListBullet"/>
            </w:pPr>
            <w:r w:rsidRPr="00D03B0E">
              <w:t>on limited track possession</w:t>
            </w:r>
          </w:p>
          <w:p w:rsidR="00000000" w:rsidRPr="00D03B0E" w:rsidP="00D03B0E">
            <w:pPr>
              <w:pStyle w:val="ListBullet"/>
            </w:pPr>
            <w:r w:rsidRPr="00D03B0E">
              <w:t>during extended track possession</w:t>
            </w:r>
          </w:p>
          <w:p w:rsidR="00000000" w:rsidP="00D03B0E">
            <w:pPr>
              <w:pStyle w:val="ListBullet"/>
              <w:rPr>
                <w:lang w:val="en-NZ"/>
              </w:rPr>
            </w:pPr>
            <w:r w:rsidRPr="00D03B0E">
              <w:t>on non-operational track or track under construction</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Equipment may include:</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mechanical handling/lifting equipment</w:t>
            </w:r>
          </w:p>
          <w:p w:rsidR="00000000" w:rsidRPr="00D03B0E" w:rsidP="00D03B0E">
            <w:pPr>
              <w:pStyle w:val="ListBullet"/>
            </w:pPr>
            <w:r w:rsidRPr="00D03B0E">
              <w:t>track machines</w:t>
            </w:r>
          </w:p>
          <w:p w:rsidR="00000000" w:rsidRPr="00D03B0E" w:rsidP="00D03B0E">
            <w:pPr>
              <w:pStyle w:val="ListBullet"/>
            </w:pPr>
            <w:r w:rsidRPr="00D03B0E">
              <w:t>hand tools including impact wrenches, grinders, tension wrenches, friction rail saws, rail borers, tie tampers, gauges, track jacks, spiking hammers and bars</w:t>
            </w:r>
          </w:p>
          <w:p w:rsidR="00000000" w:rsidRPr="00D03B0E" w:rsidP="00D03B0E">
            <w:pPr>
              <w:pStyle w:val="ListBullet"/>
            </w:pPr>
            <w:r w:rsidRPr="00D03B0E">
              <w:t>rail tensors</w:t>
            </w:r>
          </w:p>
          <w:p w:rsidR="00000000" w:rsidRPr="00D03B0E" w:rsidP="00D03B0E">
            <w:pPr>
              <w:pStyle w:val="ListBullet"/>
            </w:pPr>
            <w:r w:rsidRPr="00D03B0E">
              <w:t xml:space="preserve">cutting </w:t>
            </w:r>
            <w:r w:rsidRPr="00D03B0E">
              <w:t>and boring equipment</w:t>
            </w:r>
          </w:p>
          <w:p w:rsidR="00000000" w:rsidRPr="00D03B0E" w:rsidP="00D03B0E">
            <w:pPr>
              <w:pStyle w:val="ListBullet"/>
            </w:pPr>
            <w:r w:rsidRPr="00D03B0E">
              <w:t>fastening equipment</w:t>
            </w:r>
          </w:p>
          <w:p w:rsidR="00000000" w:rsidRPr="00D03B0E" w:rsidP="00D03B0E">
            <w:pPr>
              <w:pStyle w:val="ListBullet"/>
            </w:pPr>
            <w:r w:rsidRPr="00D03B0E">
              <w:t>on-track equipment including sleeper spacers</w:t>
            </w:r>
          </w:p>
          <w:p w:rsidR="00000000" w:rsidRPr="00D03B0E" w:rsidP="00D03B0E">
            <w:pPr>
              <w:pStyle w:val="ListBullet"/>
            </w:pPr>
            <w:r w:rsidRPr="00D03B0E">
              <w:t>rail heaters</w:t>
            </w:r>
          </w:p>
          <w:p w:rsidR="00000000" w:rsidP="00D03B0E">
            <w:pPr>
              <w:pStyle w:val="ListBullet"/>
              <w:rPr>
                <w:lang w:val="en-NZ"/>
              </w:rPr>
            </w:pPr>
            <w:r w:rsidRPr="00D03B0E">
              <w:t>welding equipment</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Communications systems may include:</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two-way radios</w:t>
            </w:r>
          </w:p>
          <w:p w:rsidR="00000000" w:rsidRPr="00D03B0E" w:rsidP="00D03B0E">
            <w:pPr>
              <w:pStyle w:val="ListBullet"/>
            </w:pPr>
            <w:r w:rsidRPr="00D03B0E">
              <w:t>telephones/mobile phones</w:t>
            </w:r>
          </w:p>
          <w:p w:rsidR="00000000" w:rsidP="00D03B0E">
            <w:pPr>
              <w:pStyle w:val="ListBullet"/>
              <w:rPr>
                <w:lang w:val="en-NZ"/>
              </w:rPr>
            </w:pPr>
            <w:r w:rsidRPr="00D03B0E">
              <w:t>agreed audible or hand signal</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high visibility clothing</w:t>
            </w:r>
          </w:p>
          <w:p w:rsidR="00000000" w:rsidRPr="00D03B0E" w:rsidP="00D03B0E">
            <w:pPr>
              <w:pStyle w:val="ListBullet"/>
            </w:pPr>
            <w:r w:rsidRPr="00D03B0E">
              <w:t>hearing protection</w:t>
            </w:r>
          </w:p>
          <w:p w:rsidR="00000000" w:rsidRPr="00D03B0E" w:rsidP="00D03B0E">
            <w:pPr>
              <w:pStyle w:val="ListBullet"/>
            </w:pPr>
            <w:r w:rsidRPr="00D03B0E">
              <w:t>gloves</w:t>
            </w:r>
          </w:p>
          <w:p w:rsidR="00000000" w:rsidRPr="00D03B0E" w:rsidP="00D03B0E">
            <w:pPr>
              <w:pStyle w:val="ListBullet"/>
            </w:pPr>
            <w:r w:rsidRPr="00D03B0E">
              <w:t>sunscreen</w:t>
            </w:r>
          </w:p>
          <w:p w:rsidR="00000000" w:rsidRPr="00D03B0E" w:rsidP="00D03B0E">
            <w:pPr>
              <w:pStyle w:val="ListBullet"/>
            </w:pPr>
            <w:r w:rsidRPr="00D03B0E">
              <w:t>sunglasses</w:t>
            </w:r>
          </w:p>
          <w:p w:rsidR="00000000" w:rsidRPr="00D03B0E" w:rsidP="00D03B0E">
            <w:pPr>
              <w:pStyle w:val="ListBullet"/>
            </w:pPr>
            <w:r w:rsidRPr="00D03B0E">
              <w:t>safety glasses</w:t>
            </w:r>
          </w:p>
          <w:p w:rsidR="00000000" w:rsidRPr="00D03B0E" w:rsidP="00D03B0E">
            <w:pPr>
              <w:pStyle w:val="ListBullet"/>
            </w:pPr>
            <w:r w:rsidRPr="00D03B0E">
              <w:t>insect repellent</w:t>
            </w:r>
          </w:p>
          <w:p w:rsidR="00000000" w:rsidRPr="00D03B0E" w:rsidP="00D03B0E">
            <w:pPr>
              <w:pStyle w:val="ListBullet"/>
            </w:pPr>
            <w:r w:rsidRPr="00D03B0E">
              <w:t>safety headwear</w:t>
            </w:r>
          </w:p>
          <w:p w:rsidR="00000000" w:rsidRPr="00D03B0E" w:rsidP="00D03B0E">
            <w:pPr>
              <w:pStyle w:val="ListBullet"/>
            </w:pPr>
            <w:r w:rsidRPr="00D03B0E">
              <w:t>safety footwear</w:t>
            </w:r>
          </w:p>
          <w:p w:rsidR="00000000" w:rsidRPr="00D03B0E" w:rsidP="00D03B0E">
            <w:pPr>
              <w:pStyle w:val="ListBullet"/>
            </w:pPr>
            <w:r w:rsidRPr="00D03B0E">
              <w:t>portable radios/mobile phones</w:t>
            </w:r>
          </w:p>
          <w:p w:rsidR="00000000" w:rsidRPr="00D03B0E" w:rsidP="00D03B0E">
            <w:pPr>
              <w:pStyle w:val="ListBullet"/>
            </w:pPr>
            <w:r w:rsidRPr="00D03B0E">
              <w:t>hand lam</w:t>
            </w:r>
            <w:r w:rsidRPr="00D03B0E">
              <w:t>ps</w:t>
            </w:r>
          </w:p>
          <w:p w:rsidR="00000000" w:rsidRPr="00D03B0E" w:rsidP="00D03B0E">
            <w:pPr>
              <w:pStyle w:val="ListBullet"/>
            </w:pPr>
            <w:r w:rsidRPr="00D03B0E">
              <w:t>flags</w:t>
            </w:r>
          </w:p>
          <w:p w:rsidR="00000000" w:rsidP="00D03B0E">
            <w:pPr>
              <w:pStyle w:val="ListBullet"/>
              <w:rPr>
                <w:lang w:val="en-NZ"/>
              </w:rPr>
            </w:pPr>
            <w:r w:rsidRPr="00D03B0E">
              <w:t>safety devices</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company procedures</w:t>
            </w:r>
          </w:p>
          <w:p w:rsidR="00000000" w:rsidRPr="00D03B0E" w:rsidP="00D03B0E">
            <w:pPr>
              <w:pStyle w:val="ListBullet"/>
            </w:pPr>
            <w:r w:rsidRPr="00D03B0E">
              <w:t>enterprise procedures</w:t>
            </w:r>
          </w:p>
          <w:p w:rsidR="00000000" w:rsidRPr="00D03B0E" w:rsidP="00D03B0E">
            <w:pPr>
              <w:pStyle w:val="ListBullet"/>
            </w:pPr>
            <w:r w:rsidRPr="00D03B0E">
              <w:t>organisational procedures</w:t>
            </w:r>
          </w:p>
          <w:p w:rsidR="00000000" w:rsidP="00D03B0E">
            <w:pPr>
              <w:pStyle w:val="ListBullet"/>
              <w:rPr>
                <w:lang w:val="en-NZ"/>
              </w:rPr>
            </w:pPr>
            <w:r w:rsidRPr="00D03B0E">
              <w:t>established procedures</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operational instructions, policies and workplace procedures</w:t>
            </w:r>
          </w:p>
          <w:p w:rsidR="00000000" w:rsidRPr="00D03B0E" w:rsidP="00D03B0E">
            <w:pPr>
              <w:pStyle w:val="ListBullet"/>
            </w:pPr>
            <w:r w:rsidRPr="00D03B0E">
              <w:t>local authority regulations and procedures</w:t>
            </w:r>
          </w:p>
          <w:p w:rsidR="00000000" w:rsidRPr="00D03B0E" w:rsidP="00D03B0E">
            <w:pPr>
              <w:pStyle w:val="ListBullet"/>
            </w:pPr>
            <w:r w:rsidRPr="00D03B0E">
              <w:t>information provided by other workplace personnel</w:t>
            </w:r>
          </w:p>
          <w:p w:rsidR="00000000" w:rsidRPr="00D03B0E" w:rsidP="00D03B0E">
            <w:pPr>
              <w:pStyle w:val="ListBullet"/>
            </w:pPr>
            <w:r w:rsidRPr="00D03B0E">
              <w:t>track inspections and reports</w:t>
            </w:r>
          </w:p>
          <w:p w:rsidR="00000000" w:rsidRPr="00D03B0E" w:rsidP="00D03B0E">
            <w:pPr>
              <w:pStyle w:val="ListBullet"/>
            </w:pPr>
            <w:r w:rsidRPr="00D03B0E">
              <w:t>work orders</w:t>
            </w:r>
          </w:p>
          <w:p w:rsidR="00000000" w:rsidRPr="00D03B0E" w:rsidP="00D03B0E">
            <w:pPr>
              <w:pStyle w:val="ListBullet"/>
            </w:pPr>
            <w:r w:rsidRPr="00D03B0E">
              <w:t>technical instructions</w:t>
            </w:r>
          </w:p>
          <w:p w:rsidR="00000000" w:rsidRPr="00D03B0E" w:rsidP="00D03B0E">
            <w:pPr>
              <w:pStyle w:val="ListBullet"/>
            </w:pPr>
            <w:r w:rsidRPr="00D03B0E">
              <w:t>manufacturers or workplace equipment instructions and operation manuals</w:t>
            </w:r>
          </w:p>
          <w:p w:rsidR="00000000" w:rsidRPr="00D03B0E" w:rsidP="00D03B0E">
            <w:pPr>
              <w:pStyle w:val="ListBullet"/>
            </w:pPr>
            <w:r w:rsidRPr="00D03B0E">
              <w:t>emergency procedure manuals</w:t>
            </w:r>
          </w:p>
          <w:p w:rsidR="00000000" w:rsidRPr="00D03B0E" w:rsidP="00D03B0E">
            <w:pPr>
              <w:pStyle w:val="ListBullet"/>
            </w:pPr>
            <w:r w:rsidRPr="00D03B0E">
              <w:t>two-way radio/mobile phone operation procedures</w:t>
            </w:r>
          </w:p>
          <w:p w:rsidR="00000000" w:rsidRPr="00D03B0E" w:rsidP="00D03B0E">
            <w:pPr>
              <w:pStyle w:val="ListBullet"/>
            </w:pPr>
            <w:r w:rsidRPr="00D03B0E">
              <w:t>QA plans, data and document control</w:t>
            </w:r>
          </w:p>
          <w:p w:rsidR="00000000" w:rsidP="00D03B0E">
            <w:pPr>
              <w:pStyle w:val="ListBullet"/>
              <w:rPr>
                <w:lang w:val="en-NZ"/>
              </w:rPr>
            </w:pPr>
            <w:r w:rsidRPr="00D03B0E">
              <w:t>conditions of service, legislation and industrial agreements including w</w:t>
            </w:r>
            <w:r w:rsidRPr="00D03B0E">
              <w:t>orkplace agreements and awards</w:t>
            </w:r>
          </w:p>
        </w:tc>
      </w:tr>
      <w:tr w:rsidTr="004A3D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D03B0E" w:rsidP="00D03B0E">
            <w:pPr>
              <w:pStyle w:val="ListBullet"/>
            </w:pPr>
            <w:r w:rsidRPr="00D03B0E">
              <w:t>legislated rail safety requirements including acts and regulations from each applicable state and territory together with any nationally approved compliance codes and/or guidelin</w:t>
            </w:r>
            <w:r w:rsidRPr="00D03B0E">
              <w:t>es</w:t>
            </w:r>
          </w:p>
          <w:p w:rsidR="00000000" w:rsidRPr="00D03B0E" w:rsidP="00D03B0E">
            <w:pPr>
              <w:pStyle w:val="ListBullet"/>
            </w:pPr>
            <w:r w:rsidRPr="00D03B0E">
              <w:t>relevant Australian Standards and related requirements, including AS 4292</w:t>
            </w:r>
          </w:p>
          <w:p w:rsidR="00000000" w:rsidRPr="00D03B0E" w:rsidP="00D03B0E">
            <w:pPr>
              <w:pStyle w:val="ListBullet"/>
            </w:pPr>
            <w:r w:rsidRPr="00D03B0E">
              <w:t>relevant state/territory OH&amp;S legislation</w:t>
            </w:r>
          </w:p>
          <w:p w:rsidR="00000000" w:rsidRPr="00D03B0E" w:rsidP="00D03B0E">
            <w:pPr>
              <w:pStyle w:val="ListBullet"/>
            </w:pPr>
            <w:r w:rsidRPr="00D03B0E">
              <w:t>relevant state/territory environmental protection legislation</w:t>
            </w:r>
          </w:p>
        </w:tc>
      </w:tr>
    </w:tbl>
    <w:p w:rsidR="004A3DB0" w:rsidP="00D03B0E">
      <w:pPr>
        <w:pStyle w:val="BodyText"/>
      </w:pPr>
    </w:p>
    <w:p w:rsidR="004A3DB0" w:rsidP="00D03B0E">
      <w:pPr>
        <w:pStyle w:val="BodyText"/>
      </w:pPr>
    </w:p>
    <w:p w:rsidR="00000000" w:rsidRPr="00D03B0E" w:rsidP="00D03B0E">
      <w:pPr>
        <w:pStyle w:val="Heading1"/>
      </w:pPr>
      <w:bookmarkStart w:id="12" w:name="O_296035"/>
      <w:bookmarkEnd w:id="12"/>
      <w:r w:rsidRPr="00D03B0E">
        <w:t>Unit Sector(s)</w:t>
      </w:r>
    </w:p>
    <w:p w:rsidR="00000000" w:rsidRPr="00D03B0E" w:rsidP="00D03B0E">
      <w:pPr>
        <w:pStyle w:val="BodyText"/>
      </w:pPr>
      <w:r w:rsidRPr="00D03B0E">
        <w:t>Not Applicable</w:t>
      </w:r>
    </w:p>
    <w:p w:rsidR="00000000" w:rsidRPr="00D03B0E" w:rsidP="00D03B0E">
      <w:pPr>
        <w:pStyle w:val="AllowPageBreak"/>
      </w:pPr>
    </w:p>
    <w:p w:rsidR="00000000" w:rsidRPr="00D03B0E" w:rsidP="00D03B0E">
      <w:pPr>
        <w:pStyle w:val="Heading1"/>
      </w:pPr>
      <w:bookmarkStart w:id="13" w:name="O_224429"/>
      <w:bookmarkEnd w:id="13"/>
      <w:r w:rsidRPr="00D03B0E">
        <w:t>Competency Field</w:t>
      </w:r>
    </w:p>
    <w:tbl>
      <w:tblPr>
        <w:tblW w:w="9640" w:type="dxa"/>
        <w:tblLayout w:type="fixed"/>
        <w:tblCellMar>
          <w:left w:w="62" w:type="dxa"/>
          <w:right w:w="62" w:type="dxa"/>
        </w:tblCellMar>
        <w:tblLook w:val="0000"/>
      </w:tblPr>
      <w:tblGrid>
        <w:gridCol w:w="2978"/>
        <w:gridCol w:w="6662"/>
      </w:tblGrid>
      <w:tr w:rsidTr="004A3DB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03B0E">
            <w:pPr>
              <w:pStyle w:val="BodyText"/>
              <w:rPr>
                <w:lang w:val="en-NZ"/>
              </w:rPr>
            </w:pPr>
            <w:r w:rsidRPr="00D03B0E">
              <w:rPr>
                <w:rStyle w:val="SpecialBold"/>
              </w:rPr>
              <w:t>Competency Field</w:t>
            </w:r>
            <w:r w:rsidRPr="00D03B0E">
              <w:t xml:space="preserve"> </w:t>
            </w:r>
          </w:p>
        </w:tc>
        <w:tc>
          <w:tcPr>
            <w:tcW w:w="6662" w:type="dxa"/>
            <w:tcBorders>
              <w:top w:val="nil"/>
              <w:left w:val="nil"/>
              <w:bottom w:val="nil"/>
              <w:right w:val="nil"/>
            </w:tcBorders>
            <w:tcMar>
              <w:top w:w="0" w:type="dxa"/>
              <w:left w:w="62" w:type="dxa"/>
              <w:bottom w:w="0" w:type="dxa"/>
              <w:right w:w="62" w:type="dxa"/>
            </w:tcMar>
          </w:tcPr>
          <w:p w:rsidR="00000000" w:rsidRPr="00D03B0E" w:rsidP="00D03B0E">
            <w:pPr>
              <w:pStyle w:val="BodyText"/>
            </w:pPr>
            <w:r w:rsidRPr="00D03B0E">
              <w:t>S - Construction and Installation</w:t>
            </w:r>
          </w:p>
        </w:tc>
      </w:tr>
    </w:tbl>
    <w:p w:rsidR="004A3DB0" w:rsidP="00D03B0E">
      <w:pPr>
        <w:pStyle w:val="BodyText"/>
      </w:pPr>
    </w:p>
    <w:p w:rsidR="004A3DB0" w:rsidP="00D03B0E">
      <w:pPr>
        <w:pStyle w:val="BodyText"/>
      </w:pPr>
    </w:p>
    <w:p w:rsidR="00000000" w:rsidRPr="00D03B0E" w:rsidP="00D03B0E"/>
    <w:sectPr w:rsidSect="00D03B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B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3DB0" w:rsidP="004A3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B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DB0" w:rsidP="00D03B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3DB0" w:rsidP="00D03B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A3DB0" w:rsidP="00D03B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B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3DB0" w:rsidP="004A3DB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B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DB0" w:rsidP="00D03B0E">
    <w:pPr>
      <w:pStyle w:val="Header"/>
      <w:framePr w:wrap="around"/>
    </w:pPr>
    <w:r>
      <w:fldChar w:fldCharType="begin"/>
    </w:r>
    <w:r>
      <w:instrText xml:space="preserve"> TITLE   \* MERGEFORMAT </w:instrText>
    </w:r>
    <w:r>
      <w:fldChar w:fldCharType="separate"/>
    </w:r>
    <w:r>
      <w:t>TLIS3026A Implement track maintenance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3DB0" w:rsidP="00D03B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2E4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243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4CF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B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3B0E"/>
    <w:pPr>
      <w:spacing w:before="360" w:after="60"/>
      <w:outlineLvl w:val="0"/>
    </w:pPr>
    <w:rPr>
      <w:sz w:val="32"/>
    </w:rPr>
  </w:style>
  <w:style w:type="paragraph" w:styleId="Heading2">
    <w:name w:val="heading 2"/>
    <w:basedOn w:val="HeadingBase"/>
    <w:next w:val="BodyText"/>
    <w:link w:val="Heading2Char"/>
    <w:qFormat/>
    <w:rsid w:val="00D03B0E"/>
    <w:pPr>
      <w:keepLines/>
      <w:spacing w:before="240" w:after="120"/>
      <w:outlineLvl w:val="1"/>
    </w:pPr>
    <w:rPr>
      <w:sz w:val="28"/>
      <w:szCs w:val="40"/>
    </w:rPr>
  </w:style>
  <w:style w:type="paragraph" w:styleId="Heading3">
    <w:name w:val="heading 3"/>
    <w:basedOn w:val="HeadingBase"/>
    <w:next w:val="BodyText"/>
    <w:link w:val="Heading3Char"/>
    <w:qFormat/>
    <w:rsid w:val="00D03B0E"/>
    <w:pPr>
      <w:spacing w:before="180" w:after="120"/>
      <w:outlineLvl w:val="2"/>
    </w:pPr>
    <w:rPr>
      <w:spacing w:val="-10"/>
      <w:kern w:val="32"/>
    </w:rPr>
  </w:style>
  <w:style w:type="paragraph" w:styleId="Heading4">
    <w:name w:val="heading 4"/>
    <w:basedOn w:val="HeadingBase"/>
    <w:next w:val="BodyText"/>
    <w:link w:val="Heading4Char"/>
    <w:qFormat/>
    <w:rsid w:val="00D03B0E"/>
    <w:pPr>
      <w:spacing w:before="160" w:after="120"/>
      <w:outlineLvl w:val="3"/>
    </w:pPr>
    <w:rPr>
      <w:sz w:val="22"/>
    </w:rPr>
  </w:style>
  <w:style w:type="paragraph" w:styleId="Heading5">
    <w:name w:val="heading 5"/>
    <w:basedOn w:val="HeadingBase"/>
    <w:next w:val="Normal"/>
    <w:link w:val="Heading5Char"/>
    <w:qFormat/>
    <w:rsid w:val="00D03B0E"/>
    <w:pPr>
      <w:spacing w:before="80"/>
      <w:outlineLvl w:val="4"/>
    </w:pPr>
    <w:rPr>
      <w:color w:val="918585"/>
      <w:sz w:val="20"/>
    </w:rPr>
  </w:style>
  <w:style w:type="paragraph" w:styleId="Heading6">
    <w:name w:val="heading 6"/>
    <w:basedOn w:val="HeadingBase"/>
    <w:next w:val="Normal"/>
    <w:link w:val="Heading6Char"/>
    <w:qFormat/>
    <w:rsid w:val="00D03B0E"/>
    <w:pPr>
      <w:spacing w:before="60"/>
      <w:outlineLvl w:val="5"/>
    </w:pPr>
    <w:rPr>
      <w:color w:val="918585"/>
      <w:sz w:val="20"/>
    </w:rPr>
  </w:style>
  <w:style w:type="paragraph" w:styleId="Heading7">
    <w:name w:val="heading 7"/>
    <w:basedOn w:val="Normal"/>
    <w:next w:val="Normal"/>
    <w:link w:val="Heading7Char"/>
    <w:qFormat/>
    <w:rsid w:val="00D03B0E"/>
    <w:pPr>
      <w:ind w:left="720"/>
      <w:outlineLvl w:val="6"/>
    </w:pPr>
    <w:rPr>
      <w:i/>
    </w:rPr>
  </w:style>
  <w:style w:type="paragraph" w:styleId="Heading8">
    <w:name w:val="heading 8"/>
    <w:basedOn w:val="Normal"/>
    <w:next w:val="Normal"/>
    <w:link w:val="Heading8Char"/>
    <w:qFormat/>
    <w:rsid w:val="00D03B0E"/>
    <w:pPr>
      <w:ind w:left="720"/>
      <w:outlineLvl w:val="7"/>
    </w:pPr>
    <w:rPr>
      <w:i/>
    </w:rPr>
  </w:style>
  <w:style w:type="paragraph" w:styleId="Heading9">
    <w:name w:val="heading 9"/>
    <w:basedOn w:val="Normal"/>
    <w:next w:val="Normal"/>
    <w:link w:val="Heading9Char"/>
    <w:qFormat/>
    <w:rsid w:val="00D03B0E"/>
    <w:pPr>
      <w:ind w:left="720"/>
      <w:outlineLvl w:val="8"/>
    </w:pPr>
    <w:rPr>
      <w:i/>
    </w:rPr>
  </w:style>
  <w:style w:type="character" w:default="1" w:styleId="DefaultParagraphFont">
    <w:name w:val="Default Paragraph Font"/>
    <w:uiPriority w:val="1"/>
    <w:unhideWhenUsed/>
    <w:rsid w:val="00D03B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B0E"/>
  </w:style>
  <w:style w:type="character" w:customStyle="1" w:styleId="Heading1Char">
    <w:name w:val="Heading 1 Char"/>
    <w:basedOn w:val="DefaultParagraphFont"/>
    <w:link w:val="Heading1"/>
    <w:rsid w:val="00D03B0E"/>
    <w:rPr>
      <w:rFonts w:ascii="Times New Roman" w:eastAsia="Times New Roman" w:hAnsi="Times New Roman" w:cs="Times New Roman"/>
      <w:b/>
      <w:sz w:val="32"/>
      <w:szCs w:val="20"/>
      <w:lang w:eastAsia="en-US"/>
    </w:rPr>
  </w:style>
  <w:style w:type="paragraph" w:styleId="BodyText">
    <w:name w:val="Body Text"/>
    <w:basedOn w:val="Normal"/>
    <w:link w:val="BodyTextChar"/>
    <w:rsid w:val="00D03B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3B0E"/>
    <w:rPr>
      <w:rFonts w:ascii="Times New Roman" w:eastAsia="Times New Roman" w:hAnsi="Times New Roman" w:cs="Times New Roman"/>
      <w:sz w:val="24"/>
      <w:lang w:val="en-US" w:eastAsia="en-US"/>
    </w:rPr>
  </w:style>
  <w:style w:type="paragraph" w:styleId="Footer">
    <w:name w:val="footer"/>
    <w:basedOn w:val="Normal"/>
    <w:link w:val="FooterChar"/>
    <w:rsid w:val="00D03B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B0E"/>
    <w:rPr>
      <w:rFonts w:ascii="Times New Roman" w:eastAsia="Times New Roman" w:hAnsi="Times New Roman" w:cs="Times New Roman"/>
      <w:sz w:val="16"/>
      <w:lang w:val="en-US" w:eastAsia="en-US"/>
    </w:rPr>
  </w:style>
  <w:style w:type="paragraph" w:styleId="List">
    <w:name w:val="List"/>
    <w:basedOn w:val="BodyText"/>
    <w:next w:val="BodyText"/>
    <w:rsid w:val="00D03B0E"/>
    <w:pPr>
      <w:tabs>
        <w:tab w:val="left" w:pos="340"/>
      </w:tabs>
      <w:spacing w:before="60" w:after="60"/>
      <w:ind w:left="340" w:hanging="340"/>
    </w:pPr>
  </w:style>
  <w:style w:type="paragraph" w:styleId="ListBullet">
    <w:name w:val="List Bullet"/>
    <w:basedOn w:val="List"/>
    <w:rsid w:val="00D03B0E"/>
    <w:pPr>
      <w:numPr>
        <w:numId w:val="13"/>
      </w:numPr>
      <w:tabs>
        <w:tab w:val="clear" w:pos="340"/>
      </w:tabs>
      <w:spacing w:before="40" w:after="40"/>
    </w:pPr>
  </w:style>
  <w:style w:type="character" w:customStyle="1" w:styleId="SpecialBold">
    <w:name w:val="Special Bold"/>
    <w:basedOn w:val="DefaultParagraphFont"/>
    <w:rsid w:val="00D03B0E"/>
    <w:rPr>
      <w:b/>
      <w:spacing w:val="0"/>
    </w:rPr>
  </w:style>
  <w:style w:type="paragraph" w:styleId="ListBullet2">
    <w:name w:val="List Bullet 2"/>
    <w:basedOn w:val="List2"/>
    <w:rsid w:val="00D03B0E"/>
    <w:pPr>
      <w:numPr>
        <w:numId w:val="14"/>
      </w:numPr>
      <w:tabs>
        <w:tab w:val="clear" w:pos="680"/>
      </w:tabs>
    </w:pPr>
  </w:style>
  <w:style w:type="paragraph" w:styleId="Header">
    <w:name w:val="header"/>
    <w:basedOn w:val="Normal"/>
    <w:link w:val="HeaderChar"/>
    <w:rsid w:val="00D03B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B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3B0E"/>
    <w:pPr>
      <w:spacing w:before="240" w:after="120"/>
      <w:outlineLvl w:val="0"/>
    </w:pPr>
    <w:rPr>
      <w:rFonts w:ascii="Times New Roman" w:hAnsi="Times New Roman"/>
      <w:b/>
      <w:sz w:val="28"/>
    </w:rPr>
  </w:style>
  <w:style w:type="paragraph" w:customStyle="1" w:styleId="AllowPageBreak">
    <w:name w:val="AllowPageBreak"/>
    <w:rsid w:val="00D03B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3B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B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B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B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B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B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3B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3B0E"/>
    <w:rPr>
      <w:rFonts w:ascii="Courier New" w:eastAsia="Times New Roman" w:hAnsi="Courier New" w:cs="Times New Roman"/>
      <w:i/>
      <w:szCs w:val="20"/>
      <w:lang w:val="en-US" w:eastAsia="en-US"/>
    </w:rPr>
  </w:style>
  <w:style w:type="paragraph" w:customStyle="1" w:styleId="HeadingBase">
    <w:name w:val="Heading Base"/>
    <w:rsid w:val="00D03B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B0E"/>
    <w:pPr>
      <w:tabs>
        <w:tab w:val="right" w:leader="dot" w:pos="9072"/>
      </w:tabs>
      <w:ind w:left="567"/>
    </w:pPr>
    <w:rPr>
      <w:szCs w:val="22"/>
    </w:rPr>
  </w:style>
  <w:style w:type="paragraph" w:customStyle="1" w:styleId="TOCBase">
    <w:name w:val="TOC Base"/>
    <w:rsid w:val="00D03B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B0E"/>
    <w:pPr>
      <w:tabs>
        <w:tab w:val="right" w:leader="dot" w:pos="9072"/>
      </w:tabs>
      <w:spacing w:before="40" w:after="40"/>
      <w:ind w:left="284"/>
    </w:pPr>
    <w:rPr>
      <w:rFonts w:ascii="Times New Roman" w:hAnsi="Times New Roman"/>
    </w:rPr>
  </w:style>
  <w:style w:type="paragraph" w:styleId="TOC1">
    <w:name w:val="toc 1"/>
    <w:basedOn w:val="TOCBase"/>
    <w:next w:val="Normal"/>
    <w:rsid w:val="00D03B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3B0E"/>
    <w:pPr>
      <w:spacing w:before="5040"/>
      <w:jc w:val="center"/>
    </w:pPr>
    <w:rPr>
      <w:sz w:val="48"/>
      <w:szCs w:val="72"/>
      <w:lang w:val="en-US"/>
    </w:rPr>
  </w:style>
  <w:style w:type="character" w:customStyle="1" w:styleId="TitleChar">
    <w:name w:val="Title Char"/>
    <w:basedOn w:val="DefaultParagraphFont"/>
    <w:link w:val="Title"/>
    <w:rsid w:val="00D03B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B0E"/>
    <w:pPr>
      <w:tabs>
        <w:tab w:val="left" w:pos="3600"/>
        <w:tab w:val="left" w:pos="3958"/>
      </w:tabs>
    </w:pPr>
  </w:style>
  <w:style w:type="paragraph" w:customStyle="1" w:styleId="Note">
    <w:name w:val="Note"/>
    <w:basedOn w:val="BodyText"/>
    <w:rsid w:val="00D03B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B0E"/>
    <w:pPr>
      <w:framePr w:wrap="auto" w:hAnchor="text" w:y="6049"/>
    </w:pPr>
    <w:rPr>
      <w:color w:val="000000"/>
      <w:sz w:val="40"/>
    </w:rPr>
  </w:style>
  <w:style w:type="paragraph" w:customStyle="1" w:styleId="TOCTitle">
    <w:name w:val="TOCTitle"/>
    <w:basedOn w:val="Heading1"/>
    <w:rsid w:val="00D03B0E"/>
    <w:pPr>
      <w:spacing w:after="240"/>
      <w:jc w:val="center"/>
      <w:outlineLvl w:val="9"/>
    </w:pPr>
    <w:rPr>
      <w:caps/>
    </w:rPr>
  </w:style>
  <w:style w:type="paragraph" w:customStyle="1" w:styleId="Version">
    <w:name w:val="Version"/>
    <w:rsid w:val="00D03B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B0E"/>
    <w:pPr>
      <w:keepNext w:val="0"/>
      <w:tabs>
        <w:tab w:val="right" w:pos="4176"/>
      </w:tabs>
      <w:ind w:left="198" w:hanging="198"/>
    </w:pPr>
    <w:rPr>
      <w:rFonts w:ascii="Garamond" w:hAnsi="Garamond"/>
    </w:rPr>
  </w:style>
  <w:style w:type="paragraph" w:styleId="IndexHeading">
    <w:name w:val="index heading"/>
    <w:basedOn w:val="Normal"/>
    <w:next w:val="Index1"/>
    <w:semiHidden/>
    <w:rsid w:val="00D03B0E"/>
    <w:pPr>
      <w:spacing w:before="120" w:after="120"/>
    </w:pPr>
    <w:rPr>
      <w:rFonts w:ascii="Arial" w:hAnsi="Arial"/>
      <w:b/>
      <w:color w:val="918585"/>
      <w:sz w:val="24"/>
    </w:rPr>
  </w:style>
  <w:style w:type="paragraph" w:customStyle="1" w:styleId="Chapter">
    <w:name w:val="Chapter"/>
    <w:basedOn w:val="Normal"/>
    <w:rsid w:val="00D03B0E"/>
    <w:pPr>
      <w:spacing w:before="240"/>
    </w:pPr>
    <w:rPr>
      <w:rFonts w:ascii="Times New Roman" w:hAnsi="Times New Roman"/>
      <w:smallCaps/>
      <w:spacing w:val="80"/>
      <w:sz w:val="28"/>
    </w:rPr>
  </w:style>
  <w:style w:type="paragraph" w:customStyle="1" w:styleId="InChapter">
    <w:name w:val="InChapter"/>
    <w:basedOn w:val="Heading3"/>
    <w:rsid w:val="00D03B0E"/>
    <w:pPr>
      <w:spacing w:after="240"/>
      <w:outlineLvl w:val="9"/>
    </w:pPr>
    <w:rPr>
      <w:noProof/>
    </w:rPr>
  </w:style>
  <w:style w:type="paragraph" w:styleId="Index2">
    <w:name w:val="index 2"/>
    <w:basedOn w:val="Normal"/>
    <w:next w:val="Normal"/>
    <w:semiHidden/>
    <w:rsid w:val="00D03B0E"/>
    <w:pPr>
      <w:tabs>
        <w:tab w:val="right" w:pos="4176"/>
      </w:tabs>
      <w:ind w:left="568" w:hanging="284"/>
    </w:pPr>
    <w:rPr>
      <w:rFonts w:ascii="Garamond" w:hAnsi="Garamond"/>
    </w:rPr>
  </w:style>
  <w:style w:type="paragraph" w:customStyle="1" w:styleId="Byline">
    <w:name w:val="Byline"/>
    <w:rsid w:val="00D03B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B0E"/>
    <w:pPr>
      <w:tabs>
        <w:tab w:val="clear" w:pos="3600"/>
        <w:tab w:val="clear" w:pos="3958"/>
      </w:tabs>
      <w:jc w:val="right"/>
    </w:pPr>
  </w:style>
  <w:style w:type="character" w:styleId="Emphasis">
    <w:name w:val="Emphasis"/>
    <w:basedOn w:val="DefaultParagraphFont"/>
    <w:qFormat/>
    <w:rsid w:val="00D03B0E"/>
    <w:rPr>
      <w:i/>
    </w:rPr>
  </w:style>
  <w:style w:type="paragraph" w:styleId="Caption">
    <w:name w:val="caption"/>
    <w:basedOn w:val="BodyText"/>
    <w:next w:val="Normal"/>
    <w:qFormat/>
    <w:rsid w:val="00D03B0E"/>
    <w:pPr>
      <w:framePr w:w="2268" w:hSpace="181" w:vSpace="181" w:wrap="around" w:vAnchor="text" w:hAnchor="page" w:x="1135" w:y="285" w:anchorLock="1"/>
    </w:pPr>
    <w:rPr>
      <w:i/>
    </w:rPr>
  </w:style>
  <w:style w:type="paragraph" w:customStyle="1" w:styleId="MiniTOCTitle">
    <w:name w:val="MiniTOCTitle"/>
    <w:basedOn w:val="Heading4"/>
    <w:rsid w:val="00D03B0E"/>
    <w:pPr>
      <w:spacing w:before="240"/>
      <w:outlineLvl w:val="9"/>
    </w:pPr>
    <w:rPr>
      <w:noProof/>
      <w:sz w:val="24"/>
    </w:rPr>
  </w:style>
  <w:style w:type="paragraph" w:customStyle="1" w:styleId="MiniTOCItem">
    <w:name w:val="MiniTOCItem"/>
    <w:basedOn w:val="ListBullet"/>
    <w:rsid w:val="00D03B0E"/>
    <w:pPr>
      <w:numPr>
        <w:numId w:val="0"/>
      </w:numPr>
      <w:tabs>
        <w:tab w:val="right" w:leader="dot" w:pos="6521"/>
      </w:tabs>
      <w:spacing w:before="0" w:after="0"/>
    </w:pPr>
  </w:style>
  <w:style w:type="paragraph" w:customStyle="1" w:styleId="TOFTitle">
    <w:name w:val="TOFTitle"/>
    <w:basedOn w:val="TOCTitle"/>
    <w:rsid w:val="00D03B0E"/>
  </w:style>
  <w:style w:type="paragraph" w:styleId="TableofFigures">
    <w:name w:val="table of figures"/>
    <w:basedOn w:val="Normal"/>
    <w:next w:val="Normal"/>
    <w:semiHidden/>
    <w:rsid w:val="00D03B0E"/>
    <w:pPr>
      <w:tabs>
        <w:tab w:val="right" w:leader="dot" w:pos="9072"/>
      </w:tabs>
      <w:ind w:left="970" w:hanging="403"/>
    </w:pPr>
    <w:rPr>
      <w:rFonts w:ascii="Times New Roman" w:hAnsi="Times New Roman"/>
      <w:b/>
    </w:rPr>
  </w:style>
  <w:style w:type="paragraph" w:styleId="ListNumber">
    <w:name w:val="List Number"/>
    <w:basedOn w:val="List"/>
    <w:rsid w:val="00D03B0E"/>
    <w:pPr>
      <w:numPr>
        <w:numId w:val="11"/>
      </w:numPr>
    </w:pPr>
  </w:style>
  <w:style w:type="character" w:customStyle="1" w:styleId="WingdingSymbols">
    <w:name w:val="Wingding Symbols"/>
    <w:rsid w:val="00D03B0E"/>
    <w:rPr>
      <w:rFonts w:ascii="Wingdings" w:hAnsi="Wingdings"/>
    </w:rPr>
  </w:style>
  <w:style w:type="paragraph" w:customStyle="1" w:styleId="TableHeading">
    <w:name w:val="Table Heading"/>
    <w:basedOn w:val="HeadingBase"/>
    <w:rsid w:val="00D03B0E"/>
    <w:pPr>
      <w:keepLines/>
      <w:pBdr>
        <w:bottom w:val="single" w:sz="6" w:space="1" w:color="918585"/>
      </w:pBdr>
      <w:spacing w:before="240"/>
    </w:pPr>
  </w:style>
  <w:style w:type="character" w:customStyle="1" w:styleId="HotSpot">
    <w:name w:val="HotSpot"/>
    <w:rsid w:val="00D03B0E"/>
    <w:rPr>
      <w:color w:val="0033CC"/>
      <w:u w:val="none"/>
    </w:rPr>
  </w:style>
  <w:style w:type="paragraph" w:customStyle="1" w:styleId="BodyTextRight">
    <w:name w:val="Body Text Right"/>
    <w:basedOn w:val="BodyText"/>
    <w:rsid w:val="00D03B0E"/>
    <w:pPr>
      <w:spacing w:before="0" w:after="0"/>
      <w:jc w:val="right"/>
    </w:pPr>
  </w:style>
  <w:style w:type="paragraph" w:styleId="Index3">
    <w:name w:val="index 3"/>
    <w:basedOn w:val="ListNumber2"/>
    <w:next w:val="Normal"/>
    <w:semiHidden/>
    <w:rsid w:val="00D03B0E"/>
    <w:pPr>
      <w:numPr>
        <w:numId w:val="0"/>
      </w:numPr>
      <w:tabs>
        <w:tab w:val="right" w:leader="dot" w:pos="4176"/>
      </w:tabs>
    </w:pPr>
  </w:style>
  <w:style w:type="paragraph" w:styleId="ListNumber2">
    <w:name w:val="List Number 2"/>
    <w:basedOn w:val="List2"/>
    <w:rsid w:val="00D03B0E"/>
    <w:pPr>
      <w:numPr>
        <w:numId w:val="10"/>
      </w:numPr>
      <w:tabs>
        <w:tab w:val="clear" w:pos="1060"/>
      </w:tabs>
    </w:pPr>
  </w:style>
  <w:style w:type="paragraph" w:customStyle="1" w:styleId="MarginNote">
    <w:name w:val="Margin Note"/>
    <w:basedOn w:val="BodyText"/>
    <w:rsid w:val="00D03B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B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B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3B0E"/>
    <w:rPr>
      <w:sz w:val="32"/>
    </w:rPr>
  </w:style>
  <w:style w:type="paragraph" w:customStyle="1" w:styleId="HeadingProcedure">
    <w:name w:val="Heading Procedure"/>
    <w:basedOn w:val="HeadingBase"/>
    <w:next w:val="Normal"/>
    <w:rsid w:val="00D03B0E"/>
    <w:pPr>
      <w:tabs>
        <w:tab w:val="left" w:pos="0"/>
      </w:tabs>
      <w:spacing w:before="120" w:after="60"/>
    </w:pPr>
    <w:rPr>
      <w:i/>
      <w:color w:val="918585"/>
      <w:sz w:val="22"/>
    </w:rPr>
  </w:style>
  <w:style w:type="paragraph" w:customStyle="1" w:styleId="TableBodyText">
    <w:name w:val="Table Body Text"/>
    <w:basedOn w:val="BodyText"/>
    <w:rsid w:val="00D03B0E"/>
    <w:pPr>
      <w:spacing w:before="60" w:after="60"/>
    </w:pPr>
  </w:style>
  <w:style w:type="paragraph" w:styleId="ListContinue">
    <w:name w:val="List Continue"/>
    <w:basedOn w:val="List"/>
    <w:rsid w:val="00D03B0E"/>
    <w:pPr>
      <w:ind w:firstLine="0"/>
    </w:pPr>
  </w:style>
  <w:style w:type="paragraph" w:customStyle="1" w:styleId="ListNote">
    <w:name w:val="List Note"/>
    <w:basedOn w:val="List"/>
    <w:rsid w:val="00D03B0E"/>
    <w:pPr>
      <w:pBdr>
        <w:top w:val="single" w:sz="6" w:space="2" w:color="918585"/>
        <w:bottom w:val="single" w:sz="6" w:space="2" w:color="918585"/>
      </w:pBdr>
      <w:tabs>
        <w:tab w:val="left" w:pos="1021"/>
      </w:tabs>
      <w:ind w:firstLine="0"/>
    </w:pPr>
  </w:style>
  <w:style w:type="paragraph" w:customStyle="1" w:styleId="Warning">
    <w:name w:val="Warning"/>
    <w:basedOn w:val="BodyText"/>
    <w:rsid w:val="00D03B0E"/>
    <w:pPr>
      <w:shd w:val="clear" w:color="auto" w:fill="D9D9D9"/>
      <w:tabs>
        <w:tab w:val="left" w:pos="992"/>
      </w:tabs>
      <w:ind w:left="119" w:right="119"/>
    </w:pPr>
    <w:rPr>
      <w:sz w:val="20"/>
    </w:rPr>
  </w:style>
  <w:style w:type="paragraph" w:customStyle="1" w:styleId="MarginIcons">
    <w:name w:val="Margin Icons"/>
    <w:basedOn w:val="BodyText"/>
    <w:rsid w:val="00D03B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B0E"/>
    <w:rPr>
      <w:rFonts w:ascii="Courier New" w:hAnsi="Courier New"/>
    </w:rPr>
  </w:style>
  <w:style w:type="paragraph" w:customStyle="1" w:styleId="NoteBullet">
    <w:name w:val="Note Bullet"/>
    <w:basedOn w:val="Note"/>
    <w:rsid w:val="00D03B0E"/>
    <w:pPr>
      <w:tabs>
        <w:tab w:val="clear" w:pos="680"/>
      </w:tabs>
      <w:spacing w:before="60" w:after="60"/>
    </w:pPr>
  </w:style>
  <w:style w:type="paragraph" w:customStyle="1" w:styleId="SubHeading2">
    <w:name w:val="SubHeading2"/>
    <w:basedOn w:val="HeadingBase"/>
    <w:rsid w:val="00D03B0E"/>
    <w:pPr>
      <w:spacing w:before="240" w:after="60"/>
    </w:pPr>
    <w:rPr>
      <w:sz w:val="20"/>
    </w:rPr>
  </w:style>
  <w:style w:type="paragraph" w:customStyle="1" w:styleId="SubHeading1">
    <w:name w:val="SubHeading1"/>
    <w:basedOn w:val="HeadingBase"/>
    <w:rsid w:val="00D03B0E"/>
    <w:pPr>
      <w:spacing w:before="240" w:after="60"/>
    </w:pPr>
    <w:rPr>
      <w:color w:val="918585"/>
      <w:sz w:val="22"/>
    </w:rPr>
  </w:style>
  <w:style w:type="paragraph" w:customStyle="1" w:styleId="SideHeading">
    <w:name w:val="Side Heading"/>
    <w:basedOn w:val="HeadingBase"/>
    <w:rsid w:val="00D03B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B0E"/>
    <w:pPr>
      <w:numPr>
        <w:numId w:val="12"/>
      </w:numPr>
    </w:pPr>
  </w:style>
  <w:style w:type="paragraph" w:styleId="PlainText">
    <w:name w:val="Plain Text"/>
    <w:basedOn w:val="Normal"/>
    <w:link w:val="PlainTextChar"/>
    <w:rsid w:val="00D03B0E"/>
    <w:rPr>
      <w:sz w:val="20"/>
    </w:rPr>
  </w:style>
  <w:style w:type="character" w:customStyle="1" w:styleId="PlainTextChar">
    <w:name w:val="Plain Text Char"/>
    <w:basedOn w:val="DefaultParagraphFont"/>
    <w:link w:val="PlainText"/>
    <w:rsid w:val="00D03B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3B0E"/>
    <w:rPr>
      <w:b/>
      <w:smallCaps/>
    </w:rPr>
  </w:style>
  <w:style w:type="paragraph" w:customStyle="1" w:styleId="TableListNumber">
    <w:name w:val="Table List Number"/>
    <w:basedOn w:val="ListNumber"/>
    <w:rsid w:val="00D03B0E"/>
    <w:pPr>
      <w:numPr>
        <w:numId w:val="0"/>
      </w:numPr>
    </w:pPr>
  </w:style>
  <w:style w:type="paragraph" w:styleId="TOC4">
    <w:name w:val="toc 4"/>
    <w:basedOn w:val="TOCBase"/>
    <w:next w:val="Normal"/>
    <w:semiHidden/>
    <w:rsid w:val="00D03B0E"/>
    <w:pPr>
      <w:tabs>
        <w:tab w:val="right" w:leader="dot" w:pos="9071"/>
      </w:tabs>
      <w:ind w:left="1701"/>
    </w:pPr>
  </w:style>
  <w:style w:type="paragraph" w:customStyle="1" w:styleId="ListAlpha">
    <w:name w:val="List Alpha"/>
    <w:basedOn w:val="List"/>
    <w:rsid w:val="00D03B0E"/>
    <w:pPr>
      <w:numPr>
        <w:numId w:val="9"/>
      </w:numPr>
    </w:pPr>
  </w:style>
  <w:style w:type="paragraph" w:customStyle="1" w:styleId="ListAlpha2">
    <w:name w:val="List Alpha 2"/>
    <w:basedOn w:val="List2"/>
    <w:rsid w:val="00D03B0E"/>
    <w:pPr>
      <w:numPr>
        <w:numId w:val="8"/>
      </w:numPr>
    </w:pPr>
  </w:style>
  <w:style w:type="paragraph" w:styleId="List2">
    <w:name w:val="List 2"/>
    <w:basedOn w:val="BodyText"/>
    <w:rsid w:val="00D03B0E"/>
    <w:pPr>
      <w:tabs>
        <w:tab w:val="left" w:pos="680"/>
      </w:tabs>
      <w:spacing w:before="60" w:after="60"/>
      <w:ind w:left="680" w:hanging="340"/>
    </w:pPr>
  </w:style>
  <w:style w:type="paragraph" w:styleId="List3">
    <w:name w:val="List 3"/>
    <w:basedOn w:val="BodyText"/>
    <w:rsid w:val="00D03B0E"/>
    <w:pPr>
      <w:tabs>
        <w:tab w:val="left" w:pos="1021"/>
      </w:tabs>
      <w:spacing w:before="60" w:after="60"/>
      <w:ind w:left="1020" w:hanging="340"/>
    </w:pPr>
  </w:style>
  <w:style w:type="paragraph" w:styleId="List4">
    <w:name w:val="List 4"/>
    <w:basedOn w:val="BodyText"/>
    <w:rsid w:val="00D03B0E"/>
    <w:pPr>
      <w:tabs>
        <w:tab w:val="left" w:pos="1361"/>
      </w:tabs>
      <w:spacing w:before="60" w:after="60"/>
      <w:ind w:left="1361" w:hanging="340"/>
    </w:pPr>
  </w:style>
  <w:style w:type="paragraph" w:styleId="List5">
    <w:name w:val="List 5"/>
    <w:basedOn w:val="BodyText"/>
    <w:rsid w:val="00D03B0E"/>
    <w:pPr>
      <w:tabs>
        <w:tab w:val="left" w:pos="1701"/>
      </w:tabs>
      <w:spacing w:before="60" w:after="60"/>
      <w:ind w:left="1701" w:hanging="340"/>
    </w:pPr>
  </w:style>
  <w:style w:type="paragraph" w:styleId="ListBullet3">
    <w:name w:val="List Bullet 3"/>
    <w:basedOn w:val="List3"/>
    <w:rsid w:val="00D03B0E"/>
    <w:pPr>
      <w:numPr>
        <w:numId w:val="15"/>
      </w:numPr>
      <w:tabs>
        <w:tab w:val="clear" w:pos="1021"/>
      </w:tabs>
      <w:ind w:left="1037" w:hanging="357"/>
    </w:pPr>
  </w:style>
  <w:style w:type="paragraph" w:styleId="ListBullet4">
    <w:name w:val="List Bullet 4"/>
    <w:basedOn w:val="List4"/>
    <w:rsid w:val="00D03B0E"/>
    <w:pPr>
      <w:numPr>
        <w:numId w:val="3"/>
      </w:numPr>
    </w:pPr>
  </w:style>
  <w:style w:type="paragraph" w:styleId="ListBullet5">
    <w:name w:val="List Bullet 5"/>
    <w:basedOn w:val="List5"/>
    <w:rsid w:val="00D03B0E"/>
    <w:pPr>
      <w:numPr>
        <w:numId w:val="4"/>
      </w:numPr>
    </w:pPr>
  </w:style>
  <w:style w:type="paragraph" w:styleId="ListContinue2">
    <w:name w:val="List Continue 2"/>
    <w:basedOn w:val="List2"/>
    <w:rsid w:val="00D03B0E"/>
    <w:pPr>
      <w:ind w:firstLine="0"/>
    </w:pPr>
  </w:style>
  <w:style w:type="paragraph" w:styleId="ListContinue3">
    <w:name w:val="List Continue 3"/>
    <w:basedOn w:val="List3"/>
    <w:rsid w:val="00D03B0E"/>
    <w:pPr>
      <w:ind w:left="1021" w:firstLine="0"/>
    </w:pPr>
  </w:style>
  <w:style w:type="paragraph" w:styleId="ListContinue4">
    <w:name w:val="List Continue 4"/>
    <w:basedOn w:val="List4"/>
    <w:rsid w:val="00D03B0E"/>
    <w:pPr>
      <w:ind w:firstLine="0"/>
    </w:pPr>
  </w:style>
  <w:style w:type="paragraph" w:styleId="ListContinue5">
    <w:name w:val="List Continue 5"/>
    <w:basedOn w:val="List5"/>
    <w:rsid w:val="00D03B0E"/>
    <w:pPr>
      <w:ind w:firstLine="0"/>
    </w:pPr>
  </w:style>
  <w:style w:type="paragraph" w:styleId="ListNumber3">
    <w:name w:val="List Number 3"/>
    <w:basedOn w:val="List3"/>
    <w:rsid w:val="00D03B0E"/>
    <w:pPr>
      <w:numPr>
        <w:numId w:val="5"/>
      </w:numPr>
    </w:pPr>
  </w:style>
  <w:style w:type="paragraph" w:styleId="ListNumber4">
    <w:name w:val="List Number 4"/>
    <w:basedOn w:val="List4"/>
    <w:rsid w:val="00D03B0E"/>
    <w:pPr>
      <w:numPr>
        <w:numId w:val="6"/>
      </w:numPr>
    </w:pPr>
  </w:style>
  <w:style w:type="paragraph" w:styleId="ListNumber5">
    <w:name w:val="List Number 5"/>
    <w:basedOn w:val="List5"/>
    <w:rsid w:val="00D03B0E"/>
    <w:pPr>
      <w:numPr>
        <w:numId w:val="7"/>
      </w:numPr>
    </w:pPr>
  </w:style>
  <w:style w:type="paragraph" w:styleId="BlockText">
    <w:name w:val="Block Text"/>
    <w:basedOn w:val="Normal"/>
    <w:rsid w:val="00D03B0E"/>
    <w:pPr>
      <w:spacing w:after="120"/>
      <w:ind w:left="1440" w:right="1440"/>
    </w:pPr>
  </w:style>
  <w:style w:type="character" w:customStyle="1" w:styleId="Subscript">
    <w:name w:val="Subscript"/>
    <w:basedOn w:val="DefaultParagraphFont"/>
    <w:rsid w:val="00D03B0E"/>
    <w:rPr>
      <w:sz w:val="16"/>
      <w:vertAlign w:val="subscript"/>
    </w:rPr>
  </w:style>
  <w:style w:type="character" w:customStyle="1" w:styleId="Superscript">
    <w:name w:val="Superscript"/>
    <w:basedOn w:val="DefaultParagraphFont"/>
    <w:rsid w:val="00D03B0E"/>
    <w:rPr>
      <w:sz w:val="16"/>
      <w:vertAlign w:val="superscript"/>
    </w:rPr>
  </w:style>
  <w:style w:type="character" w:customStyle="1" w:styleId="Symbols">
    <w:name w:val="Symbols"/>
    <w:basedOn w:val="DefaultParagraphFont"/>
    <w:rsid w:val="00D03B0E"/>
    <w:rPr>
      <w:rFonts w:ascii="Symbol" w:hAnsi="Symbol"/>
    </w:rPr>
  </w:style>
  <w:style w:type="character" w:customStyle="1" w:styleId="MenuOptions">
    <w:name w:val="Menu Options"/>
    <w:basedOn w:val="DefaultParagraphFont"/>
    <w:rsid w:val="00D03B0E"/>
    <w:rPr>
      <w:rFonts w:ascii="Arial Narrow" w:hAnsi="Arial Narrow"/>
      <w:smallCaps/>
    </w:rPr>
  </w:style>
  <w:style w:type="character" w:customStyle="1" w:styleId="Buttons">
    <w:name w:val="Buttons"/>
    <w:basedOn w:val="DefaultParagraphFont"/>
    <w:rsid w:val="00D03B0E"/>
    <w:rPr>
      <w:b/>
    </w:rPr>
  </w:style>
  <w:style w:type="character" w:customStyle="1" w:styleId="Underlined">
    <w:name w:val="Underlined"/>
    <w:basedOn w:val="DefaultParagraphFont"/>
    <w:rsid w:val="00D03B0E"/>
    <w:rPr>
      <w:u w:val="single"/>
    </w:rPr>
  </w:style>
  <w:style w:type="paragraph" w:customStyle="1" w:styleId="TableBodyTextRight">
    <w:name w:val="Table Body Text Right"/>
    <w:basedOn w:val="TableBodyText"/>
    <w:rsid w:val="00D03B0E"/>
    <w:pPr>
      <w:widowControl w:val="0"/>
      <w:autoSpaceDE w:val="0"/>
      <w:autoSpaceDN w:val="0"/>
      <w:adjustRightInd w:val="0"/>
      <w:jc w:val="right"/>
    </w:pPr>
    <w:rPr>
      <w:rFonts w:cs="Arial"/>
      <w:szCs w:val="18"/>
    </w:rPr>
  </w:style>
  <w:style w:type="paragraph" w:customStyle="1" w:styleId="CopyrightText">
    <w:name w:val="Copyright Text"/>
    <w:basedOn w:val="BodyText"/>
    <w:rsid w:val="00D03B0E"/>
    <w:rPr>
      <w:sz w:val="18"/>
    </w:rPr>
  </w:style>
  <w:style w:type="paragraph" w:customStyle="1" w:styleId="BodySmallRight">
    <w:name w:val="Body Small Right"/>
    <w:basedOn w:val="BodyTextRight"/>
    <w:rsid w:val="00D03B0E"/>
    <w:rPr>
      <w:sz w:val="18"/>
      <w:szCs w:val="18"/>
    </w:rPr>
  </w:style>
  <w:style w:type="paragraph" w:customStyle="1" w:styleId="MarginEdition">
    <w:name w:val="Margin Edition"/>
    <w:basedOn w:val="MarginNote"/>
    <w:rsid w:val="00D03B0E"/>
    <w:pPr>
      <w:spacing w:before="0" w:after="0"/>
    </w:pPr>
    <w:rPr>
      <w:rFonts w:ascii="Times New Roman" w:hAnsi="Times New Roman"/>
      <w:color w:val="999999"/>
    </w:rPr>
  </w:style>
  <w:style w:type="paragraph" w:customStyle="1" w:styleId="Spacer">
    <w:name w:val="Spacer"/>
    <w:basedOn w:val="Normal"/>
    <w:rsid w:val="00D03B0E"/>
    <w:rPr>
      <w:sz w:val="2"/>
      <w:szCs w:val="2"/>
    </w:rPr>
  </w:style>
  <w:style w:type="character" w:customStyle="1" w:styleId="Small">
    <w:name w:val="Small"/>
    <w:basedOn w:val="DefaultParagraphFont"/>
    <w:rsid w:val="00D03B0E"/>
    <w:rPr>
      <w:sz w:val="16"/>
    </w:rPr>
  </w:style>
  <w:style w:type="paragraph" w:customStyle="1" w:styleId="WideTable">
    <w:name w:val="Wide Table"/>
    <w:basedOn w:val="Normal"/>
    <w:rsid w:val="00D03B0E"/>
    <w:pPr>
      <w:ind w:left="-1418"/>
    </w:pPr>
    <w:rPr>
      <w:sz w:val="2"/>
      <w:szCs w:val="2"/>
    </w:rPr>
  </w:style>
  <w:style w:type="character" w:styleId="PageNumber">
    <w:name w:val="page number"/>
    <w:basedOn w:val="DefaultParagraphFont"/>
    <w:rsid w:val="00D03B0E"/>
  </w:style>
  <w:style w:type="paragraph" w:styleId="Quote">
    <w:name w:val="Quote"/>
    <w:basedOn w:val="Heading1"/>
    <w:link w:val="QuoteChar"/>
    <w:qFormat/>
    <w:rsid w:val="00D03B0E"/>
    <w:rPr>
      <w:b w:val="0"/>
      <w:sz w:val="72"/>
      <w:szCs w:val="72"/>
      <w:lang w:val="en-NZ"/>
    </w:rPr>
  </w:style>
  <w:style w:type="character" w:customStyle="1" w:styleId="QuoteChar">
    <w:name w:val="Quote Char"/>
    <w:basedOn w:val="DefaultParagraphFont"/>
    <w:link w:val="Quote"/>
    <w:rsid w:val="00D03B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B0E"/>
    <w:pPr>
      <w:pageBreakBefore/>
    </w:pPr>
  </w:style>
  <w:style w:type="paragraph" w:customStyle="1" w:styleId="Border">
    <w:name w:val="Border"/>
    <w:basedOn w:val="Normal"/>
    <w:qFormat/>
    <w:rsid w:val="00D03B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B0E"/>
    <w:rPr>
      <w:b/>
      <w:bCs/>
      <w:i/>
      <w:iCs/>
      <w:color w:val="auto"/>
    </w:rPr>
  </w:style>
  <w:style w:type="paragraph" w:styleId="IntenseQuote">
    <w:name w:val="Intense Quote"/>
    <w:basedOn w:val="Normal"/>
    <w:next w:val="Normal"/>
    <w:link w:val="IntenseQuoteChar"/>
    <w:uiPriority w:val="30"/>
    <w:qFormat/>
    <w:rsid w:val="00D03B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B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3B0E"/>
    <w:rPr>
      <w:smallCaps/>
      <w:color w:val="auto"/>
      <w:u w:val="single"/>
    </w:rPr>
  </w:style>
  <w:style w:type="character" w:styleId="IntenseReference">
    <w:name w:val="Intense Reference"/>
    <w:basedOn w:val="DefaultParagraphFont"/>
    <w:uiPriority w:val="32"/>
    <w:qFormat/>
    <w:rsid w:val="00D03B0E"/>
    <w:rPr>
      <w:b/>
      <w:bCs/>
      <w:smallCaps/>
      <w:color w:val="auto"/>
      <w:spacing w:val="5"/>
      <w:u w:val="single"/>
    </w:rPr>
  </w:style>
  <w:style w:type="paragraph" w:customStyle="1" w:styleId="2ColumnHeading">
    <w:name w:val="2Column Heading"/>
    <w:basedOn w:val="BodyText"/>
    <w:qFormat/>
    <w:rsid w:val="00D03B0E"/>
    <w:pPr>
      <w:spacing w:after="60"/>
      <w:ind w:left="-2268"/>
    </w:pPr>
    <w:rPr>
      <w:b/>
    </w:rPr>
  </w:style>
  <w:style w:type="paragraph" w:customStyle="1" w:styleId="Heading1TOC">
    <w:name w:val="Heading1 TOC"/>
    <w:basedOn w:val="Normal"/>
    <w:qFormat/>
    <w:rsid w:val="00D03B0E"/>
    <w:pPr>
      <w:spacing w:before="240" w:after="120"/>
    </w:pPr>
    <w:rPr>
      <w:rFonts w:ascii="Times New Roman" w:hAnsi="Times New Roman"/>
      <w:b/>
      <w:sz w:val="32"/>
    </w:rPr>
  </w:style>
  <w:style w:type="paragraph" w:customStyle="1" w:styleId="Heading2TOC">
    <w:name w:val="Heading2 TOC"/>
    <w:basedOn w:val="Normal"/>
    <w:qFormat/>
    <w:rsid w:val="00D03B0E"/>
    <w:pPr>
      <w:spacing w:before="240" w:after="60"/>
    </w:pPr>
    <w:rPr>
      <w:rFonts w:ascii="Times New Roman" w:hAnsi="Times New Roman"/>
      <w:b/>
      <w:sz w:val="28"/>
    </w:rPr>
  </w:style>
  <w:style w:type="character" w:customStyle="1" w:styleId="Underline">
    <w:name w:val="Underline"/>
    <w:basedOn w:val="DefaultParagraphFont"/>
    <w:qFormat/>
    <w:rsid w:val="00D03B0E"/>
    <w:rPr>
      <w:u w:val="single"/>
    </w:rPr>
  </w:style>
  <w:style w:type="character" w:customStyle="1" w:styleId="BoldandItalics">
    <w:name w:val="Bold and Italics"/>
    <w:qFormat/>
    <w:rsid w:val="00D03B0E"/>
    <w:rPr>
      <w:b/>
      <w:i/>
      <w:u w:val="none"/>
    </w:rPr>
  </w:style>
  <w:style w:type="paragraph" w:styleId="BalloonText">
    <w:name w:val="Balloon Text"/>
    <w:basedOn w:val="Normal"/>
    <w:link w:val="BalloonTextChar"/>
    <w:rsid w:val="00D03B0E"/>
    <w:rPr>
      <w:rFonts w:ascii="Tahoma" w:hAnsi="Tahoma" w:cs="Tahoma"/>
      <w:sz w:val="16"/>
      <w:szCs w:val="16"/>
    </w:rPr>
  </w:style>
  <w:style w:type="character" w:customStyle="1" w:styleId="BalloonTextChar">
    <w:name w:val="Balloon Text Char"/>
    <w:basedOn w:val="DefaultParagraphFont"/>
    <w:link w:val="BalloonText"/>
    <w:rsid w:val="00D03B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3B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3B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1583</Words>
  <Characters>10521</Characters>
  <Application>Microsoft Office Word</Application>
  <DocSecurity>0</DocSecurity>
  <Lines>344</Lines>
  <Paragraphs>226</Paragraphs>
  <ScaleCrop>false</ScaleCrop>
  <Company>Author-it Software Corporation Ltd.</Company>
  <LinksUpToDate>false</LinksUpToDate>
  <CharactersWithSpaces>12028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TLIS3026A Implement track maintenance and construction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2012-05-27T04:07:00Z</dcterms:created>
  <dcterms:modified xsi:type="dcterms:W3CDTF">2012-05-27T04:07:00Z</dcterms:modified>
</cp:coreProperties>
</file>