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67B" w:rsidP="0052067B">
      <w:pPr>
        <w:pStyle w:val="Title"/>
      </w:pPr>
      <w:r>
        <w:fldChar w:fldCharType="begin"/>
      </w:r>
      <w:r>
        <w:instrText xml:space="preserve"> TITLE   \* MERGEFORMAT </w:instrText>
      </w:r>
      <w:r>
        <w:fldChar w:fldCharType="separate"/>
      </w:r>
      <w:r>
        <w:t>TLIS3025A Implement ballast unloading</w:t>
      </w:r>
      <w:r>
        <w:fldChar w:fldCharType="end"/>
      </w:r>
    </w:p>
    <w:p w:rsidR="0052067B" w:rsidP="0052067B">
      <w:pPr>
        <w:pStyle w:val="Version"/>
        <w:sectPr w:rsidSect="009728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838" w:rsidP="00972838">
      <w:pPr>
        <w:pStyle w:val="SuperHeading"/>
      </w:pPr>
      <w:r w:rsidRPr="00972838">
        <w:t>TLIS3025A Implement ballast unloading</w:t>
      </w:r>
    </w:p>
    <w:p w:rsidR="00000000" w:rsidRPr="00972838" w:rsidP="00972838">
      <w:pPr>
        <w:pStyle w:val="Heading1"/>
      </w:pPr>
      <w:bookmarkStart w:id="1" w:name="O_274340"/>
      <w:bookmarkEnd w:id="1"/>
      <w:r w:rsidRPr="00972838">
        <w:t>Modification History</w:t>
      </w:r>
    </w:p>
    <w:p w:rsidR="00000000" w:rsidRPr="00972838" w:rsidP="00972838">
      <w:pPr>
        <w:pStyle w:val="BodyText"/>
      </w:pPr>
      <w:r w:rsidRPr="00972838">
        <w:t>Not Applicable</w:t>
      </w:r>
    </w:p>
    <w:p w:rsidR="00000000" w:rsidRPr="00972838" w:rsidP="00972838">
      <w:pPr>
        <w:pStyle w:val="AllowPageBreak"/>
      </w:pPr>
    </w:p>
    <w:p w:rsidR="00000000" w:rsidRPr="00972838" w:rsidP="00972838">
      <w:pPr>
        <w:pStyle w:val="Heading1"/>
      </w:pPr>
      <w:bookmarkStart w:id="2" w:name="O_224422"/>
      <w:bookmarkEnd w:id="2"/>
      <w:r w:rsidRPr="00972838">
        <w:t>Unit Descriptor</w:t>
      </w:r>
    </w:p>
    <w:tbl>
      <w:tblPr>
        <w:tblW w:w="9640" w:type="dxa"/>
        <w:tblLayout w:type="fixed"/>
        <w:tblCellMar>
          <w:left w:w="62" w:type="dxa"/>
          <w:right w:w="62" w:type="dxa"/>
        </w:tblCellMar>
        <w:tblLook w:val="0000"/>
      </w:tblPr>
      <w:tblGrid>
        <w:gridCol w:w="2978"/>
        <w:gridCol w:w="6662"/>
      </w:tblGrid>
      <w:tr w:rsidTr="005206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72838" w:rsidP="00972838">
            <w:pPr>
              <w:pStyle w:val="BodyText"/>
            </w:pPr>
            <w:r w:rsidRPr="00972838">
              <w:t>This unit involves the skills and knowledge required to implement ballast unloading in accordance wit</w:t>
            </w:r>
            <w:r w:rsidRPr="00972838">
              <w:t>h safeworking and regulatory requirements and workplace procedures. It includes determining the job requirements, carrying out the unloading activity in accordance with work orders, and completing all required documentation. Licensing or certification requ</w:t>
            </w:r>
            <w:r w:rsidRPr="00972838">
              <w:t>irements may be applicable to this unit.</w:t>
            </w:r>
          </w:p>
        </w:tc>
      </w:tr>
    </w:tbl>
    <w:p w:rsidR="0052067B" w:rsidP="00972838">
      <w:pPr>
        <w:pStyle w:val="BodyText"/>
      </w:pPr>
    </w:p>
    <w:p w:rsidR="0052067B" w:rsidP="00972838">
      <w:pPr>
        <w:pStyle w:val="BodyText"/>
      </w:pPr>
    </w:p>
    <w:p w:rsidR="00000000" w:rsidRPr="00972838" w:rsidP="00972838">
      <w:pPr>
        <w:pStyle w:val="Heading1"/>
      </w:pPr>
      <w:bookmarkStart w:id="3" w:name="O_224424"/>
      <w:bookmarkEnd w:id="3"/>
      <w:r w:rsidRPr="00972838">
        <w:t>Application of the Unit</w:t>
      </w:r>
    </w:p>
    <w:tbl>
      <w:tblPr>
        <w:tblW w:w="9640" w:type="dxa"/>
        <w:tblLayout w:type="fixed"/>
        <w:tblCellMar>
          <w:left w:w="62" w:type="dxa"/>
          <w:right w:w="62" w:type="dxa"/>
        </w:tblCellMar>
        <w:tblLook w:val="0000"/>
      </w:tblPr>
      <w:tblGrid>
        <w:gridCol w:w="2978"/>
        <w:gridCol w:w="6662"/>
      </w:tblGrid>
      <w:tr w:rsidTr="005206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72838" w:rsidP="00972838">
            <w:pPr>
              <w:pStyle w:val="BodyText"/>
            </w:pPr>
            <w:r w:rsidRPr="00972838">
              <w:t xml:space="preserve">Persons achieving competence in this unit will need to fulfil the applicable legislated rail safety requirements including acts and regulations </w:t>
            </w:r>
            <w:r w:rsidRPr="00972838">
              <w:t>from each state and territory together with any nationally approved compliance codes and/or guidelines.</w:t>
            </w:r>
          </w:p>
          <w:p w:rsidR="00000000" w:rsidRPr="00972838" w:rsidP="00972838">
            <w:pPr>
              <w:pStyle w:val="BodyText"/>
            </w:pPr>
            <w:r w:rsidRPr="00972838">
              <w:t>Work is performed under limited supervision, generally within a team environment. It involves the application of routine operational principles and proc</w:t>
            </w:r>
            <w:r w:rsidRPr="00972838">
              <w:t>edures to implement ballast unloading as part of workplace activities across a variety of operational context within the Australian rail system.</w:t>
            </w:r>
          </w:p>
          <w:p w:rsidR="00000000" w:rsidRPr="00972838" w:rsidP="00972838">
            <w:pPr>
              <w:pStyle w:val="BodyText"/>
            </w:pPr>
            <w:r w:rsidRPr="00972838">
              <w:t>Operators of mechanised equipment must have undertaken training and, where appropriate, hold the relevant licen</w:t>
            </w:r>
            <w:r w:rsidRPr="00972838">
              <w:t>ce, permit or certificate and be recognised as competent for the class of machinery being used.</w:t>
            </w:r>
          </w:p>
        </w:tc>
      </w:tr>
    </w:tbl>
    <w:p w:rsidR="0052067B" w:rsidP="00972838">
      <w:pPr>
        <w:pStyle w:val="BodyText"/>
      </w:pPr>
    </w:p>
    <w:p w:rsidR="0052067B" w:rsidP="00972838">
      <w:pPr>
        <w:pStyle w:val="BodyText"/>
      </w:pPr>
    </w:p>
    <w:p w:rsidR="00000000" w:rsidRPr="00972838" w:rsidP="00972838">
      <w:pPr>
        <w:pStyle w:val="Heading1"/>
      </w:pPr>
      <w:bookmarkStart w:id="4" w:name="O_282600"/>
      <w:bookmarkEnd w:id="4"/>
      <w:r w:rsidRPr="00972838">
        <w:t>Licensing/Regulatory Information</w:t>
      </w:r>
    </w:p>
    <w:p w:rsidR="00000000" w:rsidRPr="00972838" w:rsidP="00972838">
      <w:pPr>
        <w:pStyle w:val="BodyText"/>
      </w:pPr>
      <w:r w:rsidRPr="00972838">
        <w:t>Refer to Unit Descriptor</w:t>
      </w:r>
    </w:p>
    <w:p w:rsidR="00000000" w:rsidRPr="00972838" w:rsidP="00972838">
      <w:pPr>
        <w:pStyle w:val="AllowPageBreak"/>
      </w:pPr>
    </w:p>
    <w:p w:rsidR="00000000" w:rsidRPr="00972838" w:rsidP="00972838">
      <w:pPr>
        <w:pStyle w:val="Heading1"/>
      </w:pPr>
      <w:bookmarkStart w:id="5" w:name="O_285050"/>
      <w:bookmarkEnd w:id="5"/>
      <w:r w:rsidRPr="00972838">
        <w:t>Pre-Requisites</w:t>
      </w:r>
    </w:p>
    <w:p w:rsidR="00000000" w:rsidRPr="00972838" w:rsidP="00972838">
      <w:pPr>
        <w:pStyle w:val="BodyText"/>
      </w:pPr>
      <w:r w:rsidRPr="00972838">
        <w:t>Not Applicable</w:t>
      </w:r>
    </w:p>
    <w:p w:rsidR="00000000" w:rsidRPr="00972838" w:rsidP="00972838">
      <w:pPr>
        <w:pStyle w:val="AllowPageBreak"/>
      </w:pPr>
    </w:p>
    <w:p w:rsidR="00000000" w:rsidRPr="00972838" w:rsidP="00972838">
      <w:pPr>
        <w:pStyle w:val="Heading1"/>
      </w:pPr>
      <w:bookmarkStart w:id="6" w:name="O_224423"/>
      <w:bookmarkEnd w:id="6"/>
      <w:r w:rsidRPr="00972838">
        <w:t>Employability Skills Information</w:t>
      </w:r>
    </w:p>
    <w:tbl>
      <w:tblPr>
        <w:tblW w:w="9640" w:type="dxa"/>
        <w:tblLayout w:type="fixed"/>
        <w:tblCellMar>
          <w:left w:w="62" w:type="dxa"/>
          <w:right w:w="62" w:type="dxa"/>
        </w:tblCellMar>
        <w:tblLook w:val="0000"/>
      </w:tblPr>
      <w:tblGrid>
        <w:gridCol w:w="2978"/>
        <w:gridCol w:w="6662"/>
      </w:tblGrid>
      <w:tr w:rsidTr="0052067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72838" w:rsidP="00972838">
            <w:pPr>
              <w:pStyle w:val="BodyText"/>
            </w:pPr>
            <w:r w:rsidRPr="00972838">
              <w:t>This unit contains employability skills.</w:t>
            </w:r>
          </w:p>
        </w:tc>
      </w:tr>
    </w:tbl>
    <w:p w:rsidR="0052067B" w:rsidP="00972838">
      <w:pPr>
        <w:pStyle w:val="BodyText"/>
      </w:pPr>
    </w:p>
    <w:p w:rsidR="0052067B" w:rsidP="00972838">
      <w:pPr>
        <w:pStyle w:val="BodyText"/>
      </w:pPr>
    </w:p>
    <w:p w:rsidR="00000000" w:rsidRPr="00972838" w:rsidP="00972838">
      <w:pPr>
        <w:pStyle w:val="Heading1"/>
      </w:pPr>
      <w:bookmarkStart w:id="7" w:name="O_292386"/>
      <w:bookmarkEnd w:id="7"/>
      <w:r w:rsidRPr="00972838">
        <w:t>Elements and Performance Criteria Pre-Content</w:t>
      </w:r>
    </w:p>
    <w:tbl>
      <w:tblPr>
        <w:tblW w:w="9640" w:type="dxa"/>
        <w:tblLayout w:type="fixed"/>
        <w:tblCellMar>
          <w:left w:w="62" w:type="dxa"/>
          <w:right w:w="62" w:type="dxa"/>
        </w:tblCellMar>
        <w:tblLook w:val="0000"/>
      </w:tblPr>
      <w:tblGrid>
        <w:gridCol w:w="2978"/>
        <w:gridCol w:w="6662"/>
      </w:tblGrid>
      <w:tr w:rsidTr="005206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72838" w:rsidP="00972838">
            <w:pPr>
              <w:pStyle w:val="BodyText"/>
            </w:pPr>
            <w:r w:rsidRPr="00972838">
              <w:t>Performance criteria describe the required performance needed to demonstrate achievement of the element. Assessment of performance is to be consistent with the evidence guide.</w:t>
            </w:r>
          </w:p>
        </w:tc>
      </w:tr>
    </w:tbl>
    <w:p w:rsidR="00000000" w:rsidRPr="00972838" w:rsidP="00972838">
      <w:pPr>
        <w:pStyle w:val="BodyText"/>
      </w:pPr>
    </w:p>
    <w:p w:rsidR="00000000" w:rsidRPr="00972838" w:rsidP="00972838">
      <w:pPr>
        <w:pStyle w:val="AllowPageBreak"/>
      </w:pPr>
    </w:p>
    <w:p w:rsidR="00000000" w:rsidRPr="00972838" w:rsidP="00972838">
      <w:pPr>
        <w:pStyle w:val="Heading1"/>
      </w:pPr>
      <w:bookmarkStart w:id="8" w:name="O_239054"/>
      <w:bookmarkEnd w:id="8"/>
      <w:r w:rsidRPr="00972838">
        <w:t>Elements and Performance Criteria</w:t>
      </w:r>
    </w:p>
    <w:tbl>
      <w:tblPr>
        <w:tblW w:w="9640" w:type="dxa"/>
        <w:tblLayout w:type="fixed"/>
        <w:tblCellMar>
          <w:left w:w="62" w:type="dxa"/>
          <w:right w:w="62" w:type="dxa"/>
        </w:tblCellMar>
        <w:tblLook w:val="0000"/>
      </w:tblPr>
      <w:tblGrid>
        <w:gridCol w:w="2978"/>
        <w:gridCol w:w="6662"/>
      </w:tblGrid>
      <w:tr w:rsidTr="0052067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72838" w:rsidP="00972838">
            <w:pPr>
              <w:pStyle w:val="List"/>
            </w:pPr>
            <w:r w:rsidRPr="0097283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72838">
            <w:pPr>
              <w:pStyle w:val="List"/>
              <w:rPr>
                <w:lang w:val="en-NZ"/>
              </w:rPr>
            </w:pPr>
            <w:r w:rsidRPr="00972838">
              <w:rPr>
                <w:rStyle w:val="SpecialBold"/>
              </w:rPr>
              <w:t>PERFORMANCE CRITERI</w:t>
            </w:r>
            <w:r w:rsidRPr="00972838">
              <w:rPr>
                <w:rStyle w:val="SpecialBold"/>
              </w:rPr>
              <w:t>A</w:t>
            </w:r>
          </w:p>
        </w:tc>
      </w:tr>
      <w:tr w:rsidTr="005206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72838">
            <w:pPr>
              <w:pStyle w:val="List"/>
              <w:rPr>
                <w:lang w:val="en-NZ"/>
              </w:rPr>
            </w:pPr>
            <w:r w:rsidRPr="00972838">
              <w:rPr>
                <w:rStyle w:val="SpecialBold"/>
              </w:rPr>
              <w:t>1</w:t>
            </w:r>
            <w:r w:rsidRPr="00972838">
              <w:tab/>
            </w:r>
            <w:r w:rsidRPr="00972838">
              <w:rPr>
                <w:rStyle w:val="SpecialBold"/>
              </w:rPr>
              <w:t>Determine job requirements</w:t>
            </w:r>
          </w:p>
        </w:tc>
        <w:tc>
          <w:tcPr>
            <w:tcW w:w="6662" w:type="dxa"/>
            <w:tcBorders>
              <w:top w:val="nil"/>
              <w:left w:val="nil"/>
              <w:bottom w:val="nil"/>
              <w:right w:val="nil"/>
            </w:tcBorders>
            <w:tcMar>
              <w:top w:w="0" w:type="dxa"/>
              <w:left w:w="62" w:type="dxa"/>
              <w:bottom w:w="0" w:type="dxa"/>
              <w:right w:w="62" w:type="dxa"/>
            </w:tcMar>
          </w:tcPr>
          <w:p w:rsidR="00000000" w:rsidRPr="00972838" w:rsidP="00972838">
            <w:pPr>
              <w:pStyle w:val="List"/>
            </w:pPr>
            <w:r w:rsidRPr="00972838">
              <w:t>1.1</w:t>
            </w:r>
            <w:r w:rsidRPr="00972838">
              <w:tab/>
              <w:t>Work requirements are determined for new ballast work and/or repair of existing ballast</w:t>
            </w:r>
          </w:p>
          <w:p w:rsidR="00000000" w:rsidRPr="00972838" w:rsidP="00972838">
            <w:pPr>
              <w:pStyle w:val="List"/>
            </w:pPr>
            <w:r w:rsidRPr="00972838">
              <w:t>1.2</w:t>
            </w:r>
            <w:r w:rsidRPr="00972838">
              <w:tab/>
            </w:r>
            <w:r w:rsidRPr="00972838">
              <w:t>Obstacles in work area are identified and removal or protection are organised as necessary to ensure smooth workflow following workplace procedures</w:t>
            </w:r>
          </w:p>
          <w:p w:rsidR="00000000" w:rsidRPr="00972838" w:rsidP="00972838">
            <w:pPr>
              <w:pStyle w:val="List"/>
            </w:pPr>
            <w:r w:rsidRPr="00972838">
              <w:t>1.3</w:t>
            </w:r>
            <w:r w:rsidRPr="00972838">
              <w:tab/>
              <w:t>Resources are organised to meet the scope of the job and work methods selected</w:t>
            </w:r>
          </w:p>
          <w:p w:rsidR="00000000" w:rsidP="00972838">
            <w:pPr>
              <w:pStyle w:val="List"/>
              <w:rPr>
                <w:lang w:val="en-NZ"/>
              </w:rPr>
            </w:pPr>
            <w:r w:rsidRPr="00972838">
              <w:t>1.4</w:t>
            </w:r>
            <w:r w:rsidRPr="00972838">
              <w:tab/>
              <w:t>Ballast quantities ar</w:t>
            </w:r>
            <w:r w:rsidRPr="00972838">
              <w:t>e determined</w:t>
            </w:r>
          </w:p>
        </w:tc>
      </w:tr>
      <w:tr w:rsidTr="005206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72838">
            <w:pPr>
              <w:pStyle w:val="List"/>
              <w:rPr>
                <w:lang w:val="en-NZ"/>
              </w:rPr>
            </w:pPr>
            <w:r w:rsidRPr="00972838">
              <w:rPr>
                <w:rStyle w:val="SpecialBold"/>
              </w:rPr>
              <w:t>2</w:t>
            </w:r>
            <w:r w:rsidRPr="00972838">
              <w:tab/>
            </w:r>
            <w:r w:rsidRPr="00972838">
              <w:rPr>
                <w:rStyle w:val="SpecialBold"/>
              </w:rPr>
              <w:t>Undertake ballast unloading</w:t>
            </w:r>
          </w:p>
        </w:tc>
        <w:tc>
          <w:tcPr>
            <w:tcW w:w="6662" w:type="dxa"/>
            <w:tcBorders>
              <w:top w:val="nil"/>
              <w:left w:val="nil"/>
              <w:bottom w:val="nil"/>
              <w:right w:val="nil"/>
            </w:tcBorders>
            <w:tcMar>
              <w:top w:w="0" w:type="dxa"/>
              <w:left w:w="62" w:type="dxa"/>
              <w:bottom w:w="0" w:type="dxa"/>
              <w:right w:w="62" w:type="dxa"/>
            </w:tcMar>
          </w:tcPr>
          <w:p w:rsidR="00000000" w:rsidRPr="00972838" w:rsidP="00972838">
            <w:pPr>
              <w:pStyle w:val="List"/>
            </w:pPr>
            <w:r w:rsidRPr="00972838">
              <w:t>2.1</w:t>
            </w:r>
            <w:r w:rsidRPr="00972838">
              <w:tab/>
              <w:t>Appropriate site communications are established and agreed to ensure safe and efficient working conditions</w:t>
            </w:r>
          </w:p>
          <w:p w:rsidR="00000000" w:rsidRPr="00972838" w:rsidP="00972838">
            <w:pPr>
              <w:pStyle w:val="List"/>
            </w:pPr>
            <w:r w:rsidRPr="00972838">
              <w:t>2.2</w:t>
            </w:r>
            <w:r w:rsidRPr="00972838">
              <w:tab/>
              <w:t>Ballast unloading operation is implemented to ensure appropriate flow rates and extent</w:t>
            </w:r>
          </w:p>
          <w:p w:rsidR="00000000" w:rsidRPr="00972838" w:rsidP="00972838">
            <w:pPr>
              <w:pStyle w:val="List"/>
            </w:pPr>
            <w:r w:rsidRPr="00972838">
              <w:t>2.3</w:t>
            </w:r>
            <w:r w:rsidRPr="00972838">
              <w:tab/>
              <w:t>Ballas</w:t>
            </w:r>
            <w:r w:rsidRPr="00972838">
              <w:t>t is distribution by manual and/or mechanical methods to allow safe operation of trains</w:t>
            </w:r>
          </w:p>
          <w:p w:rsidR="00000000" w:rsidP="00972838">
            <w:pPr>
              <w:pStyle w:val="List"/>
              <w:rPr>
                <w:lang w:val="en-NZ"/>
              </w:rPr>
            </w:pPr>
            <w:r w:rsidRPr="00972838">
              <w:t>2.4</w:t>
            </w:r>
            <w:r w:rsidRPr="00972838">
              <w:tab/>
              <w:t>Ballast is removed from sensitive infrastructure to ensure safe operation of trains and safety of public</w:t>
            </w:r>
          </w:p>
        </w:tc>
      </w:tr>
      <w:tr w:rsidTr="005206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72838">
            <w:pPr>
              <w:pStyle w:val="List"/>
              <w:rPr>
                <w:lang w:val="en-NZ"/>
              </w:rPr>
            </w:pPr>
            <w:r w:rsidRPr="00972838">
              <w:rPr>
                <w:rStyle w:val="SpecialBold"/>
              </w:rPr>
              <w:t>3</w:t>
            </w:r>
            <w:r w:rsidRPr="00972838">
              <w:tab/>
            </w:r>
            <w:r w:rsidRPr="00972838">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972838" w:rsidP="00972838">
            <w:pPr>
              <w:pStyle w:val="List"/>
            </w:pPr>
            <w:r w:rsidRPr="00972838">
              <w:t>3.1</w:t>
            </w:r>
            <w:r w:rsidRPr="00972838">
              <w:tab/>
              <w:t>Documentation is completed in</w:t>
            </w:r>
            <w:r w:rsidRPr="00972838">
              <w:t xml:space="preserve"> line with workplace requirements</w:t>
            </w:r>
          </w:p>
        </w:tc>
      </w:tr>
    </w:tbl>
    <w:p w:rsidR="0052067B" w:rsidP="00972838">
      <w:pPr>
        <w:pStyle w:val="BodyText"/>
      </w:pPr>
    </w:p>
    <w:p w:rsidR="0052067B" w:rsidP="00972838">
      <w:pPr>
        <w:pStyle w:val="BodyText"/>
      </w:pPr>
    </w:p>
    <w:p w:rsidR="00000000" w:rsidRPr="00972838" w:rsidP="00972838">
      <w:pPr>
        <w:pStyle w:val="Heading1"/>
      </w:pPr>
      <w:bookmarkStart w:id="9" w:name="O_262845"/>
      <w:bookmarkEnd w:id="9"/>
      <w:r w:rsidRPr="00972838">
        <w:t>Required Skills and Knowledge</w:t>
      </w:r>
    </w:p>
    <w:tbl>
      <w:tblPr>
        <w:tblW w:w="9640" w:type="dxa"/>
        <w:tblLayout w:type="fixed"/>
        <w:tblCellMar>
          <w:left w:w="62" w:type="dxa"/>
          <w:right w:w="62" w:type="dxa"/>
        </w:tblCellMar>
        <w:tblLook w:val="0000"/>
      </w:tblPr>
      <w:tblGrid>
        <w:gridCol w:w="9640"/>
      </w:tblGrid>
      <w:tr w:rsidTr="0052067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rPr>
                <w:rStyle w:val="SpecialBold"/>
              </w:rPr>
              <w:t>REQUIRED KNOWLEDGE AND SKILLS</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t>This describes the essential knowledge and skills and their level required for this unit.</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rPr>
                <w:rStyle w:val="SpecialBold"/>
              </w:rPr>
              <w:t>Required knowledge</w:t>
            </w:r>
            <w:r w:rsidRPr="00972838">
              <w:t>:</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Relevant safety, OH&amp;S and environmental procedures and regulations</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Workplace procedures for the implementation of ballast unloading activities</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Problems that may occur when implementing track ballast activities, and action that can be taken to report or</w:t>
            </w:r>
            <w:r w:rsidRPr="00972838">
              <w:t xml:space="preserve"> resolve the problems</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Hazards that may exist when implementing track ballast activities, and ways of controlling the risks involved</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Functions of ballast</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Required standard of materials and methods involved in implementing ballast unloading activities</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Ballast flow rates</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Ballast hopper operation</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Contents of workplace technical manuals relating to ballast unloading and profile</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72838" w:rsidP="00972838">
            <w:pPr>
              <w:pStyle w:val="ListBullet"/>
            </w:pPr>
            <w:r w:rsidRPr="00972838">
              <w:t>Relevant recording and documentation procedures</w:t>
            </w:r>
          </w:p>
        </w:tc>
      </w:tr>
    </w:tbl>
    <w:p w:rsidR="00000000" w:rsidRPr="00972838" w:rsidP="00972838">
      <w:pPr>
        <w:pStyle w:val="BodyText"/>
      </w:pPr>
    </w:p>
    <w:tbl>
      <w:tblPr>
        <w:tblW w:w="9640" w:type="dxa"/>
        <w:tblLayout w:type="fixed"/>
        <w:tblCellMar>
          <w:left w:w="62" w:type="dxa"/>
          <w:right w:w="62" w:type="dxa"/>
        </w:tblCellMar>
        <w:tblLook w:val="0000"/>
      </w:tblPr>
      <w:tblGrid>
        <w:gridCol w:w="9640"/>
      </w:tblGrid>
      <w:tr w:rsidTr="0052067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rPr>
                <w:rStyle w:val="SpecialBold"/>
              </w:rPr>
              <w:t>Required skills</w:t>
            </w:r>
            <w:r w:rsidRPr="00972838">
              <w:t>:</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Agree on communication methods and communicate effectively with others including train drivers and equipment operators when implementing ballast unloading activities</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Read and interpret technical plans, specifications, instructions and manuals relevant to</w:t>
            </w:r>
            <w:r w:rsidRPr="00972838">
              <w:t xml:space="preserve"> implementing ballast unloading activities</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Interpret and follow operational instructions and prioritise work when implementing ballast unloading activities</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Complete documentation related to implementing ballast unloading activities</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Operate communicat</w:t>
            </w:r>
            <w:r w:rsidRPr="00972838">
              <w:t>ion equipment to required protocol</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Work collaboratively with others when implementing ballast unloading activities</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 xml:space="preserve">Promptly report and/or rectify any identified problems, faults or malfunctions that </w:t>
            </w:r>
            <w:r w:rsidRPr="00972838">
              <w:t>may occur when implementing ballast unloading activities in accordance with regulatory requirements and workplace procedures</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Plan own and team work including predicting consequences and identifying improvements</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Monitor work activities in terms of plann</w:t>
            </w:r>
            <w:r w:rsidRPr="00972838">
              <w:t>ed schedule</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Modify activities depending on differing operational contingencies, risk situations and environments</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Work systematically with required attention to detail without injury to self or others, or damage to equipment</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838">
            <w:pPr>
              <w:pStyle w:val="ListBullet"/>
              <w:rPr>
                <w:lang w:val="en-NZ"/>
              </w:rPr>
            </w:pPr>
            <w:r w:rsidRPr="00972838">
              <w:t>Select and use required pe</w:t>
            </w:r>
            <w:r w:rsidRPr="00972838">
              <w:t>rsonal protective equipment</w:t>
            </w:r>
          </w:p>
        </w:tc>
      </w:tr>
      <w:tr w:rsidTr="005206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72838" w:rsidP="00972838">
            <w:pPr>
              <w:pStyle w:val="ListBullet"/>
            </w:pPr>
            <w:r w:rsidRPr="00972838">
              <w:t>Select and use relevant equipment and tools</w:t>
            </w:r>
          </w:p>
        </w:tc>
      </w:tr>
    </w:tbl>
    <w:p w:rsidR="0052067B" w:rsidP="00972838">
      <w:pPr>
        <w:pStyle w:val="BodyText"/>
      </w:pPr>
    </w:p>
    <w:p w:rsidR="0052067B" w:rsidP="00972838">
      <w:pPr>
        <w:pStyle w:val="BodyText"/>
      </w:pPr>
    </w:p>
    <w:p w:rsidR="00000000" w:rsidRPr="00972838" w:rsidP="00972838">
      <w:pPr>
        <w:pStyle w:val="Heading1"/>
      </w:pPr>
      <w:bookmarkStart w:id="10" w:name="O_247038"/>
      <w:bookmarkEnd w:id="10"/>
      <w:r w:rsidRPr="00972838">
        <w:t>Evidence Guide</w:t>
      </w:r>
    </w:p>
    <w:tbl>
      <w:tblPr>
        <w:tblW w:w="9499" w:type="dxa"/>
        <w:tblLayout w:type="fixed"/>
        <w:tblCellMar>
          <w:left w:w="62" w:type="dxa"/>
          <w:right w:w="62" w:type="dxa"/>
        </w:tblCellMar>
        <w:tblLook w:val="0000"/>
      </w:tblPr>
      <w:tblGrid>
        <w:gridCol w:w="3524"/>
        <w:gridCol w:w="5975"/>
      </w:tblGrid>
      <w:tr w:rsidTr="0052067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rPr>
                <w:rStyle w:val="SpecialBold"/>
              </w:rPr>
              <w:t>EVIDENCE GUIDE</w:t>
            </w:r>
          </w:p>
        </w:tc>
      </w:tr>
      <w:tr w:rsidTr="0052067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t xml:space="preserve">The evidence guide </w:t>
            </w:r>
            <w:r w:rsidRPr="00972838">
              <w:t>provides advice on assessment and must be read in conjunction with the performance criteria, required knowledge and skills, the range statement and the assessment guidelines for this Training Package.</w:t>
            </w:r>
          </w:p>
        </w:tc>
      </w:tr>
      <w:tr w:rsidTr="0052067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rPr>
                <w:rStyle w:val="SpecialBold"/>
              </w:rPr>
              <w:t>Critical aspects for assessment and evidence required</w:t>
            </w:r>
            <w:r w:rsidRPr="00972838">
              <w:rPr>
                <w:rStyle w:val="SpecialBold"/>
              </w:rPr>
              <w:t xml:space="preserve">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72838" w:rsidP="00972838">
            <w:pPr>
              <w:pStyle w:val="ListBullet"/>
            </w:pPr>
            <w:r w:rsidRPr="00972838">
              <w:t>The evidence required to demonstrate competency in this unit must be relevant to and satisfy all of the requirements of the elements and performance criteria of this unit and include demonstration of applying:</w:t>
            </w:r>
          </w:p>
          <w:p w:rsidR="00000000" w:rsidRPr="00972838" w:rsidP="00972838">
            <w:pPr>
              <w:pStyle w:val="ListBullet2"/>
            </w:pPr>
            <w:r w:rsidRPr="00972838">
              <w:t>the underpinning knowledge and skills</w:t>
            </w:r>
          </w:p>
          <w:p w:rsidR="00000000" w:rsidRPr="00972838" w:rsidP="00972838">
            <w:pPr>
              <w:pStyle w:val="ListBullet2"/>
            </w:pPr>
            <w:r w:rsidRPr="00972838">
              <w:t>relevant legislation and workplace procedures</w:t>
            </w:r>
          </w:p>
          <w:p w:rsidR="00000000" w:rsidRPr="00972838" w:rsidP="00972838">
            <w:pPr>
              <w:pStyle w:val="ListBullet2"/>
            </w:pPr>
            <w:r w:rsidRPr="00972838">
              <w:t>other relevant aspects of the range statement</w:t>
            </w:r>
          </w:p>
          <w:p w:rsidR="00000000" w:rsidRPr="00972838" w:rsidP="00972838">
            <w:pPr>
              <w:pStyle w:val="ListBullet"/>
            </w:pPr>
            <w:r w:rsidRPr="00972838">
              <w:t>Assessment must include exercises which demonstrate competent performance of the following in a range of situations:</w:t>
            </w:r>
          </w:p>
          <w:p w:rsidR="00000000" w:rsidRPr="00972838" w:rsidP="00972838">
            <w:pPr>
              <w:pStyle w:val="ListBullet2"/>
            </w:pPr>
            <w:r w:rsidRPr="00972838">
              <w:t>determi</w:t>
            </w:r>
            <w:r w:rsidRPr="00972838">
              <w:t>ning job requirements and ensuring unloading operation is carried out correctly</w:t>
            </w:r>
          </w:p>
          <w:p w:rsidR="00000000" w:rsidRPr="00972838" w:rsidP="00972838">
            <w:pPr>
              <w:pStyle w:val="ListBullet2"/>
            </w:pPr>
            <w:r w:rsidRPr="00972838">
              <w:t>ensuring ballast is distributed so as to meet requirements for safe operation</w:t>
            </w:r>
          </w:p>
          <w:p w:rsidR="00000000" w:rsidP="00972838">
            <w:pPr>
              <w:pStyle w:val="ListBullet2"/>
              <w:rPr>
                <w:lang w:val="en-NZ"/>
              </w:rPr>
            </w:pPr>
            <w:r w:rsidRPr="00972838">
              <w:t>completing documentation according to workplace requirements</w:t>
            </w:r>
          </w:p>
        </w:tc>
      </w:tr>
      <w:tr w:rsidTr="0052067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72838" w:rsidP="00972838">
            <w:pPr>
              <w:pStyle w:val="ListBullet"/>
            </w:pPr>
            <w:r w:rsidRPr="00972838">
              <w:t>Performance is demonstrated consistently over a period of time and in a suitable range of contexts</w:t>
            </w:r>
          </w:p>
          <w:p w:rsidR="00000000" w:rsidRPr="00972838" w:rsidP="00972838">
            <w:pPr>
              <w:pStyle w:val="ListBullet"/>
            </w:pPr>
            <w:r w:rsidRPr="00972838">
              <w:t>Resources for assessment include:</w:t>
            </w:r>
          </w:p>
          <w:p w:rsidR="00000000" w:rsidRPr="00972838" w:rsidP="00972838">
            <w:pPr>
              <w:pStyle w:val="ListBullet2"/>
            </w:pPr>
            <w:r w:rsidRPr="00972838">
              <w:t>a range of relevant exercises, case studies and/or other simulated pract</w:t>
            </w:r>
            <w:r w:rsidRPr="00972838">
              <w:t>ical and knowledge assessment, and/or</w:t>
            </w:r>
          </w:p>
          <w:p w:rsidR="00000000" w:rsidRPr="00972838" w:rsidP="00972838">
            <w:pPr>
              <w:pStyle w:val="ListBullet2"/>
            </w:pPr>
            <w:r w:rsidRPr="00972838">
              <w:t>access to an appropriate range of relevant operational situations in the workplace</w:t>
            </w:r>
          </w:p>
          <w:p w:rsidR="00000000" w:rsidRPr="00972838" w:rsidP="00972838">
            <w:pPr>
              <w:pStyle w:val="ListBullet"/>
            </w:pPr>
            <w:r w:rsidRPr="00972838">
              <w:t>In both real and simulated environments, access is required to:</w:t>
            </w:r>
          </w:p>
          <w:p w:rsidR="00000000" w:rsidRPr="00972838" w:rsidP="00972838">
            <w:pPr>
              <w:pStyle w:val="ListBullet2"/>
            </w:pPr>
            <w:r w:rsidRPr="00972838">
              <w:t>relevant and appropriate materials and equipment, and</w:t>
            </w:r>
          </w:p>
          <w:p w:rsidR="00000000" w:rsidP="00972838">
            <w:pPr>
              <w:pStyle w:val="ListBullet2"/>
              <w:rPr>
                <w:lang w:val="en-NZ"/>
              </w:rPr>
            </w:pPr>
            <w:r w:rsidRPr="00972838">
              <w:t>applicable documentation including workplace procedures, regulations, codes of practice and operation manuals</w:t>
            </w:r>
          </w:p>
        </w:tc>
      </w:tr>
      <w:tr w:rsidTr="0052067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72838" w:rsidP="00972838">
            <w:pPr>
              <w:pStyle w:val="ListBullet"/>
            </w:pPr>
            <w:r w:rsidRPr="00972838">
              <w:t>Assessment of this unit must be undertaken by a registered training organisation</w:t>
            </w:r>
          </w:p>
          <w:p w:rsidR="00000000" w:rsidRPr="00972838" w:rsidP="00972838">
            <w:pPr>
              <w:pStyle w:val="ListBullet"/>
            </w:pPr>
            <w:r w:rsidRPr="00972838">
              <w:t>As a minimum, assessment of knowledge must</w:t>
            </w:r>
            <w:r w:rsidRPr="00972838">
              <w:t xml:space="preserve"> be conducted through appropriate written/oral tests</w:t>
            </w:r>
          </w:p>
          <w:p w:rsidR="00000000" w:rsidRPr="00972838" w:rsidP="00972838">
            <w:pPr>
              <w:pStyle w:val="ListBullet"/>
            </w:pPr>
            <w:r w:rsidRPr="00972838">
              <w:t>Practical assessment must occur:</w:t>
            </w:r>
          </w:p>
          <w:p w:rsidR="00000000" w:rsidRPr="00972838" w:rsidP="00972838">
            <w:pPr>
              <w:pStyle w:val="ListBullet2"/>
            </w:pPr>
            <w:r w:rsidRPr="00972838">
              <w:t>through activities in an appropriately simulated environment at the registered training organisation, and/or</w:t>
            </w:r>
          </w:p>
          <w:p w:rsidR="00000000" w:rsidRPr="00972838" w:rsidP="00972838">
            <w:pPr>
              <w:pStyle w:val="ListBullet2"/>
            </w:pPr>
            <w:r w:rsidRPr="00972838">
              <w:t>in an appropriate range of situations in the workplace</w:t>
            </w:r>
          </w:p>
        </w:tc>
      </w:tr>
    </w:tbl>
    <w:p w:rsidR="0052067B" w:rsidP="00972838">
      <w:pPr>
        <w:pStyle w:val="BodyText"/>
      </w:pPr>
    </w:p>
    <w:p w:rsidR="0052067B" w:rsidP="00972838">
      <w:pPr>
        <w:pStyle w:val="BodyText"/>
      </w:pPr>
    </w:p>
    <w:p w:rsidR="00000000" w:rsidRPr="00972838" w:rsidP="00972838">
      <w:pPr>
        <w:pStyle w:val="Heading1"/>
      </w:pPr>
      <w:bookmarkStart w:id="11" w:name="O_255021"/>
      <w:bookmarkEnd w:id="11"/>
      <w:r w:rsidRPr="00972838">
        <w:t>Range Statement</w:t>
      </w:r>
    </w:p>
    <w:tbl>
      <w:tblPr>
        <w:tblW w:w="9640" w:type="dxa"/>
        <w:tblLayout w:type="fixed"/>
        <w:tblCellMar>
          <w:left w:w="62" w:type="dxa"/>
          <w:right w:w="62" w:type="dxa"/>
        </w:tblCellMar>
        <w:tblLook w:val="0000"/>
      </w:tblPr>
      <w:tblGrid>
        <w:gridCol w:w="3486"/>
        <w:gridCol w:w="6154"/>
      </w:tblGrid>
      <w:tr w:rsidTr="0052067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rPr>
                <w:rStyle w:val="SpecialBold"/>
              </w:rPr>
              <w:t>RANGE STATEMENT</w:t>
            </w:r>
            <w:r w:rsidRPr="00972838">
              <w:t xml:space="preserve"> </w:t>
            </w:r>
          </w:p>
        </w:tc>
      </w:tr>
      <w:tr w:rsidTr="0052067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t>The range statement relates to the unit of competency as a whole. It allows for different work environments and situations that may affect performance.</w:t>
            </w:r>
          </w:p>
        </w:tc>
      </w:tr>
      <w:tr w:rsidTr="005206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972838" w:rsidP="00972838">
            <w:pPr>
              <w:pStyle w:val="ListBullet"/>
            </w:pPr>
            <w:r w:rsidRPr="00972838">
              <w:t>by day or night</w:t>
            </w:r>
          </w:p>
          <w:p w:rsidR="00000000" w:rsidP="00972838">
            <w:pPr>
              <w:pStyle w:val="ListBullet"/>
              <w:rPr>
                <w:lang w:val="en-NZ"/>
              </w:rPr>
            </w:pPr>
            <w:r w:rsidRPr="00972838">
              <w:t>in all weather conditions</w:t>
            </w:r>
          </w:p>
        </w:tc>
      </w:tr>
      <w:tr w:rsidTr="005206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t>Work may be conducted in:</w:t>
            </w:r>
          </w:p>
        </w:tc>
        <w:tc>
          <w:tcPr>
            <w:tcW w:w="6154" w:type="dxa"/>
            <w:tcBorders>
              <w:top w:val="nil"/>
              <w:left w:val="nil"/>
              <w:bottom w:val="nil"/>
              <w:right w:val="nil"/>
            </w:tcBorders>
            <w:tcMar>
              <w:top w:w="0" w:type="dxa"/>
              <w:left w:w="62" w:type="dxa"/>
              <w:bottom w:w="0" w:type="dxa"/>
              <w:right w:w="62" w:type="dxa"/>
            </w:tcMar>
          </w:tcPr>
          <w:p w:rsidR="00000000" w:rsidRPr="00972838" w:rsidP="00972838">
            <w:pPr>
              <w:pStyle w:val="ListBullet"/>
            </w:pPr>
            <w:r w:rsidRPr="00972838">
              <w:t>restricted spaces</w:t>
            </w:r>
          </w:p>
          <w:p w:rsidR="00000000" w:rsidRPr="00972838" w:rsidP="00972838">
            <w:pPr>
              <w:pStyle w:val="ListBullet"/>
            </w:pPr>
            <w:r w:rsidRPr="00972838">
              <w:t>exposed conditions</w:t>
            </w:r>
          </w:p>
          <w:p w:rsidR="00000000" w:rsidP="00972838">
            <w:pPr>
              <w:pStyle w:val="ListBullet"/>
              <w:rPr>
                <w:lang w:val="en-NZ"/>
              </w:rPr>
            </w:pPr>
            <w:r w:rsidRPr="00972838">
              <w:t>controlled or open environments</w:t>
            </w:r>
          </w:p>
        </w:tc>
      </w:tr>
      <w:tr w:rsidTr="005206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t>Work may involve:</w:t>
            </w:r>
          </w:p>
        </w:tc>
        <w:tc>
          <w:tcPr>
            <w:tcW w:w="6154" w:type="dxa"/>
            <w:tcBorders>
              <w:top w:val="nil"/>
              <w:left w:val="nil"/>
              <w:bottom w:val="nil"/>
              <w:right w:val="nil"/>
            </w:tcBorders>
            <w:tcMar>
              <w:top w:w="0" w:type="dxa"/>
              <w:left w:w="62" w:type="dxa"/>
              <w:bottom w:w="0" w:type="dxa"/>
              <w:right w:w="62" w:type="dxa"/>
            </w:tcMar>
          </w:tcPr>
          <w:p w:rsidR="00000000" w:rsidRPr="00972838" w:rsidP="00972838">
            <w:pPr>
              <w:pStyle w:val="ListBullet"/>
            </w:pPr>
            <w:r w:rsidRPr="00972838">
              <w:t>exposure to chemicals, and dangerous or hazardous substances</w:t>
            </w:r>
          </w:p>
          <w:p w:rsidR="00000000" w:rsidP="00972838">
            <w:pPr>
              <w:pStyle w:val="ListBullet"/>
              <w:rPr>
                <w:lang w:val="en-NZ"/>
              </w:rPr>
            </w:pPr>
            <w:r w:rsidRPr="00972838">
              <w:t>movements of equipment, goods and vehicles</w:t>
            </w:r>
          </w:p>
        </w:tc>
      </w:tr>
      <w:tr w:rsidTr="005206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t>Equipmen</w:t>
            </w:r>
            <w:r w:rsidRPr="00972838">
              <w:t>t may include:</w:t>
            </w:r>
          </w:p>
        </w:tc>
        <w:tc>
          <w:tcPr>
            <w:tcW w:w="6154" w:type="dxa"/>
            <w:tcBorders>
              <w:top w:val="nil"/>
              <w:left w:val="nil"/>
              <w:bottom w:val="nil"/>
              <w:right w:val="nil"/>
            </w:tcBorders>
            <w:tcMar>
              <w:top w:w="0" w:type="dxa"/>
              <w:left w:w="62" w:type="dxa"/>
              <w:bottom w:w="0" w:type="dxa"/>
              <w:right w:w="62" w:type="dxa"/>
            </w:tcMar>
          </w:tcPr>
          <w:p w:rsidR="00000000" w:rsidRPr="00972838" w:rsidP="00972838">
            <w:pPr>
              <w:pStyle w:val="ListBullet"/>
            </w:pPr>
            <w:r w:rsidRPr="00972838">
              <w:t>front end loaders</w:t>
            </w:r>
          </w:p>
          <w:p w:rsidR="00000000" w:rsidRPr="00972838" w:rsidP="00972838">
            <w:pPr>
              <w:pStyle w:val="ListBullet"/>
            </w:pPr>
            <w:r w:rsidRPr="00972838">
              <w:t>ballast hoppers</w:t>
            </w:r>
          </w:p>
          <w:p w:rsidR="00000000" w:rsidRPr="00972838" w:rsidP="00972838">
            <w:pPr>
              <w:pStyle w:val="ListBullet"/>
            </w:pPr>
            <w:r w:rsidRPr="00972838">
              <w:t>road trucks</w:t>
            </w:r>
          </w:p>
          <w:p w:rsidR="00000000" w:rsidRPr="00972838" w:rsidP="00972838">
            <w:pPr>
              <w:pStyle w:val="ListBullet"/>
            </w:pPr>
            <w:r w:rsidRPr="00972838">
              <w:t>hand tools and small plant</w:t>
            </w:r>
          </w:p>
          <w:p w:rsidR="00000000" w:rsidRPr="00972838" w:rsidP="00972838">
            <w:pPr>
              <w:pStyle w:val="ListBullet"/>
            </w:pPr>
            <w:r w:rsidRPr="00972838">
              <w:t>ballast forks</w:t>
            </w:r>
          </w:p>
          <w:p w:rsidR="00000000" w:rsidP="00972838">
            <w:pPr>
              <w:pStyle w:val="ListBullet"/>
              <w:rPr>
                <w:lang w:val="en-NZ"/>
              </w:rPr>
            </w:pPr>
            <w:r w:rsidRPr="00972838">
              <w:t>other mechanical means</w:t>
            </w:r>
          </w:p>
        </w:tc>
      </w:tr>
      <w:tr w:rsidTr="005206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t>Materials may include:</w:t>
            </w:r>
          </w:p>
        </w:tc>
        <w:tc>
          <w:tcPr>
            <w:tcW w:w="6154" w:type="dxa"/>
            <w:tcBorders>
              <w:top w:val="nil"/>
              <w:left w:val="nil"/>
              <w:bottom w:val="nil"/>
              <w:right w:val="nil"/>
            </w:tcBorders>
            <w:tcMar>
              <w:top w:w="0" w:type="dxa"/>
              <w:left w:w="62" w:type="dxa"/>
              <w:bottom w:w="0" w:type="dxa"/>
              <w:right w:w="62" w:type="dxa"/>
            </w:tcMar>
          </w:tcPr>
          <w:p w:rsidR="00000000" w:rsidRPr="00972838" w:rsidP="00972838">
            <w:pPr>
              <w:pStyle w:val="ListBullet"/>
            </w:pPr>
            <w:r w:rsidRPr="00972838">
              <w:t>gravel ballast</w:t>
            </w:r>
          </w:p>
          <w:p w:rsidR="00000000" w:rsidRPr="00972838" w:rsidP="00972838">
            <w:pPr>
              <w:pStyle w:val="ListBullet"/>
            </w:pPr>
            <w:r w:rsidRPr="00972838">
              <w:t>crushed rock ballast</w:t>
            </w:r>
          </w:p>
          <w:p w:rsidR="00000000" w:rsidP="00972838">
            <w:pPr>
              <w:pStyle w:val="ListBullet"/>
              <w:rPr>
                <w:lang w:val="en-NZ"/>
              </w:rPr>
            </w:pPr>
            <w:r w:rsidRPr="00972838">
              <w:t>metal fines/road base</w:t>
            </w:r>
          </w:p>
        </w:tc>
      </w:tr>
      <w:tr w:rsidTr="005206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t>Obstructions may include:</w:t>
            </w:r>
          </w:p>
        </w:tc>
        <w:tc>
          <w:tcPr>
            <w:tcW w:w="6154" w:type="dxa"/>
            <w:tcBorders>
              <w:top w:val="nil"/>
              <w:left w:val="nil"/>
              <w:bottom w:val="nil"/>
              <w:right w:val="nil"/>
            </w:tcBorders>
            <w:tcMar>
              <w:top w:w="0" w:type="dxa"/>
              <w:left w:w="62" w:type="dxa"/>
              <w:bottom w:w="0" w:type="dxa"/>
              <w:right w:w="62" w:type="dxa"/>
            </w:tcMar>
          </w:tcPr>
          <w:p w:rsidR="00000000" w:rsidRPr="00972838" w:rsidP="00972838">
            <w:pPr>
              <w:pStyle w:val="ListBullet"/>
            </w:pPr>
            <w:r w:rsidRPr="00972838">
              <w:t>underbridges</w:t>
            </w:r>
          </w:p>
          <w:p w:rsidR="00000000" w:rsidRPr="00972838" w:rsidP="00972838">
            <w:pPr>
              <w:pStyle w:val="ListBullet"/>
            </w:pPr>
            <w:r w:rsidRPr="00972838">
              <w:t>turnouts</w:t>
            </w:r>
          </w:p>
          <w:p w:rsidR="00000000" w:rsidRPr="00972838" w:rsidP="00972838">
            <w:pPr>
              <w:pStyle w:val="ListBullet"/>
            </w:pPr>
            <w:r w:rsidRPr="00972838">
              <w:t>signalling equipment</w:t>
            </w:r>
          </w:p>
          <w:p w:rsidR="00000000" w:rsidRPr="00972838" w:rsidP="00972838">
            <w:pPr>
              <w:pStyle w:val="ListBullet"/>
            </w:pPr>
            <w:r w:rsidRPr="00972838">
              <w:t>train detection equipment</w:t>
            </w:r>
          </w:p>
          <w:p w:rsidR="00000000" w:rsidRPr="00972838" w:rsidP="00972838">
            <w:pPr>
              <w:pStyle w:val="ListBullet"/>
            </w:pPr>
            <w:r w:rsidRPr="00972838">
              <w:t>level crossings</w:t>
            </w:r>
          </w:p>
          <w:p w:rsidR="00000000" w:rsidP="00972838">
            <w:pPr>
              <w:pStyle w:val="ListBullet"/>
              <w:rPr>
                <w:lang w:val="en-NZ"/>
              </w:rPr>
            </w:pPr>
            <w:r w:rsidRPr="00972838">
              <w:t>lubrication equipment</w:t>
            </w:r>
          </w:p>
        </w:tc>
      </w:tr>
      <w:tr w:rsidTr="005206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t>Methods may include:</w:t>
            </w:r>
          </w:p>
        </w:tc>
        <w:tc>
          <w:tcPr>
            <w:tcW w:w="6154" w:type="dxa"/>
            <w:tcBorders>
              <w:top w:val="nil"/>
              <w:left w:val="nil"/>
              <w:bottom w:val="nil"/>
              <w:right w:val="nil"/>
            </w:tcBorders>
            <w:tcMar>
              <w:top w:w="0" w:type="dxa"/>
              <w:left w:w="62" w:type="dxa"/>
              <w:bottom w:w="0" w:type="dxa"/>
              <w:right w:w="62" w:type="dxa"/>
            </w:tcMar>
          </w:tcPr>
          <w:p w:rsidR="00000000" w:rsidRPr="00972838" w:rsidP="00972838">
            <w:pPr>
              <w:pStyle w:val="ListBullet"/>
            </w:pPr>
            <w:r w:rsidRPr="00972838">
              <w:t>placing ballast with:</w:t>
            </w:r>
          </w:p>
          <w:p w:rsidR="00000000" w:rsidRPr="00972838" w:rsidP="00972838">
            <w:pPr>
              <w:pStyle w:val="ListBullet2"/>
            </w:pPr>
            <w:r w:rsidRPr="00972838">
              <w:t>ballast hoppers</w:t>
            </w:r>
          </w:p>
          <w:p w:rsidR="00000000" w:rsidRPr="00972838" w:rsidP="00972838">
            <w:pPr>
              <w:pStyle w:val="ListBullet2"/>
            </w:pPr>
            <w:r w:rsidRPr="00972838">
              <w:t>off-track plant</w:t>
            </w:r>
          </w:p>
          <w:p w:rsidR="00000000" w:rsidRPr="00972838" w:rsidP="00972838">
            <w:pPr>
              <w:pStyle w:val="ListBullet2"/>
            </w:pPr>
            <w:r w:rsidRPr="00972838">
              <w:t>ballast regulators</w:t>
            </w:r>
          </w:p>
          <w:p w:rsidR="00000000" w:rsidRPr="00972838" w:rsidP="00972838">
            <w:pPr>
              <w:pStyle w:val="ListBullet2"/>
            </w:pPr>
            <w:r w:rsidRPr="00972838">
              <w:t>ballast cleaning equipment</w:t>
            </w:r>
          </w:p>
          <w:p w:rsidR="00000000" w:rsidRPr="00972838" w:rsidP="00972838">
            <w:pPr>
              <w:pStyle w:val="ListBullet"/>
            </w:pPr>
            <w:r w:rsidRPr="00972838">
              <w:t>distributing ballast with:</w:t>
            </w:r>
          </w:p>
          <w:p w:rsidR="00000000" w:rsidRPr="00972838" w:rsidP="00972838">
            <w:pPr>
              <w:pStyle w:val="ListBullet2"/>
            </w:pPr>
            <w:r w:rsidRPr="00972838">
              <w:t>ballast ploughs</w:t>
            </w:r>
          </w:p>
          <w:p w:rsidR="00000000" w:rsidRPr="00972838" w:rsidP="00972838">
            <w:pPr>
              <w:pStyle w:val="ListBullet2"/>
            </w:pPr>
            <w:r w:rsidRPr="00972838">
              <w:t>ballast cleaning equipment</w:t>
            </w:r>
          </w:p>
          <w:p w:rsidR="00000000" w:rsidRPr="00972838" w:rsidP="00972838">
            <w:pPr>
              <w:pStyle w:val="ListBullet2"/>
            </w:pPr>
            <w:r w:rsidRPr="00972838">
              <w:t>off-track plant</w:t>
            </w:r>
          </w:p>
          <w:p w:rsidR="00000000" w:rsidRPr="00972838" w:rsidP="00972838">
            <w:pPr>
              <w:pStyle w:val="ListBullet2"/>
            </w:pPr>
            <w:r w:rsidRPr="00972838">
              <w:t>ballast regulators</w:t>
            </w:r>
          </w:p>
          <w:p w:rsidR="00000000" w:rsidP="00972838">
            <w:pPr>
              <w:pStyle w:val="ListBullet2"/>
              <w:rPr>
                <w:lang w:val="en-NZ"/>
              </w:rPr>
            </w:pPr>
            <w:r w:rsidRPr="00972838">
              <w:t>manual methods</w:t>
            </w:r>
          </w:p>
        </w:tc>
      </w:tr>
      <w:tr w:rsidTr="005206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t>Communications equipment may include:</w:t>
            </w:r>
          </w:p>
        </w:tc>
        <w:tc>
          <w:tcPr>
            <w:tcW w:w="6154" w:type="dxa"/>
            <w:tcBorders>
              <w:top w:val="nil"/>
              <w:left w:val="nil"/>
              <w:bottom w:val="nil"/>
              <w:right w:val="nil"/>
            </w:tcBorders>
            <w:tcMar>
              <w:top w:w="0" w:type="dxa"/>
              <w:left w:w="62" w:type="dxa"/>
              <w:bottom w:w="0" w:type="dxa"/>
              <w:right w:w="62" w:type="dxa"/>
            </w:tcMar>
          </w:tcPr>
          <w:p w:rsidR="00000000" w:rsidRPr="00972838" w:rsidP="00972838">
            <w:pPr>
              <w:pStyle w:val="ListBullet"/>
            </w:pPr>
            <w:r w:rsidRPr="00972838">
              <w:t>two-way radios</w:t>
            </w:r>
          </w:p>
          <w:p w:rsidR="00000000" w:rsidP="00972838">
            <w:pPr>
              <w:pStyle w:val="ListBullet"/>
              <w:rPr>
                <w:lang w:val="en-NZ"/>
              </w:rPr>
            </w:pPr>
            <w:r w:rsidRPr="00972838">
              <w:t>telephones/mobile phones</w:t>
            </w:r>
          </w:p>
        </w:tc>
      </w:tr>
      <w:tr w:rsidTr="005206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972838" w:rsidP="00972838">
            <w:pPr>
              <w:pStyle w:val="ListBullet"/>
            </w:pPr>
            <w:r w:rsidRPr="00972838">
              <w:t>high visibility clothing</w:t>
            </w:r>
          </w:p>
          <w:p w:rsidR="00000000" w:rsidRPr="00972838" w:rsidP="00972838">
            <w:pPr>
              <w:pStyle w:val="ListBullet"/>
            </w:pPr>
            <w:r w:rsidRPr="00972838">
              <w:t>hearing protection</w:t>
            </w:r>
          </w:p>
          <w:p w:rsidR="00000000" w:rsidRPr="00972838" w:rsidP="00972838">
            <w:pPr>
              <w:pStyle w:val="ListBullet"/>
            </w:pPr>
            <w:r w:rsidRPr="00972838">
              <w:t>gloves</w:t>
            </w:r>
          </w:p>
          <w:p w:rsidR="00000000" w:rsidRPr="00972838" w:rsidP="00972838">
            <w:pPr>
              <w:pStyle w:val="ListBullet"/>
            </w:pPr>
            <w:r w:rsidRPr="00972838">
              <w:t>sunscreen</w:t>
            </w:r>
          </w:p>
          <w:p w:rsidR="00000000" w:rsidRPr="00972838" w:rsidP="00972838">
            <w:pPr>
              <w:pStyle w:val="ListBullet"/>
            </w:pPr>
            <w:r w:rsidRPr="00972838">
              <w:t>sunglasses</w:t>
            </w:r>
          </w:p>
          <w:p w:rsidR="00000000" w:rsidRPr="00972838" w:rsidP="00972838">
            <w:pPr>
              <w:pStyle w:val="ListBullet"/>
            </w:pPr>
            <w:r w:rsidRPr="00972838">
              <w:t>dust mask</w:t>
            </w:r>
          </w:p>
          <w:p w:rsidR="00000000" w:rsidRPr="00972838" w:rsidP="00972838">
            <w:pPr>
              <w:pStyle w:val="ListBullet"/>
            </w:pPr>
            <w:r w:rsidRPr="00972838">
              <w:t>safety glasses</w:t>
            </w:r>
          </w:p>
          <w:p w:rsidR="00000000" w:rsidRPr="00972838" w:rsidP="00972838">
            <w:pPr>
              <w:pStyle w:val="ListBullet"/>
            </w:pPr>
            <w:r w:rsidRPr="00972838">
              <w:t>insect repellent</w:t>
            </w:r>
          </w:p>
          <w:p w:rsidR="00000000" w:rsidRPr="00972838" w:rsidP="00972838">
            <w:pPr>
              <w:pStyle w:val="ListBullet"/>
            </w:pPr>
            <w:r w:rsidRPr="00972838">
              <w:t>safety headwear</w:t>
            </w:r>
          </w:p>
          <w:p w:rsidR="00000000" w:rsidRPr="00972838" w:rsidP="00972838">
            <w:pPr>
              <w:pStyle w:val="ListBullet"/>
            </w:pPr>
            <w:r w:rsidRPr="00972838">
              <w:t>safety footwear</w:t>
            </w:r>
          </w:p>
          <w:p w:rsidR="00000000" w:rsidRPr="00972838" w:rsidP="00972838">
            <w:pPr>
              <w:pStyle w:val="ListBullet"/>
            </w:pPr>
            <w:r w:rsidRPr="00972838">
              <w:t>portable radios/radio headsets or mobile phone</w:t>
            </w:r>
          </w:p>
          <w:p w:rsidR="00000000" w:rsidRPr="00972838" w:rsidP="00972838">
            <w:pPr>
              <w:pStyle w:val="ListBullet"/>
            </w:pPr>
            <w:r w:rsidRPr="00972838">
              <w:t>hand lamps</w:t>
            </w:r>
          </w:p>
          <w:p w:rsidR="00000000" w:rsidRPr="00972838" w:rsidP="00972838">
            <w:pPr>
              <w:pStyle w:val="ListBullet"/>
            </w:pPr>
            <w:r w:rsidRPr="00972838">
              <w:t>flags</w:t>
            </w:r>
          </w:p>
          <w:p w:rsidR="00000000" w:rsidP="00972838">
            <w:pPr>
              <w:pStyle w:val="ListBullet"/>
              <w:rPr>
                <w:lang w:val="en-NZ"/>
              </w:rPr>
            </w:pPr>
            <w:r w:rsidRPr="00972838">
              <w:t>safety devices</w:t>
            </w:r>
          </w:p>
        </w:tc>
      </w:tr>
      <w:tr w:rsidTr="005206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72838" w:rsidP="00972838">
            <w:pPr>
              <w:pStyle w:val="ListBullet"/>
            </w:pPr>
            <w:r w:rsidRPr="00972838">
              <w:t>company procedures</w:t>
            </w:r>
          </w:p>
          <w:p w:rsidR="00000000" w:rsidRPr="00972838" w:rsidP="00972838">
            <w:pPr>
              <w:pStyle w:val="ListBullet"/>
            </w:pPr>
            <w:r w:rsidRPr="00972838">
              <w:t>enterprise procedures</w:t>
            </w:r>
          </w:p>
          <w:p w:rsidR="00000000" w:rsidRPr="00972838" w:rsidP="00972838">
            <w:pPr>
              <w:pStyle w:val="ListBullet"/>
            </w:pPr>
            <w:r w:rsidRPr="00972838">
              <w:t>organisational procedures</w:t>
            </w:r>
          </w:p>
          <w:p w:rsidR="00000000" w:rsidP="00972838">
            <w:pPr>
              <w:pStyle w:val="ListBullet"/>
              <w:rPr>
                <w:lang w:val="en-NZ"/>
              </w:rPr>
            </w:pPr>
            <w:r w:rsidRPr="00972838">
              <w:t>established procedures</w:t>
            </w:r>
          </w:p>
        </w:tc>
      </w:tr>
      <w:tr w:rsidTr="005206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972838" w:rsidP="00972838">
            <w:pPr>
              <w:pStyle w:val="ListBullet"/>
            </w:pPr>
            <w:r w:rsidRPr="00972838">
              <w:t>operational in</w:t>
            </w:r>
            <w:r w:rsidRPr="00972838">
              <w:t>structions, policies and workplace procedures</w:t>
            </w:r>
          </w:p>
          <w:p w:rsidR="00000000" w:rsidRPr="00972838" w:rsidP="00972838">
            <w:pPr>
              <w:pStyle w:val="ListBullet"/>
            </w:pPr>
            <w:r w:rsidRPr="00972838">
              <w:t>local authority regulations and procedures</w:t>
            </w:r>
          </w:p>
          <w:p w:rsidR="00000000" w:rsidRPr="00972838" w:rsidP="00972838">
            <w:pPr>
              <w:pStyle w:val="ListBullet"/>
            </w:pPr>
            <w:r w:rsidRPr="00972838">
              <w:t>work orders</w:t>
            </w:r>
          </w:p>
          <w:p w:rsidR="00000000" w:rsidRPr="00972838" w:rsidP="00972838">
            <w:pPr>
              <w:pStyle w:val="ListBullet"/>
            </w:pPr>
            <w:r w:rsidRPr="00972838">
              <w:t>technical instructions</w:t>
            </w:r>
          </w:p>
          <w:p w:rsidR="00000000" w:rsidRPr="00972838" w:rsidP="00972838">
            <w:pPr>
              <w:pStyle w:val="ListBullet"/>
            </w:pPr>
            <w:r w:rsidRPr="00972838">
              <w:t>manufacturers or workplace equipment instructions and operation manuals</w:t>
            </w:r>
          </w:p>
          <w:p w:rsidR="00000000" w:rsidRPr="00972838" w:rsidP="00972838">
            <w:pPr>
              <w:pStyle w:val="ListBullet"/>
            </w:pPr>
            <w:r w:rsidRPr="00972838">
              <w:t>emergency procedure manuals</w:t>
            </w:r>
          </w:p>
          <w:p w:rsidR="00000000" w:rsidRPr="00972838" w:rsidP="00972838">
            <w:pPr>
              <w:pStyle w:val="ListBullet"/>
            </w:pPr>
            <w:r w:rsidRPr="00972838">
              <w:t>two-way radio/mobile phone operation procedures</w:t>
            </w:r>
          </w:p>
          <w:p w:rsidR="00000000" w:rsidRPr="00972838" w:rsidP="00972838">
            <w:pPr>
              <w:pStyle w:val="ListBullet"/>
            </w:pPr>
            <w:r w:rsidRPr="00972838">
              <w:t>QA plans, data and document control</w:t>
            </w:r>
          </w:p>
          <w:p w:rsidR="00000000" w:rsidP="00972838">
            <w:pPr>
              <w:pStyle w:val="ListBullet"/>
              <w:rPr>
                <w:lang w:val="en-NZ"/>
              </w:rPr>
            </w:pPr>
            <w:r w:rsidRPr="00972838">
              <w:t>conditions of service, legislation and industrial agreements including workplace agreements and awards</w:t>
            </w:r>
          </w:p>
        </w:tc>
      </w:tr>
      <w:tr w:rsidTr="005206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972838" w:rsidP="00972838">
            <w:pPr>
              <w:pStyle w:val="ListBullet"/>
            </w:pPr>
            <w:r w:rsidRPr="00972838">
              <w:t>legislated rail safety</w:t>
            </w:r>
            <w:r w:rsidRPr="00972838">
              <w:t xml:space="preserve"> requirements including acts and regulations from each applicable state and territory together with any nationally approved compliance codes and/or guidelines</w:t>
            </w:r>
          </w:p>
          <w:p w:rsidR="00000000" w:rsidRPr="00972838" w:rsidP="00972838">
            <w:pPr>
              <w:pStyle w:val="ListBullet"/>
            </w:pPr>
            <w:r w:rsidRPr="00972838">
              <w:t>relevant Australian Standards and related requirements, including AS 4292</w:t>
            </w:r>
          </w:p>
          <w:p w:rsidR="00000000" w:rsidRPr="00972838" w:rsidP="00972838">
            <w:pPr>
              <w:pStyle w:val="ListBullet"/>
            </w:pPr>
            <w:r w:rsidRPr="00972838">
              <w:t>relevant state/territor</w:t>
            </w:r>
            <w:r w:rsidRPr="00972838">
              <w:t>y OH&amp;S legislation</w:t>
            </w:r>
          </w:p>
          <w:p w:rsidR="00000000" w:rsidRPr="00972838" w:rsidP="00972838">
            <w:pPr>
              <w:pStyle w:val="ListBullet"/>
            </w:pPr>
            <w:r w:rsidRPr="00972838">
              <w:t>relevant state/territory environmental protection legislation</w:t>
            </w:r>
          </w:p>
        </w:tc>
      </w:tr>
    </w:tbl>
    <w:p w:rsidR="0052067B" w:rsidP="00972838">
      <w:pPr>
        <w:pStyle w:val="BodyText"/>
      </w:pPr>
    </w:p>
    <w:p w:rsidR="0052067B" w:rsidP="00972838">
      <w:pPr>
        <w:pStyle w:val="BodyText"/>
      </w:pPr>
    </w:p>
    <w:p w:rsidR="00000000" w:rsidRPr="00972838" w:rsidP="00972838">
      <w:pPr>
        <w:pStyle w:val="Heading1"/>
      </w:pPr>
      <w:bookmarkStart w:id="12" w:name="O_296034"/>
      <w:bookmarkEnd w:id="12"/>
      <w:r w:rsidRPr="00972838">
        <w:t>Unit Sector(s)</w:t>
      </w:r>
    </w:p>
    <w:p w:rsidR="00000000" w:rsidRPr="00972838" w:rsidP="00972838">
      <w:pPr>
        <w:pStyle w:val="BodyText"/>
      </w:pPr>
      <w:r w:rsidRPr="00972838">
        <w:t>Not Applicable</w:t>
      </w:r>
    </w:p>
    <w:p w:rsidR="00000000" w:rsidRPr="00972838" w:rsidP="00972838">
      <w:pPr>
        <w:pStyle w:val="AllowPageBreak"/>
      </w:pPr>
    </w:p>
    <w:p w:rsidR="00000000" w:rsidRPr="00972838" w:rsidP="00972838">
      <w:pPr>
        <w:pStyle w:val="Heading1"/>
      </w:pPr>
      <w:bookmarkStart w:id="13" w:name="O_224425"/>
      <w:bookmarkEnd w:id="13"/>
      <w:r w:rsidRPr="00972838">
        <w:t>Competency Field</w:t>
      </w:r>
    </w:p>
    <w:tbl>
      <w:tblPr>
        <w:tblW w:w="9640" w:type="dxa"/>
        <w:tblLayout w:type="fixed"/>
        <w:tblCellMar>
          <w:left w:w="62" w:type="dxa"/>
          <w:right w:w="62" w:type="dxa"/>
        </w:tblCellMar>
        <w:tblLook w:val="0000"/>
      </w:tblPr>
      <w:tblGrid>
        <w:gridCol w:w="2978"/>
        <w:gridCol w:w="6662"/>
      </w:tblGrid>
      <w:tr w:rsidTr="0052067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72838">
            <w:pPr>
              <w:pStyle w:val="BodyText"/>
              <w:rPr>
                <w:lang w:val="en-NZ"/>
              </w:rPr>
            </w:pPr>
            <w:r w:rsidRPr="00972838">
              <w:rPr>
                <w:rStyle w:val="SpecialBold"/>
              </w:rPr>
              <w:t>Competency Field</w:t>
            </w:r>
            <w:r w:rsidRPr="00972838">
              <w:t xml:space="preserve"> </w:t>
            </w:r>
          </w:p>
        </w:tc>
        <w:tc>
          <w:tcPr>
            <w:tcW w:w="6662" w:type="dxa"/>
            <w:tcBorders>
              <w:top w:val="nil"/>
              <w:left w:val="nil"/>
              <w:bottom w:val="nil"/>
              <w:right w:val="nil"/>
            </w:tcBorders>
            <w:tcMar>
              <w:top w:w="0" w:type="dxa"/>
              <w:left w:w="62" w:type="dxa"/>
              <w:bottom w:w="0" w:type="dxa"/>
              <w:right w:w="62" w:type="dxa"/>
            </w:tcMar>
          </w:tcPr>
          <w:p w:rsidR="00000000" w:rsidRPr="00972838" w:rsidP="00972838">
            <w:pPr>
              <w:pStyle w:val="BodyText"/>
            </w:pPr>
            <w:r w:rsidRPr="00972838">
              <w:t>S - Construction and Installation</w:t>
            </w:r>
          </w:p>
        </w:tc>
      </w:tr>
    </w:tbl>
    <w:p w:rsidR="0052067B" w:rsidP="00972838">
      <w:pPr>
        <w:pStyle w:val="BodyText"/>
      </w:pPr>
    </w:p>
    <w:p w:rsidR="0052067B" w:rsidP="00972838">
      <w:pPr>
        <w:pStyle w:val="BodyText"/>
      </w:pPr>
    </w:p>
    <w:p w:rsidR="00000000" w:rsidRPr="00972838" w:rsidP="00972838"/>
    <w:sectPr w:rsidSect="009728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8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067B" w:rsidP="005206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8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7B" w:rsidP="009728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2067B" w:rsidP="009728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2067B" w:rsidP="009728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8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067B" w:rsidP="005206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8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7B" w:rsidP="00972838">
    <w:pPr>
      <w:pStyle w:val="Header"/>
      <w:framePr w:wrap="around"/>
    </w:pPr>
    <w:r>
      <w:fldChar w:fldCharType="begin"/>
    </w:r>
    <w:r>
      <w:instrText xml:space="preserve"> TITLE   \* MERGEFORMAT </w:instrText>
    </w:r>
    <w:r>
      <w:fldChar w:fldCharType="separate"/>
    </w:r>
    <w:r>
      <w:t>TLIS3025A Implement ballast unloading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067B" w:rsidP="009728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0A0F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9A2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9E80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8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2838"/>
    <w:pPr>
      <w:spacing w:before="360" w:after="60"/>
      <w:outlineLvl w:val="0"/>
    </w:pPr>
    <w:rPr>
      <w:sz w:val="32"/>
    </w:rPr>
  </w:style>
  <w:style w:type="paragraph" w:styleId="Heading2">
    <w:name w:val="heading 2"/>
    <w:basedOn w:val="HeadingBase"/>
    <w:next w:val="BodyText"/>
    <w:link w:val="Heading2Char"/>
    <w:qFormat/>
    <w:rsid w:val="00972838"/>
    <w:pPr>
      <w:keepLines/>
      <w:spacing w:before="240" w:after="120"/>
      <w:outlineLvl w:val="1"/>
    </w:pPr>
    <w:rPr>
      <w:sz w:val="28"/>
      <w:szCs w:val="40"/>
    </w:rPr>
  </w:style>
  <w:style w:type="paragraph" w:styleId="Heading3">
    <w:name w:val="heading 3"/>
    <w:basedOn w:val="HeadingBase"/>
    <w:next w:val="BodyText"/>
    <w:link w:val="Heading3Char"/>
    <w:qFormat/>
    <w:rsid w:val="00972838"/>
    <w:pPr>
      <w:spacing w:before="180" w:after="120"/>
      <w:outlineLvl w:val="2"/>
    </w:pPr>
    <w:rPr>
      <w:spacing w:val="-10"/>
      <w:kern w:val="32"/>
    </w:rPr>
  </w:style>
  <w:style w:type="paragraph" w:styleId="Heading4">
    <w:name w:val="heading 4"/>
    <w:basedOn w:val="HeadingBase"/>
    <w:next w:val="BodyText"/>
    <w:link w:val="Heading4Char"/>
    <w:qFormat/>
    <w:rsid w:val="00972838"/>
    <w:pPr>
      <w:spacing w:before="160" w:after="120"/>
      <w:outlineLvl w:val="3"/>
    </w:pPr>
    <w:rPr>
      <w:sz w:val="22"/>
    </w:rPr>
  </w:style>
  <w:style w:type="paragraph" w:styleId="Heading5">
    <w:name w:val="heading 5"/>
    <w:basedOn w:val="HeadingBase"/>
    <w:next w:val="Normal"/>
    <w:link w:val="Heading5Char"/>
    <w:qFormat/>
    <w:rsid w:val="00972838"/>
    <w:pPr>
      <w:spacing w:before="80"/>
      <w:outlineLvl w:val="4"/>
    </w:pPr>
    <w:rPr>
      <w:color w:val="918585"/>
      <w:sz w:val="20"/>
    </w:rPr>
  </w:style>
  <w:style w:type="paragraph" w:styleId="Heading6">
    <w:name w:val="heading 6"/>
    <w:basedOn w:val="HeadingBase"/>
    <w:next w:val="Normal"/>
    <w:link w:val="Heading6Char"/>
    <w:qFormat/>
    <w:rsid w:val="00972838"/>
    <w:pPr>
      <w:spacing w:before="60"/>
      <w:outlineLvl w:val="5"/>
    </w:pPr>
    <w:rPr>
      <w:color w:val="918585"/>
      <w:sz w:val="20"/>
    </w:rPr>
  </w:style>
  <w:style w:type="paragraph" w:styleId="Heading7">
    <w:name w:val="heading 7"/>
    <w:basedOn w:val="Normal"/>
    <w:next w:val="Normal"/>
    <w:link w:val="Heading7Char"/>
    <w:qFormat/>
    <w:rsid w:val="00972838"/>
    <w:pPr>
      <w:ind w:left="720"/>
      <w:outlineLvl w:val="6"/>
    </w:pPr>
    <w:rPr>
      <w:i/>
    </w:rPr>
  </w:style>
  <w:style w:type="paragraph" w:styleId="Heading8">
    <w:name w:val="heading 8"/>
    <w:basedOn w:val="Normal"/>
    <w:next w:val="Normal"/>
    <w:link w:val="Heading8Char"/>
    <w:qFormat/>
    <w:rsid w:val="00972838"/>
    <w:pPr>
      <w:ind w:left="720"/>
      <w:outlineLvl w:val="7"/>
    </w:pPr>
    <w:rPr>
      <w:i/>
    </w:rPr>
  </w:style>
  <w:style w:type="paragraph" w:styleId="Heading9">
    <w:name w:val="heading 9"/>
    <w:basedOn w:val="Normal"/>
    <w:next w:val="Normal"/>
    <w:link w:val="Heading9Char"/>
    <w:qFormat/>
    <w:rsid w:val="00972838"/>
    <w:pPr>
      <w:ind w:left="720"/>
      <w:outlineLvl w:val="8"/>
    </w:pPr>
    <w:rPr>
      <w:i/>
    </w:rPr>
  </w:style>
  <w:style w:type="character" w:default="1" w:styleId="DefaultParagraphFont">
    <w:name w:val="Default Paragraph Font"/>
    <w:uiPriority w:val="1"/>
    <w:unhideWhenUsed/>
    <w:rsid w:val="009728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838"/>
  </w:style>
  <w:style w:type="character" w:customStyle="1" w:styleId="Heading1Char">
    <w:name w:val="Heading 1 Char"/>
    <w:basedOn w:val="DefaultParagraphFont"/>
    <w:link w:val="Heading1"/>
    <w:rsid w:val="00972838"/>
    <w:rPr>
      <w:rFonts w:ascii="Times New Roman" w:eastAsia="Times New Roman" w:hAnsi="Times New Roman" w:cs="Times New Roman"/>
      <w:b/>
      <w:sz w:val="32"/>
      <w:szCs w:val="20"/>
      <w:lang w:eastAsia="en-US"/>
    </w:rPr>
  </w:style>
  <w:style w:type="paragraph" w:styleId="BodyText">
    <w:name w:val="Body Text"/>
    <w:basedOn w:val="Normal"/>
    <w:link w:val="BodyTextChar"/>
    <w:rsid w:val="009728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2838"/>
    <w:rPr>
      <w:rFonts w:ascii="Times New Roman" w:eastAsia="Times New Roman" w:hAnsi="Times New Roman" w:cs="Times New Roman"/>
      <w:sz w:val="24"/>
      <w:lang w:val="en-US" w:eastAsia="en-US"/>
    </w:rPr>
  </w:style>
  <w:style w:type="paragraph" w:styleId="Footer">
    <w:name w:val="footer"/>
    <w:basedOn w:val="Normal"/>
    <w:link w:val="FooterChar"/>
    <w:rsid w:val="009728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838"/>
    <w:rPr>
      <w:rFonts w:ascii="Times New Roman" w:eastAsia="Times New Roman" w:hAnsi="Times New Roman" w:cs="Times New Roman"/>
      <w:sz w:val="16"/>
      <w:lang w:val="en-US" w:eastAsia="en-US"/>
    </w:rPr>
  </w:style>
  <w:style w:type="paragraph" w:styleId="List">
    <w:name w:val="List"/>
    <w:basedOn w:val="BodyText"/>
    <w:next w:val="BodyText"/>
    <w:rsid w:val="00972838"/>
    <w:pPr>
      <w:tabs>
        <w:tab w:val="left" w:pos="340"/>
      </w:tabs>
      <w:spacing w:before="60" w:after="60"/>
      <w:ind w:left="340" w:hanging="340"/>
    </w:pPr>
  </w:style>
  <w:style w:type="paragraph" w:styleId="ListBullet">
    <w:name w:val="List Bullet"/>
    <w:basedOn w:val="List"/>
    <w:rsid w:val="00972838"/>
    <w:pPr>
      <w:numPr>
        <w:numId w:val="13"/>
      </w:numPr>
      <w:tabs>
        <w:tab w:val="clear" w:pos="340"/>
      </w:tabs>
      <w:spacing w:before="40" w:after="40"/>
    </w:pPr>
  </w:style>
  <w:style w:type="character" w:customStyle="1" w:styleId="SpecialBold">
    <w:name w:val="Special Bold"/>
    <w:basedOn w:val="DefaultParagraphFont"/>
    <w:rsid w:val="00972838"/>
    <w:rPr>
      <w:b/>
      <w:spacing w:val="0"/>
    </w:rPr>
  </w:style>
  <w:style w:type="paragraph" w:styleId="ListBullet2">
    <w:name w:val="List Bullet 2"/>
    <w:basedOn w:val="List2"/>
    <w:rsid w:val="00972838"/>
    <w:pPr>
      <w:numPr>
        <w:numId w:val="14"/>
      </w:numPr>
      <w:tabs>
        <w:tab w:val="clear" w:pos="680"/>
      </w:tabs>
    </w:pPr>
  </w:style>
  <w:style w:type="paragraph" w:styleId="Header">
    <w:name w:val="header"/>
    <w:basedOn w:val="Normal"/>
    <w:link w:val="HeaderChar"/>
    <w:rsid w:val="009728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8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2838"/>
    <w:pPr>
      <w:spacing w:before="240" w:after="120"/>
      <w:outlineLvl w:val="0"/>
    </w:pPr>
    <w:rPr>
      <w:rFonts w:ascii="Times New Roman" w:hAnsi="Times New Roman"/>
      <w:b/>
      <w:sz w:val="28"/>
    </w:rPr>
  </w:style>
  <w:style w:type="paragraph" w:customStyle="1" w:styleId="AllowPageBreak">
    <w:name w:val="AllowPageBreak"/>
    <w:rsid w:val="009728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28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8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8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8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8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8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28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2838"/>
    <w:rPr>
      <w:rFonts w:ascii="Courier New" w:eastAsia="Times New Roman" w:hAnsi="Courier New" w:cs="Times New Roman"/>
      <w:i/>
      <w:szCs w:val="20"/>
      <w:lang w:val="en-US" w:eastAsia="en-US"/>
    </w:rPr>
  </w:style>
  <w:style w:type="paragraph" w:customStyle="1" w:styleId="HeadingBase">
    <w:name w:val="Heading Base"/>
    <w:rsid w:val="009728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838"/>
    <w:pPr>
      <w:tabs>
        <w:tab w:val="right" w:leader="dot" w:pos="9072"/>
      </w:tabs>
      <w:ind w:left="567"/>
    </w:pPr>
    <w:rPr>
      <w:szCs w:val="22"/>
    </w:rPr>
  </w:style>
  <w:style w:type="paragraph" w:customStyle="1" w:styleId="TOCBase">
    <w:name w:val="TOC Base"/>
    <w:rsid w:val="009728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838"/>
    <w:pPr>
      <w:tabs>
        <w:tab w:val="right" w:leader="dot" w:pos="9072"/>
      </w:tabs>
      <w:spacing w:before="40" w:after="40"/>
      <w:ind w:left="284"/>
    </w:pPr>
    <w:rPr>
      <w:rFonts w:ascii="Times New Roman" w:hAnsi="Times New Roman"/>
    </w:rPr>
  </w:style>
  <w:style w:type="paragraph" w:styleId="TOC1">
    <w:name w:val="toc 1"/>
    <w:basedOn w:val="TOCBase"/>
    <w:next w:val="Normal"/>
    <w:rsid w:val="009728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2838"/>
    <w:pPr>
      <w:spacing w:before="5040"/>
      <w:jc w:val="center"/>
    </w:pPr>
    <w:rPr>
      <w:sz w:val="48"/>
      <w:szCs w:val="72"/>
      <w:lang w:val="en-US"/>
    </w:rPr>
  </w:style>
  <w:style w:type="character" w:customStyle="1" w:styleId="TitleChar">
    <w:name w:val="Title Char"/>
    <w:basedOn w:val="DefaultParagraphFont"/>
    <w:link w:val="Title"/>
    <w:rsid w:val="009728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838"/>
    <w:pPr>
      <w:tabs>
        <w:tab w:val="left" w:pos="3600"/>
        <w:tab w:val="left" w:pos="3958"/>
      </w:tabs>
    </w:pPr>
  </w:style>
  <w:style w:type="paragraph" w:customStyle="1" w:styleId="Note">
    <w:name w:val="Note"/>
    <w:basedOn w:val="BodyText"/>
    <w:rsid w:val="009728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838"/>
    <w:pPr>
      <w:framePr w:wrap="auto" w:hAnchor="text" w:y="6049"/>
    </w:pPr>
    <w:rPr>
      <w:color w:val="000000"/>
      <w:sz w:val="40"/>
    </w:rPr>
  </w:style>
  <w:style w:type="paragraph" w:customStyle="1" w:styleId="TOCTitle">
    <w:name w:val="TOCTitle"/>
    <w:basedOn w:val="Heading1"/>
    <w:rsid w:val="00972838"/>
    <w:pPr>
      <w:spacing w:after="240"/>
      <w:jc w:val="center"/>
      <w:outlineLvl w:val="9"/>
    </w:pPr>
    <w:rPr>
      <w:caps/>
    </w:rPr>
  </w:style>
  <w:style w:type="paragraph" w:customStyle="1" w:styleId="Version">
    <w:name w:val="Version"/>
    <w:rsid w:val="009728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838"/>
    <w:pPr>
      <w:keepNext w:val="0"/>
      <w:tabs>
        <w:tab w:val="right" w:pos="4176"/>
      </w:tabs>
      <w:ind w:left="198" w:hanging="198"/>
    </w:pPr>
    <w:rPr>
      <w:rFonts w:ascii="Garamond" w:hAnsi="Garamond"/>
    </w:rPr>
  </w:style>
  <w:style w:type="paragraph" w:styleId="IndexHeading">
    <w:name w:val="index heading"/>
    <w:basedOn w:val="Normal"/>
    <w:next w:val="Index1"/>
    <w:semiHidden/>
    <w:rsid w:val="00972838"/>
    <w:pPr>
      <w:spacing w:before="120" w:after="120"/>
    </w:pPr>
    <w:rPr>
      <w:rFonts w:ascii="Arial" w:hAnsi="Arial"/>
      <w:b/>
      <w:color w:val="918585"/>
      <w:sz w:val="24"/>
    </w:rPr>
  </w:style>
  <w:style w:type="paragraph" w:customStyle="1" w:styleId="Chapter">
    <w:name w:val="Chapter"/>
    <w:basedOn w:val="Normal"/>
    <w:rsid w:val="00972838"/>
    <w:pPr>
      <w:spacing w:before="240"/>
    </w:pPr>
    <w:rPr>
      <w:rFonts w:ascii="Times New Roman" w:hAnsi="Times New Roman"/>
      <w:smallCaps/>
      <w:spacing w:val="80"/>
      <w:sz w:val="28"/>
    </w:rPr>
  </w:style>
  <w:style w:type="paragraph" w:customStyle="1" w:styleId="InChapter">
    <w:name w:val="InChapter"/>
    <w:basedOn w:val="Heading3"/>
    <w:rsid w:val="00972838"/>
    <w:pPr>
      <w:spacing w:after="240"/>
      <w:outlineLvl w:val="9"/>
    </w:pPr>
    <w:rPr>
      <w:noProof/>
    </w:rPr>
  </w:style>
  <w:style w:type="paragraph" w:styleId="Index2">
    <w:name w:val="index 2"/>
    <w:basedOn w:val="Normal"/>
    <w:next w:val="Normal"/>
    <w:semiHidden/>
    <w:rsid w:val="00972838"/>
    <w:pPr>
      <w:tabs>
        <w:tab w:val="right" w:pos="4176"/>
      </w:tabs>
      <w:ind w:left="568" w:hanging="284"/>
    </w:pPr>
    <w:rPr>
      <w:rFonts w:ascii="Garamond" w:hAnsi="Garamond"/>
    </w:rPr>
  </w:style>
  <w:style w:type="paragraph" w:customStyle="1" w:styleId="Byline">
    <w:name w:val="Byline"/>
    <w:rsid w:val="009728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838"/>
    <w:pPr>
      <w:tabs>
        <w:tab w:val="clear" w:pos="3600"/>
        <w:tab w:val="clear" w:pos="3958"/>
      </w:tabs>
      <w:jc w:val="right"/>
    </w:pPr>
  </w:style>
  <w:style w:type="character" w:styleId="Emphasis">
    <w:name w:val="Emphasis"/>
    <w:basedOn w:val="DefaultParagraphFont"/>
    <w:qFormat/>
    <w:rsid w:val="00972838"/>
    <w:rPr>
      <w:i/>
    </w:rPr>
  </w:style>
  <w:style w:type="paragraph" w:styleId="Caption">
    <w:name w:val="caption"/>
    <w:basedOn w:val="BodyText"/>
    <w:next w:val="Normal"/>
    <w:qFormat/>
    <w:rsid w:val="00972838"/>
    <w:pPr>
      <w:framePr w:w="2268" w:hSpace="181" w:vSpace="181" w:wrap="around" w:vAnchor="text" w:hAnchor="page" w:x="1135" w:y="285" w:anchorLock="1"/>
    </w:pPr>
    <w:rPr>
      <w:i/>
    </w:rPr>
  </w:style>
  <w:style w:type="paragraph" w:customStyle="1" w:styleId="MiniTOCTitle">
    <w:name w:val="MiniTOCTitle"/>
    <w:basedOn w:val="Heading4"/>
    <w:rsid w:val="00972838"/>
    <w:pPr>
      <w:spacing w:before="240"/>
      <w:outlineLvl w:val="9"/>
    </w:pPr>
    <w:rPr>
      <w:noProof/>
      <w:sz w:val="24"/>
    </w:rPr>
  </w:style>
  <w:style w:type="paragraph" w:customStyle="1" w:styleId="MiniTOCItem">
    <w:name w:val="MiniTOCItem"/>
    <w:basedOn w:val="ListBullet"/>
    <w:rsid w:val="00972838"/>
    <w:pPr>
      <w:numPr>
        <w:numId w:val="0"/>
      </w:numPr>
      <w:tabs>
        <w:tab w:val="right" w:leader="dot" w:pos="6521"/>
      </w:tabs>
      <w:spacing w:before="0" w:after="0"/>
    </w:pPr>
  </w:style>
  <w:style w:type="paragraph" w:customStyle="1" w:styleId="TOFTitle">
    <w:name w:val="TOFTitle"/>
    <w:basedOn w:val="TOCTitle"/>
    <w:rsid w:val="00972838"/>
  </w:style>
  <w:style w:type="paragraph" w:styleId="TableofFigures">
    <w:name w:val="table of figures"/>
    <w:basedOn w:val="Normal"/>
    <w:next w:val="Normal"/>
    <w:semiHidden/>
    <w:rsid w:val="00972838"/>
    <w:pPr>
      <w:tabs>
        <w:tab w:val="right" w:leader="dot" w:pos="9072"/>
      </w:tabs>
      <w:ind w:left="970" w:hanging="403"/>
    </w:pPr>
    <w:rPr>
      <w:rFonts w:ascii="Times New Roman" w:hAnsi="Times New Roman"/>
      <w:b/>
    </w:rPr>
  </w:style>
  <w:style w:type="paragraph" w:styleId="ListNumber">
    <w:name w:val="List Number"/>
    <w:basedOn w:val="List"/>
    <w:rsid w:val="00972838"/>
    <w:pPr>
      <w:numPr>
        <w:numId w:val="11"/>
      </w:numPr>
    </w:pPr>
  </w:style>
  <w:style w:type="character" w:customStyle="1" w:styleId="WingdingSymbols">
    <w:name w:val="Wingding Symbols"/>
    <w:rsid w:val="00972838"/>
    <w:rPr>
      <w:rFonts w:ascii="Wingdings" w:hAnsi="Wingdings"/>
    </w:rPr>
  </w:style>
  <w:style w:type="paragraph" w:customStyle="1" w:styleId="TableHeading">
    <w:name w:val="Table Heading"/>
    <w:basedOn w:val="HeadingBase"/>
    <w:rsid w:val="00972838"/>
    <w:pPr>
      <w:keepLines/>
      <w:pBdr>
        <w:bottom w:val="single" w:sz="6" w:space="1" w:color="918585"/>
      </w:pBdr>
      <w:spacing w:before="240"/>
    </w:pPr>
  </w:style>
  <w:style w:type="character" w:customStyle="1" w:styleId="HotSpot">
    <w:name w:val="HotSpot"/>
    <w:rsid w:val="00972838"/>
    <w:rPr>
      <w:color w:val="0033CC"/>
      <w:u w:val="none"/>
    </w:rPr>
  </w:style>
  <w:style w:type="paragraph" w:customStyle="1" w:styleId="BodyTextRight">
    <w:name w:val="Body Text Right"/>
    <w:basedOn w:val="BodyText"/>
    <w:rsid w:val="00972838"/>
    <w:pPr>
      <w:spacing w:before="0" w:after="0"/>
      <w:jc w:val="right"/>
    </w:pPr>
  </w:style>
  <w:style w:type="paragraph" w:styleId="Index3">
    <w:name w:val="index 3"/>
    <w:basedOn w:val="ListNumber2"/>
    <w:next w:val="Normal"/>
    <w:semiHidden/>
    <w:rsid w:val="00972838"/>
    <w:pPr>
      <w:numPr>
        <w:numId w:val="0"/>
      </w:numPr>
      <w:tabs>
        <w:tab w:val="right" w:leader="dot" w:pos="4176"/>
      </w:tabs>
    </w:pPr>
  </w:style>
  <w:style w:type="paragraph" w:styleId="ListNumber2">
    <w:name w:val="List Number 2"/>
    <w:basedOn w:val="List2"/>
    <w:rsid w:val="00972838"/>
    <w:pPr>
      <w:numPr>
        <w:numId w:val="10"/>
      </w:numPr>
      <w:tabs>
        <w:tab w:val="clear" w:pos="1060"/>
      </w:tabs>
    </w:pPr>
  </w:style>
  <w:style w:type="paragraph" w:customStyle="1" w:styleId="MarginNote">
    <w:name w:val="Margin Note"/>
    <w:basedOn w:val="BodyText"/>
    <w:rsid w:val="009728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8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8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2838"/>
    <w:rPr>
      <w:sz w:val="32"/>
    </w:rPr>
  </w:style>
  <w:style w:type="paragraph" w:customStyle="1" w:styleId="HeadingProcedure">
    <w:name w:val="Heading Procedure"/>
    <w:basedOn w:val="HeadingBase"/>
    <w:next w:val="Normal"/>
    <w:rsid w:val="00972838"/>
    <w:pPr>
      <w:tabs>
        <w:tab w:val="left" w:pos="0"/>
      </w:tabs>
      <w:spacing w:before="120" w:after="60"/>
    </w:pPr>
    <w:rPr>
      <w:i/>
      <w:color w:val="918585"/>
      <w:sz w:val="22"/>
    </w:rPr>
  </w:style>
  <w:style w:type="paragraph" w:customStyle="1" w:styleId="TableBodyText">
    <w:name w:val="Table Body Text"/>
    <w:basedOn w:val="BodyText"/>
    <w:rsid w:val="00972838"/>
    <w:pPr>
      <w:spacing w:before="60" w:after="60"/>
    </w:pPr>
  </w:style>
  <w:style w:type="paragraph" w:styleId="ListContinue">
    <w:name w:val="List Continue"/>
    <w:basedOn w:val="List"/>
    <w:rsid w:val="00972838"/>
    <w:pPr>
      <w:ind w:firstLine="0"/>
    </w:pPr>
  </w:style>
  <w:style w:type="paragraph" w:customStyle="1" w:styleId="ListNote">
    <w:name w:val="List Note"/>
    <w:basedOn w:val="List"/>
    <w:rsid w:val="00972838"/>
    <w:pPr>
      <w:pBdr>
        <w:top w:val="single" w:sz="6" w:space="2" w:color="918585"/>
        <w:bottom w:val="single" w:sz="6" w:space="2" w:color="918585"/>
      </w:pBdr>
      <w:tabs>
        <w:tab w:val="left" w:pos="1021"/>
      </w:tabs>
      <w:ind w:firstLine="0"/>
    </w:pPr>
  </w:style>
  <w:style w:type="paragraph" w:customStyle="1" w:styleId="Warning">
    <w:name w:val="Warning"/>
    <w:basedOn w:val="BodyText"/>
    <w:rsid w:val="00972838"/>
    <w:pPr>
      <w:shd w:val="clear" w:color="auto" w:fill="D9D9D9"/>
      <w:tabs>
        <w:tab w:val="left" w:pos="992"/>
      </w:tabs>
      <w:ind w:left="119" w:right="119"/>
    </w:pPr>
    <w:rPr>
      <w:sz w:val="20"/>
    </w:rPr>
  </w:style>
  <w:style w:type="paragraph" w:customStyle="1" w:styleId="MarginIcons">
    <w:name w:val="Margin Icons"/>
    <w:basedOn w:val="BodyText"/>
    <w:rsid w:val="009728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838"/>
    <w:rPr>
      <w:rFonts w:ascii="Courier New" w:hAnsi="Courier New"/>
    </w:rPr>
  </w:style>
  <w:style w:type="paragraph" w:customStyle="1" w:styleId="NoteBullet">
    <w:name w:val="Note Bullet"/>
    <w:basedOn w:val="Note"/>
    <w:rsid w:val="00972838"/>
    <w:pPr>
      <w:tabs>
        <w:tab w:val="clear" w:pos="680"/>
      </w:tabs>
      <w:spacing w:before="60" w:after="60"/>
    </w:pPr>
  </w:style>
  <w:style w:type="paragraph" w:customStyle="1" w:styleId="SubHeading2">
    <w:name w:val="SubHeading2"/>
    <w:basedOn w:val="HeadingBase"/>
    <w:rsid w:val="00972838"/>
    <w:pPr>
      <w:spacing w:before="240" w:after="60"/>
    </w:pPr>
    <w:rPr>
      <w:sz w:val="20"/>
    </w:rPr>
  </w:style>
  <w:style w:type="paragraph" w:customStyle="1" w:styleId="SubHeading1">
    <w:name w:val="SubHeading1"/>
    <w:basedOn w:val="HeadingBase"/>
    <w:rsid w:val="00972838"/>
    <w:pPr>
      <w:spacing w:before="240" w:after="60"/>
    </w:pPr>
    <w:rPr>
      <w:color w:val="918585"/>
      <w:sz w:val="22"/>
    </w:rPr>
  </w:style>
  <w:style w:type="paragraph" w:customStyle="1" w:styleId="SideHeading">
    <w:name w:val="Side Heading"/>
    <w:basedOn w:val="HeadingBase"/>
    <w:rsid w:val="009728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838"/>
    <w:pPr>
      <w:numPr>
        <w:numId w:val="12"/>
      </w:numPr>
    </w:pPr>
  </w:style>
  <w:style w:type="paragraph" w:styleId="PlainText">
    <w:name w:val="Plain Text"/>
    <w:basedOn w:val="Normal"/>
    <w:link w:val="PlainTextChar"/>
    <w:rsid w:val="00972838"/>
    <w:rPr>
      <w:sz w:val="20"/>
    </w:rPr>
  </w:style>
  <w:style w:type="character" w:customStyle="1" w:styleId="PlainTextChar">
    <w:name w:val="Plain Text Char"/>
    <w:basedOn w:val="DefaultParagraphFont"/>
    <w:link w:val="PlainText"/>
    <w:rsid w:val="009728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2838"/>
    <w:rPr>
      <w:b/>
      <w:smallCaps/>
    </w:rPr>
  </w:style>
  <w:style w:type="paragraph" w:customStyle="1" w:styleId="TableListNumber">
    <w:name w:val="Table List Number"/>
    <w:basedOn w:val="ListNumber"/>
    <w:rsid w:val="00972838"/>
    <w:pPr>
      <w:numPr>
        <w:numId w:val="0"/>
      </w:numPr>
    </w:pPr>
  </w:style>
  <w:style w:type="paragraph" w:styleId="TOC4">
    <w:name w:val="toc 4"/>
    <w:basedOn w:val="TOCBase"/>
    <w:next w:val="Normal"/>
    <w:semiHidden/>
    <w:rsid w:val="00972838"/>
    <w:pPr>
      <w:tabs>
        <w:tab w:val="right" w:leader="dot" w:pos="9071"/>
      </w:tabs>
      <w:ind w:left="1701"/>
    </w:pPr>
  </w:style>
  <w:style w:type="paragraph" w:customStyle="1" w:styleId="ListAlpha">
    <w:name w:val="List Alpha"/>
    <w:basedOn w:val="List"/>
    <w:rsid w:val="00972838"/>
    <w:pPr>
      <w:numPr>
        <w:numId w:val="9"/>
      </w:numPr>
    </w:pPr>
  </w:style>
  <w:style w:type="paragraph" w:customStyle="1" w:styleId="ListAlpha2">
    <w:name w:val="List Alpha 2"/>
    <w:basedOn w:val="List2"/>
    <w:rsid w:val="00972838"/>
    <w:pPr>
      <w:numPr>
        <w:numId w:val="8"/>
      </w:numPr>
    </w:pPr>
  </w:style>
  <w:style w:type="paragraph" w:styleId="List2">
    <w:name w:val="List 2"/>
    <w:basedOn w:val="BodyText"/>
    <w:rsid w:val="00972838"/>
    <w:pPr>
      <w:tabs>
        <w:tab w:val="left" w:pos="680"/>
      </w:tabs>
      <w:spacing w:before="60" w:after="60"/>
      <w:ind w:left="680" w:hanging="340"/>
    </w:pPr>
  </w:style>
  <w:style w:type="paragraph" w:styleId="List3">
    <w:name w:val="List 3"/>
    <w:basedOn w:val="BodyText"/>
    <w:rsid w:val="00972838"/>
    <w:pPr>
      <w:tabs>
        <w:tab w:val="left" w:pos="1021"/>
      </w:tabs>
      <w:spacing w:before="60" w:after="60"/>
      <w:ind w:left="1020" w:hanging="340"/>
    </w:pPr>
  </w:style>
  <w:style w:type="paragraph" w:styleId="List4">
    <w:name w:val="List 4"/>
    <w:basedOn w:val="BodyText"/>
    <w:rsid w:val="00972838"/>
    <w:pPr>
      <w:tabs>
        <w:tab w:val="left" w:pos="1361"/>
      </w:tabs>
      <w:spacing w:before="60" w:after="60"/>
      <w:ind w:left="1361" w:hanging="340"/>
    </w:pPr>
  </w:style>
  <w:style w:type="paragraph" w:styleId="List5">
    <w:name w:val="List 5"/>
    <w:basedOn w:val="BodyText"/>
    <w:rsid w:val="00972838"/>
    <w:pPr>
      <w:tabs>
        <w:tab w:val="left" w:pos="1701"/>
      </w:tabs>
      <w:spacing w:before="60" w:after="60"/>
      <w:ind w:left="1701" w:hanging="340"/>
    </w:pPr>
  </w:style>
  <w:style w:type="paragraph" w:styleId="ListBullet3">
    <w:name w:val="List Bullet 3"/>
    <w:basedOn w:val="List3"/>
    <w:rsid w:val="00972838"/>
    <w:pPr>
      <w:numPr>
        <w:numId w:val="15"/>
      </w:numPr>
      <w:tabs>
        <w:tab w:val="clear" w:pos="1021"/>
      </w:tabs>
      <w:ind w:left="1037" w:hanging="357"/>
    </w:pPr>
  </w:style>
  <w:style w:type="paragraph" w:styleId="ListBullet4">
    <w:name w:val="List Bullet 4"/>
    <w:basedOn w:val="List4"/>
    <w:rsid w:val="00972838"/>
    <w:pPr>
      <w:numPr>
        <w:numId w:val="3"/>
      </w:numPr>
    </w:pPr>
  </w:style>
  <w:style w:type="paragraph" w:styleId="ListBullet5">
    <w:name w:val="List Bullet 5"/>
    <w:basedOn w:val="List5"/>
    <w:rsid w:val="00972838"/>
    <w:pPr>
      <w:numPr>
        <w:numId w:val="4"/>
      </w:numPr>
    </w:pPr>
  </w:style>
  <w:style w:type="paragraph" w:styleId="ListContinue2">
    <w:name w:val="List Continue 2"/>
    <w:basedOn w:val="List2"/>
    <w:rsid w:val="00972838"/>
    <w:pPr>
      <w:ind w:firstLine="0"/>
    </w:pPr>
  </w:style>
  <w:style w:type="paragraph" w:styleId="ListContinue3">
    <w:name w:val="List Continue 3"/>
    <w:basedOn w:val="List3"/>
    <w:rsid w:val="00972838"/>
    <w:pPr>
      <w:ind w:left="1021" w:firstLine="0"/>
    </w:pPr>
  </w:style>
  <w:style w:type="paragraph" w:styleId="ListContinue4">
    <w:name w:val="List Continue 4"/>
    <w:basedOn w:val="List4"/>
    <w:rsid w:val="00972838"/>
    <w:pPr>
      <w:ind w:firstLine="0"/>
    </w:pPr>
  </w:style>
  <w:style w:type="paragraph" w:styleId="ListContinue5">
    <w:name w:val="List Continue 5"/>
    <w:basedOn w:val="List5"/>
    <w:rsid w:val="00972838"/>
    <w:pPr>
      <w:ind w:firstLine="0"/>
    </w:pPr>
  </w:style>
  <w:style w:type="paragraph" w:styleId="ListNumber3">
    <w:name w:val="List Number 3"/>
    <w:basedOn w:val="List3"/>
    <w:rsid w:val="00972838"/>
    <w:pPr>
      <w:numPr>
        <w:numId w:val="5"/>
      </w:numPr>
    </w:pPr>
  </w:style>
  <w:style w:type="paragraph" w:styleId="ListNumber4">
    <w:name w:val="List Number 4"/>
    <w:basedOn w:val="List4"/>
    <w:rsid w:val="00972838"/>
    <w:pPr>
      <w:numPr>
        <w:numId w:val="6"/>
      </w:numPr>
    </w:pPr>
  </w:style>
  <w:style w:type="paragraph" w:styleId="ListNumber5">
    <w:name w:val="List Number 5"/>
    <w:basedOn w:val="List5"/>
    <w:rsid w:val="00972838"/>
    <w:pPr>
      <w:numPr>
        <w:numId w:val="7"/>
      </w:numPr>
    </w:pPr>
  </w:style>
  <w:style w:type="paragraph" w:styleId="BlockText">
    <w:name w:val="Block Text"/>
    <w:basedOn w:val="Normal"/>
    <w:rsid w:val="00972838"/>
    <w:pPr>
      <w:spacing w:after="120"/>
      <w:ind w:left="1440" w:right="1440"/>
    </w:pPr>
  </w:style>
  <w:style w:type="character" w:customStyle="1" w:styleId="Subscript">
    <w:name w:val="Subscript"/>
    <w:basedOn w:val="DefaultParagraphFont"/>
    <w:rsid w:val="00972838"/>
    <w:rPr>
      <w:sz w:val="16"/>
      <w:vertAlign w:val="subscript"/>
    </w:rPr>
  </w:style>
  <w:style w:type="character" w:customStyle="1" w:styleId="Superscript">
    <w:name w:val="Superscript"/>
    <w:basedOn w:val="DefaultParagraphFont"/>
    <w:rsid w:val="00972838"/>
    <w:rPr>
      <w:sz w:val="16"/>
      <w:vertAlign w:val="superscript"/>
    </w:rPr>
  </w:style>
  <w:style w:type="character" w:customStyle="1" w:styleId="Symbols">
    <w:name w:val="Symbols"/>
    <w:basedOn w:val="DefaultParagraphFont"/>
    <w:rsid w:val="00972838"/>
    <w:rPr>
      <w:rFonts w:ascii="Symbol" w:hAnsi="Symbol"/>
    </w:rPr>
  </w:style>
  <w:style w:type="character" w:customStyle="1" w:styleId="MenuOptions">
    <w:name w:val="Menu Options"/>
    <w:basedOn w:val="DefaultParagraphFont"/>
    <w:rsid w:val="00972838"/>
    <w:rPr>
      <w:rFonts w:ascii="Arial Narrow" w:hAnsi="Arial Narrow"/>
      <w:smallCaps/>
    </w:rPr>
  </w:style>
  <w:style w:type="character" w:customStyle="1" w:styleId="Buttons">
    <w:name w:val="Buttons"/>
    <w:basedOn w:val="DefaultParagraphFont"/>
    <w:rsid w:val="00972838"/>
    <w:rPr>
      <w:b/>
    </w:rPr>
  </w:style>
  <w:style w:type="character" w:customStyle="1" w:styleId="Underlined">
    <w:name w:val="Underlined"/>
    <w:basedOn w:val="DefaultParagraphFont"/>
    <w:rsid w:val="00972838"/>
    <w:rPr>
      <w:u w:val="single"/>
    </w:rPr>
  </w:style>
  <w:style w:type="paragraph" w:customStyle="1" w:styleId="TableBodyTextRight">
    <w:name w:val="Table Body Text Right"/>
    <w:basedOn w:val="TableBodyText"/>
    <w:rsid w:val="00972838"/>
    <w:pPr>
      <w:widowControl w:val="0"/>
      <w:autoSpaceDE w:val="0"/>
      <w:autoSpaceDN w:val="0"/>
      <w:adjustRightInd w:val="0"/>
      <w:jc w:val="right"/>
    </w:pPr>
    <w:rPr>
      <w:rFonts w:cs="Arial"/>
      <w:szCs w:val="18"/>
    </w:rPr>
  </w:style>
  <w:style w:type="paragraph" w:customStyle="1" w:styleId="CopyrightText">
    <w:name w:val="Copyright Text"/>
    <w:basedOn w:val="BodyText"/>
    <w:rsid w:val="00972838"/>
    <w:rPr>
      <w:sz w:val="18"/>
    </w:rPr>
  </w:style>
  <w:style w:type="paragraph" w:customStyle="1" w:styleId="BodySmallRight">
    <w:name w:val="Body Small Right"/>
    <w:basedOn w:val="BodyTextRight"/>
    <w:rsid w:val="00972838"/>
    <w:rPr>
      <w:sz w:val="18"/>
      <w:szCs w:val="18"/>
    </w:rPr>
  </w:style>
  <w:style w:type="paragraph" w:customStyle="1" w:styleId="MarginEdition">
    <w:name w:val="Margin Edition"/>
    <w:basedOn w:val="MarginNote"/>
    <w:rsid w:val="00972838"/>
    <w:pPr>
      <w:spacing w:before="0" w:after="0"/>
    </w:pPr>
    <w:rPr>
      <w:rFonts w:ascii="Times New Roman" w:hAnsi="Times New Roman"/>
      <w:color w:val="999999"/>
    </w:rPr>
  </w:style>
  <w:style w:type="paragraph" w:customStyle="1" w:styleId="Spacer">
    <w:name w:val="Spacer"/>
    <w:basedOn w:val="Normal"/>
    <w:rsid w:val="00972838"/>
    <w:rPr>
      <w:sz w:val="2"/>
      <w:szCs w:val="2"/>
    </w:rPr>
  </w:style>
  <w:style w:type="character" w:customStyle="1" w:styleId="Small">
    <w:name w:val="Small"/>
    <w:basedOn w:val="DefaultParagraphFont"/>
    <w:rsid w:val="00972838"/>
    <w:rPr>
      <w:sz w:val="16"/>
    </w:rPr>
  </w:style>
  <w:style w:type="paragraph" w:customStyle="1" w:styleId="WideTable">
    <w:name w:val="Wide Table"/>
    <w:basedOn w:val="Normal"/>
    <w:rsid w:val="00972838"/>
    <w:pPr>
      <w:ind w:left="-1418"/>
    </w:pPr>
    <w:rPr>
      <w:sz w:val="2"/>
      <w:szCs w:val="2"/>
    </w:rPr>
  </w:style>
  <w:style w:type="character" w:styleId="PageNumber">
    <w:name w:val="page number"/>
    <w:basedOn w:val="DefaultParagraphFont"/>
    <w:rsid w:val="00972838"/>
  </w:style>
  <w:style w:type="paragraph" w:styleId="Quote">
    <w:name w:val="Quote"/>
    <w:basedOn w:val="Heading1"/>
    <w:link w:val="QuoteChar"/>
    <w:qFormat/>
    <w:rsid w:val="00972838"/>
    <w:rPr>
      <w:b w:val="0"/>
      <w:sz w:val="72"/>
      <w:szCs w:val="72"/>
      <w:lang w:val="en-NZ"/>
    </w:rPr>
  </w:style>
  <w:style w:type="character" w:customStyle="1" w:styleId="QuoteChar">
    <w:name w:val="Quote Char"/>
    <w:basedOn w:val="DefaultParagraphFont"/>
    <w:link w:val="Quote"/>
    <w:rsid w:val="009728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838"/>
    <w:pPr>
      <w:pageBreakBefore/>
    </w:pPr>
  </w:style>
  <w:style w:type="paragraph" w:customStyle="1" w:styleId="Border">
    <w:name w:val="Border"/>
    <w:basedOn w:val="Normal"/>
    <w:qFormat/>
    <w:rsid w:val="009728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838"/>
    <w:rPr>
      <w:b/>
      <w:bCs/>
      <w:i/>
      <w:iCs/>
      <w:color w:val="auto"/>
    </w:rPr>
  </w:style>
  <w:style w:type="paragraph" w:styleId="IntenseQuote">
    <w:name w:val="Intense Quote"/>
    <w:basedOn w:val="Normal"/>
    <w:next w:val="Normal"/>
    <w:link w:val="IntenseQuoteChar"/>
    <w:uiPriority w:val="30"/>
    <w:qFormat/>
    <w:rsid w:val="009728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8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2838"/>
    <w:rPr>
      <w:smallCaps/>
      <w:color w:val="auto"/>
      <w:u w:val="single"/>
    </w:rPr>
  </w:style>
  <w:style w:type="character" w:styleId="IntenseReference">
    <w:name w:val="Intense Reference"/>
    <w:basedOn w:val="DefaultParagraphFont"/>
    <w:uiPriority w:val="32"/>
    <w:qFormat/>
    <w:rsid w:val="00972838"/>
    <w:rPr>
      <w:b/>
      <w:bCs/>
      <w:smallCaps/>
      <w:color w:val="auto"/>
      <w:spacing w:val="5"/>
      <w:u w:val="single"/>
    </w:rPr>
  </w:style>
  <w:style w:type="paragraph" w:customStyle="1" w:styleId="2ColumnHeading">
    <w:name w:val="2Column Heading"/>
    <w:basedOn w:val="BodyText"/>
    <w:qFormat/>
    <w:rsid w:val="00972838"/>
    <w:pPr>
      <w:spacing w:after="60"/>
      <w:ind w:left="-2268"/>
    </w:pPr>
    <w:rPr>
      <w:b/>
    </w:rPr>
  </w:style>
  <w:style w:type="paragraph" w:customStyle="1" w:styleId="Heading1TOC">
    <w:name w:val="Heading1 TOC"/>
    <w:basedOn w:val="Normal"/>
    <w:qFormat/>
    <w:rsid w:val="00972838"/>
    <w:pPr>
      <w:spacing w:before="240" w:after="120"/>
    </w:pPr>
    <w:rPr>
      <w:rFonts w:ascii="Times New Roman" w:hAnsi="Times New Roman"/>
      <w:b/>
      <w:sz w:val="32"/>
    </w:rPr>
  </w:style>
  <w:style w:type="paragraph" w:customStyle="1" w:styleId="Heading2TOC">
    <w:name w:val="Heading2 TOC"/>
    <w:basedOn w:val="Normal"/>
    <w:qFormat/>
    <w:rsid w:val="00972838"/>
    <w:pPr>
      <w:spacing w:before="240" w:after="60"/>
    </w:pPr>
    <w:rPr>
      <w:rFonts w:ascii="Times New Roman" w:hAnsi="Times New Roman"/>
      <w:b/>
      <w:sz w:val="28"/>
    </w:rPr>
  </w:style>
  <w:style w:type="character" w:customStyle="1" w:styleId="Underline">
    <w:name w:val="Underline"/>
    <w:basedOn w:val="DefaultParagraphFont"/>
    <w:qFormat/>
    <w:rsid w:val="00972838"/>
    <w:rPr>
      <w:u w:val="single"/>
    </w:rPr>
  </w:style>
  <w:style w:type="character" w:customStyle="1" w:styleId="BoldandItalics">
    <w:name w:val="Bold and Italics"/>
    <w:qFormat/>
    <w:rsid w:val="00972838"/>
    <w:rPr>
      <w:b/>
      <w:i/>
      <w:u w:val="none"/>
    </w:rPr>
  </w:style>
  <w:style w:type="paragraph" w:styleId="BalloonText">
    <w:name w:val="Balloon Text"/>
    <w:basedOn w:val="Normal"/>
    <w:link w:val="BalloonTextChar"/>
    <w:rsid w:val="00972838"/>
    <w:rPr>
      <w:rFonts w:ascii="Tahoma" w:hAnsi="Tahoma" w:cs="Tahoma"/>
      <w:sz w:val="16"/>
      <w:szCs w:val="16"/>
    </w:rPr>
  </w:style>
  <w:style w:type="character" w:customStyle="1" w:styleId="BalloonTextChar">
    <w:name w:val="Balloon Text Char"/>
    <w:basedOn w:val="DefaultParagraphFont"/>
    <w:link w:val="BalloonText"/>
    <w:rsid w:val="009728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28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28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1269</Words>
  <Characters>8425</Characters>
  <Application>Microsoft Office Word</Application>
  <DocSecurity>0</DocSecurity>
  <Lines>287</Lines>
  <Paragraphs>178</Paragraphs>
  <ScaleCrop>false</ScaleCrop>
  <Company>Author-it Software Corporation Ltd.</Company>
  <LinksUpToDate>false</LinksUpToDate>
  <CharactersWithSpaces>9626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TLIS3025A Implement ballast unloading</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2012-05-27T04:07:00Z</dcterms:created>
  <dcterms:modified xsi:type="dcterms:W3CDTF">2012-05-27T04:07:00Z</dcterms:modified>
</cp:coreProperties>
</file>