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5971" w:rsidP="00DD5971">
      <w:pPr>
        <w:pStyle w:val="Title"/>
      </w:pPr>
      <w:bookmarkStart w:id="0" w:name="_GoBack"/>
      <w:bookmarkEnd w:id="0"/>
      <w:r>
        <w:fldChar w:fldCharType="begin"/>
      </w:r>
      <w:r>
        <w:instrText xml:space="preserve"> TITLE   \* MERGEFORMAT </w:instrText>
      </w:r>
      <w:r>
        <w:fldChar w:fldCharType="separate"/>
      </w:r>
      <w:r>
        <w:t>TLIS3009A Install mechanical signalling locking and interlocking devices</w:t>
      </w:r>
      <w:r>
        <w:fldChar w:fldCharType="end"/>
      </w:r>
    </w:p>
    <w:p w:rsidR="00DD5971" w:rsidP="00DD5971">
      <w:pPr>
        <w:pStyle w:val="Version"/>
        <w:sectPr w:rsidSect="008338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38A8" w:rsidP="008338A8">
      <w:pPr>
        <w:pStyle w:val="SuperHeading"/>
      </w:pPr>
      <w:r w:rsidRPr="008338A8">
        <w:t>TLIS3009A Install mechanical signalling locking and interlocking devices</w:t>
      </w:r>
    </w:p>
    <w:p w:rsidR="00000000" w:rsidRPr="008338A8" w:rsidP="008338A8">
      <w:pPr>
        <w:pStyle w:val="Heading1"/>
      </w:pPr>
      <w:bookmarkStart w:id="1" w:name="O_274336"/>
      <w:bookmarkEnd w:id="1"/>
      <w:r w:rsidRPr="008338A8">
        <w:t>Modification History</w:t>
      </w:r>
    </w:p>
    <w:p w:rsidR="00000000" w:rsidRPr="008338A8" w:rsidP="008338A8">
      <w:pPr>
        <w:pStyle w:val="BodyText"/>
      </w:pPr>
      <w:r w:rsidRPr="008338A8">
        <w:t>Not Applicable</w:t>
      </w:r>
    </w:p>
    <w:p w:rsidR="00000000" w:rsidRPr="008338A8" w:rsidP="008338A8">
      <w:pPr>
        <w:pStyle w:val="AllowPageBreak"/>
      </w:pPr>
    </w:p>
    <w:p w:rsidR="00000000" w:rsidRPr="008338A8" w:rsidP="008338A8">
      <w:pPr>
        <w:pStyle w:val="Heading1"/>
      </w:pPr>
      <w:bookmarkStart w:id="2" w:name="O_224406"/>
      <w:bookmarkEnd w:id="2"/>
      <w:r w:rsidRPr="008338A8">
        <w:t>Unit Descriptor</w:t>
      </w:r>
    </w:p>
    <w:tbl>
      <w:tblPr>
        <w:tblW w:w="9640" w:type="dxa"/>
        <w:tblLayout w:type="fixed"/>
        <w:tblCellMar>
          <w:left w:w="62" w:type="dxa"/>
          <w:right w:w="62" w:type="dxa"/>
        </w:tblCellMar>
        <w:tblLook w:val="0000"/>
      </w:tblPr>
      <w:tblGrid>
        <w:gridCol w:w="2978"/>
        <w:gridCol w:w="6662"/>
      </w:tblGrid>
      <w:tr w:rsidTr="00DD59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rPr>
                <w:rStyle w:val="SpecialBold"/>
              </w:rPr>
              <w:t>Unit Des</w:t>
            </w:r>
            <w:r w:rsidRPr="008338A8">
              <w:rPr>
                <w:rStyle w:val="SpecialBold"/>
              </w:rPr>
              <w:t>criptor</w:t>
            </w:r>
          </w:p>
        </w:tc>
        <w:tc>
          <w:tcPr>
            <w:tcW w:w="6662" w:type="dxa"/>
            <w:tcBorders>
              <w:top w:val="nil"/>
              <w:left w:val="nil"/>
              <w:bottom w:val="nil"/>
              <w:right w:val="nil"/>
            </w:tcBorders>
            <w:tcMar>
              <w:top w:w="0" w:type="dxa"/>
              <w:left w:w="62" w:type="dxa"/>
              <w:bottom w:w="0" w:type="dxa"/>
              <w:right w:w="62" w:type="dxa"/>
            </w:tcMar>
          </w:tcPr>
          <w:p w:rsidR="00000000" w:rsidRPr="008338A8" w:rsidP="008338A8">
            <w:pPr>
              <w:pStyle w:val="BodyText"/>
            </w:pPr>
            <w:r w:rsidRPr="008338A8">
              <w:t xml:space="preserve">This unit involves the skills and knowledge required to install mechanical signalling locking and interlocking devices in accordance with safeworking and regulatory requirements and workplace procedures, including assembling components, installing </w:t>
            </w:r>
            <w:r w:rsidRPr="008338A8">
              <w:t>equipment and components to specifications, and testing and adjusting the equipment in accordance with workplace procedures. Licensing, legislative, regulatory or certification requirements are applicable to this unit.</w:t>
            </w:r>
          </w:p>
        </w:tc>
      </w:tr>
    </w:tbl>
    <w:p w:rsidR="00DD5971" w:rsidP="008338A8">
      <w:pPr>
        <w:pStyle w:val="BodyText"/>
      </w:pPr>
    </w:p>
    <w:p w:rsidR="00DD5971" w:rsidP="008338A8">
      <w:pPr>
        <w:pStyle w:val="BodyText"/>
      </w:pPr>
    </w:p>
    <w:p w:rsidR="00000000" w:rsidRPr="008338A8" w:rsidP="008338A8">
      <w:pPr>
        <w:pStyle w:val="Heading1"/>
      </w:pPr>
      <w:bookmarkStart w:id="3" w:name="O_224408"/>
      <w:bookmarkEnd w:id="3"/>
      <w:r w:rsidRPr="008338A8">
        <w:t>Application of the Unit</w:t>
      </w:r>
    </w:p>
    <w:tbl>
      <w:tblPr>
        <w:tblW w:w="9640" w:type="dxa"/>
        <w:tblLayout w:type="fixed"/>
        <w:tblCellMar>
          <w:left w:w="62" w:type="dxa"/>
          <w:right w:w="62" w:type="dxa"/>
        </w:tblCellMar>
        <w:tblLook w:val="0000"/>
      </w:tblPr>
      <w:tblGrid>
        <w:gridCol w:w="2978"/>
        <w:gridCol w:w="6662"/>
      </w:tblGrid>
      <w:tr w:rsidTr="00DD59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338A8" w:rsidP="008338A8">
            <w:pPr>
              <w:pStyle w:val="BodyText"/>
            </w:pPr>
            <w:r w:rsidRPr="008338A8">
              <w:t>Persons achieving competence in this unit will need to fulfil the applicable legislated rail safety requirements including acts and regulations from each state and territory together with any nationally appro</w:t>
            </w:r>
            <w:r w:rsidRPr="008338A8">
              <w:t>ved compliance codes and/or guidelines.</w:t>
            </w:r>
          </w:p>
          <w:p w:rsidR="00000000" w:rsidRPr="008338A8" w:rsidP="008338A8">
            <w:pPr>
              <w:pStyle w:val="BodyText"/>
            </w:pPr>
            <w:r w:rsidRPr="008338A8">
              <w:t>Work is performed under minimal supervision, generally within a team environment.</w:t>
            </w:r>
          </w:p>
          <w:p w:rsidR="00000000" w:rsidRPr="008338A8" w:rsidP="008338A8">
            <w:pPr>
              <w:pStyle w:val="BodyText"/>
            </w:pPr>
            <w:r w:rsidRPr="008338A8">
              <w:t xml:space="preserve">It involves the application of routine operational principles and procedures to the installation of mechanical signalling locking and </w:t>
            </w:r>
            <w:r w:rsidRPr="008338A8">
              <w:t>interlocking devices as part of workplace activities across a variety of operational contexts within the Australian rail system.</w:t>
            </w:r>
          </w:p>
        </w:tc>
      </w:tr>
    </w:tbl>
    <w:p w:rsidR="00DD5971" w:rsidP="008338A8">
      <w:pPr>
        <w:pStyle w:val="BodyText"/>
      </w:pPr>
    </w:p>
    <w:p w:rsidR="00DD5971" w:rsidP="008338A8">
      <w:pPr>
        <w:pStyle w:val="BodyText"/>
      </w:pPr>
    </w:p>
    <w:p w:rsidR="00000000" w:rsidRPr="008338A8" w:rsidP="008338A8">
      <w:pPr>
        <w:pStyle w:val="Heading1"/>
      </w:pPr>
      <w:bookmarkStart w:id="4" w:name="O_282596"/>
      <w:bookmarkEnd w:id="4"/>
      <w:r w:rsidRPr="008338A8">
        <w:t>Licensing/Regulatory Information</w:t>
      </w:r>
    </w:p>
    <w:p w:rsidR="00000000" w:rsidRPr="008338A8" w:rsidP="008338A8">
      <w:pPr>
        <w:pStyle w:val="BodyText"/>
      </w:pPr>
      <w:r w:rsidRPr="008338A8">
        <w:t>Refer to Unit Descriptor</w:t>
      </w:r>
    </w:p>
    <w:p w:rsidR="00000000" w:rsidRPr="008338A8" w:rsidP="008338A8">
      <w:pPr>
        <w:pStyle w:val="AllowPageBreak"/>
      </w:pPr>
    </w:p>
    <w:p w:rsidR="00000000" w:rsidRPr="008338A8" w:rsidP="008338A8">
      <w:pPr>
        <w:pStyle w:val="Heading1"/>
      </w:pPr>
      <w:bookmarkStart w:id="5" w:name="O_285046"/>
      <w:bookmarkEnd w:id="5"/>
      <w:r w:rsidRPr="008338A8">
        <w:t>Pre-Requisites</w:t>
      </w:r>
    </w:p>
    <w:p w:rsidR="00000000" w:rsidRPr="008338A8" w:rsidP="008338A8">
      <w:pPr>
        <w:pStyle w:val="BodyText"/>
      </w:pPr>
      <w:r w:rsidRPr="008338A8">
        <w:t>Not Applicable</w:t>
      </w:r>
    </w:p>
    <w:p w:rsidR="00000000" w:rsidRPr="008338A8" w:rsidP="008338A8">
      <w:pPr>
        <w:pStyle w:val="AllowPageBreak"/>
      </w:pPr>
    </w:p>
    <w:p w:rsidR="00000000" w:rsidRPr="008338A8" w:rsidP="008338A8">
      <w:pPr>
        <w:pStyle w:val="Heading1"/>
      </w:pPr>
      <w:bookmarkStart w:id="6" w:name="O_224407"/>
      <w:bookmarkEnd w:id="6"/>
      <w:r w:rsidRPr="008338A8">
        <w:t>Employability Skills Information</w:t>
      </w:r>
    </w:p>
    <w:tbl>
      <w:tblPr>
        <w:tblW w:w="9640" w:type="dxa"/>
        <w:tblLayout w:type="fixed"/>
        <w:tblCellMar>
          <w:left w:w="62" w:type="dxa"/>
          <w:right w:w="62" w:type="dxa"/>
        </w:tblCellMar>
        <w:tblLook w:val="0000"/>
      </w:tblPr>
      <w:tblGrid>
        <w:gridCol w:w="2978"/>
        <w:gridCol w:w="6662"/>
      </w:tblGrid>
      <w:tr w:rsidTr="00DD597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338A8" w:rsidP="008338A8">
            <w:pPr>
              <w:pStyle w:val="BodyText"/>
            </w:pPr>
            <w:r w:rsidRPr="008338A8">
              <w:t>This unit contains employability skills.</w:t>
            </w:r>
          </w:p>
        </w:tc>
      </w:tr>
    </w:tbl>
    <w:p w:rsidR="00DD5971" w:rsidP="008338A8">
      <w:pPr>
        <w:pStyle w:val="BodyText"/>
      </w:pPr>
    </w:p>
    <w:p w:rsidR="00DD5971" w:rsidP="008338A8">
      <w:pPr>
        <w:pStyle w:val="BodyText"/>
      </w:pPr>
    </w:p>
    <w:p w:rsidR="00000000" w:rsidRPr="008338A8" w:rsidP="008338A8">
      <w:pPr>
        <w:pStyle w:val="Heading1"/>
      </w:pPr>
      <w:bookmarkStart w:id="7" w:name="O_292382"/>
      <w:bookmarkEnd w:id="7"/>
      <w:r w:rsidRPr="008338A8">
        <w:t>Elements and Performance Criteria Pre-Content</w:t>
      </w:r>
    </w:p>
    <w:tbl>
      <w:tblPr>
        <w:tblW w:w="9640" w:type="dxa"/>
        <w:tblLayout w:type="fixed"/>
        <w:tblCellMar>
          <w:left w:w="62" w:type="dxa"/>
          <w:right w:w="62" w:type="dxa"/>
        </w:tblCellMar>
        <w:tblLook w:val="0000"/>
      </w:tblPr>
      <w:tblGrid>
        <w:gridCol w:w="2978"/>
        <w:gridCol w:w="6662"/>
      </w:tblGrid>
      <w:tr w:rsidTr="00DD59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338A8" w:rsidP="008338A8">
            <w:pPr>
              <w:pStyle w:val="BodyText"/>
            </w:pPr>
            <w:r w:rsidRPr="008338A8">
              <w:t>Performance criteria describe the required performance needed to demonstrate achievement of the element. Assessment of performance is to be consistent with the evidence guide.</w:t>
            </w:r>
          </w:p>
        </w:tc>
      </w:tr>
    </w:tbl>
    <w:p w:rsidR="00000000" w:rsidRPr="008338A8" w:rsidP="008338A8">
      <w:pPr>
        <w:pStyle w:val="BodyText"/>
      </w:pPr>
    </w:p>
    <w:p w:rsidR="00000000" w:rsidRPr="008338A8" w:rsidP="008338A8">
      <w:pPr>
        <w:pStyle w:val="AllowPageBreak"/>
      </w:pPr>
    </w:p>
    <w:p w:rsidR="00000000" w:rsidRPr="008338A8" w:rsidP="008338A8">
      <w:pPr>
        <w:pStyle w:val="Heading1"/>
      </w:pPr>
      <w:bookmarkStart w:id="8" w:name="O_239050"/>
      <w:bookmarkEnd w:id="8"/>
      <w:r w:rsidRPr="008338A8">
        <w:t>Elements and Performance Criteria</w:t>
      </w:r>
    </w:p>
    <w:tbl>
      <w:tblPr>
        <w:tblW w:w="9640" w:type="dxa"/>
        <w:tblLayout w:type="fixed"/>
        <w:tblCellMar>
          <w:left w:w="62" w:type="dxa"/>
          <w:right w:w="62" w:type="dxa"/>
        </w:tblCellMar>
        <w:tblLook w:val="0000"/>
      </w:tblPr>
      <w:tblGrid>
        <w:gridCol w:w="2978"/>
        <w:gridCol w:w="6662"/>
      </w:tblGrid>
      <w:tr w:rsidTr="00DD597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338A8" w:rsidP="008338A8">
            <w:pPr>
              <w:pStyle w:val="List"/>
            </w:pPr>
            <w:r w:rsidRPr="008338A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338A8">
            <w:pPr>
              <w:pStyle w:val="List"/>
              <w:rPr>
                <w:lang w:val="en-NZ"/>
              </w:rPr>
            </w:pPr>
            <w:r w:rsidRPr="008338A8">
              <w:rPr>
                <w:rStyle w:val="SpecialBold"/>
              </w:rPr>
              <w:t>PERFORMANCE CRITERIA</w:t>
            </w:r>
          </w:p>
        </w:tc>
      </w:tr>
      <w:tr w:rsidTr="00DD59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338A8">
            <w:pPr>
              <w:pStyle w:val="List"/>
              <w:rPr>
                <w:lang w:val="en-NZ"/>
              </w:rPr>
            </w:pPr>
            <w:r w:rsidRPr="008338A8">
              <w:rPr>
                <w:rStyle w:val="SpecialBold"/>
              </w:rPr>
              <w:t>1</w:t>
            </w:r>
            <w:r w:rsidRPr="008338A8">
              <w:tab/>
            </w:r>
            <w:r w:rsidRPr="008338A8">
              <w:rPr>
                <w:rStyle w:val="SpecialBold"/>
              </w:rPr>
              <w:t>Assemble components</w:t>
            </w:r>
          </w:p>
        </w:tc>
        <w:tc>
          <w:tcPr>
            <w:tcW w:w="6662" w:type="dxa"/>
            <w:tcBorders>
              <w:top w:val="nil"/>
              <w:left w:val="nil"/>
              <w:bottom w:val="nil"/>
              <w:right w:val="nil"/>
            </w:tcBorders>
            <w:tcMar>
              <w:top w:w="0" w:type="dxa"/>
              <w:left w:w="62" w:type="dxa"/>
              <w:bottom w:w="0" w:type="dxa"/>
              <w:right w:w="62" w:type="dxa"/>
            </w:tcMar>
          </w:tcPr>
          <w:p w:rsidR="00000000" w:rsidRPr="008338A8" w:rsidP="008338A8">
            <w:pPr>
              <w:pStyle w:val="List"/>
            </w:pPr>
            <w:r w:rsidRPr="008338A8">
              <w:t>1.1</w:t>
            </w:r>
            <w:r w:rsidRPr="008338A8">
              <w:tab/>
              <w:t>Correct components are identified and selected to comply with job specifications</w:t>
            </w:r>
          </w:p>
          <w:p w:rsidR="00000000" w:rsidP="008338A8">
            <w:pPr>
              <w:pStyle w:val="List"/>
              <w:rPr>
                <w:lang w:val="en-NZ"/>
              </w:rPr>
            </w:pPr>
            <w:r w:rsidRPr="008338A8">
              <w:t>1.2</w:t>
            </w:r>
            <w:r w:rsidRPr="008338A8">
              <w:tab/>
            </w:r>
            <w:r w:rsidRPr="008338A8">
              <w:t>Equipment and components are pre-assembled and positioned for installation in compliance with work orders and job specifications</w:t>
            </w:r>
          </w:p>
        </w:tc>
      </w:tr>
      <w:tr w:rsidTr="00DD59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338A8">
            <w:pPr>
              <w:pStyle w:val="List"/>
              <w:rPr>
                <w:lang w:val="en-NZ"/>
              </w:rPr>
            </w:pPr>
            <w:r w:rsidRPr="008338A8">
              <w:rPr>
                <w:rStyle w:val="SpecialBold"/>
              </w:rPr>
              <w:t>2</w:t>
            </w:r>
            <w:r w:rsidRPr="008338A8">
              <w:tab/>
            </w:r>
            <w:r w:rsidRPr="008338A8">
              <w:rPr>
                <w:rStyle w:val="SpecialBold"/>
              </w:rPr>
              <w:t>Install equipment and components</w:t>
            </w:r>
          </w:p>
        </w:tc>
        <w:tc>
          <w:tcPr>
            <w:tcW w:w="6662" w:type="dxa"/>
            <w:tcBorders>
              <w:top w:val="nil"/>
              <w:left w:val="nil"/>
              <w:bottom w:val="nil"/>
              <w:right w:val="nil"/>
            </w:tcBorders>
            <w:tcMar>
              <w:top w:w="0" w:type="dxa"/>
              <w:left w:w="62" w:type="dxa"/>
              <w:bottom w:w="0" w:type="dxa"/>
              <w:right w:w="62" w:type="dxa"/>
            </w:tcMar>
          </w:tcPr>
          <w:p w:rsidR="00000000" w:rsidRPr="008338A8" w:rsidP="008338A8">
            <w:pPr>
              <w:pStyle w:val="List"/>
            </w:pPr>
            <w:r w:rsidRPr="008338A8">
              <w:t>2.1</w:t>
            </w:r>
            <w:r w:rsidRPr="008338A8">
              <w:tab/>
              <w:t>Equipment/component layout is prepared and checked to ensure position matches the job s</w:t>
            </w:r>
            <w:r w:rsidRPr="008338A8">
              <w:t>pecifications</w:t>
            </w:r>
          </w:p>
          <w:p w:rsidR="00000000" w:rsidRPr="008338A8" w:rsidP="008338A8">
            <w:pPr>
              <w:pStyle w:val="List"/>
            </w:pPr>
            <w:r w:rsidRPr="008338A8">
              <w:t>2.2</w:t>
            </w:r>
            <w:r w:rsidRPr="008338A8">
              <w:tab/>
              <w:t>All fastening positions are marked and drilled for installation</w:t>
            </w:r>
          </w:p>
          <w:p w:rsidR="00000000" w:rsidRPr="008338A8" w:rsidP="008338A8">
            <w:pPr>
              <w:pStyle w:val="List"/>
            </w:pPr>
            <w:r w:rsidRPr="008338A8">
              <w:t>2.3</w:t>
            </w:r>
            <w:r w:rsidRPr="008338A8">
              <w:tab/>
              <w:t>Equipment and components are secured in the correct sequence and position, and are in compliance with the job specifications</w:t>
            </w:r>
          </w:p>
          <w:p w:rsidR="00000000" w:rsidRPr="008338A8" w:rsidP="008338A8">
            <w:pPr>
              <w:pStyle w:val="List"/>
            </w:pPr>
            <w:r w:rsidRPr="008338A8">
              <w:t>2.4</w:t>
            </w:r>
            <w:r w:rsidRPr="008338A8">
              <w:tab/>
              <w:t>Additional requirements or alterations to</w:t>
            </w:r>
            <w:r w:rsidRPr="008338A8">
              <w:t xml:space="preserve"> existing components are identified and appropriate follow-up action is taken</w:t>
            </w:r>
          </w:p>
          <w:p w:rsidR="00000000" w:rsidRPr="008338A8" w:rsidP="008338A8">
            <w:pPr>
              <w:pStyle w:val="List"/>
            </w:pPr>
            <w:r w:rsidRPr="008338A8">
              <w:t>2.5</w:t>
            </w:r>
            <w:r w:rsidRPr="008338A8">
              <w:tab/>
              <w:t>Manufacturing of additional components is carried out to allow for complete installation</w:t>
            </w:r>
          </w:p>
          <w:p w:rsidR="00000000" w:rsidRPr="008338A8" w:rsidP="008338A8">
            <w:pPr>
              <w:pStyle w:val="List"/>
            </w:pPr>
            <w:r w:rsidRPr="008338A8">
              <w:t>2.6</w:t>
            </w:r>
            <w:r w:rsidRPr="008338A8">
              <w:tab/>
              <w:t>Alterations to existing components are carried out to provide for the installatio</w:t>
            </w:r>
            <w:r w:rsidRPr="008338A8">
              <w:t>n of new equipment</w:t>
            </w:r>
          </w:p>
          <w:p w:rsidR="00000000" w:rsidP="008338A8">
            <w:pPr>
              <w:pStyle w:val="List"/>
              <w:rPr>
                <w:lang w:val="en-NZ"/>
              </w:rPr>
            </w:pPr>
            <w:r w:rsidRPr="008338A8">
              <w:t>2.7</w:t>
            </w:r>
            <w:r w:rsidRPr="008338A8">
              <w:tab/>
              <w:t>All interlinking components are correctly attached and secured ready for testing in compliance with work specifications</w:t>
            </w:r>
          </w:p>
        </w:tc>
      </w:tr>
      <w:tr w:rsidTr="00DD59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338A8">
            <w:pPr>
              <w:pStyle w:val="List"/>
              <w:rPr>
                <w:lang w:val="en-NZ"/>
              </w:rPr>
            </w:pPr>
            <w:r w:rsidRPr="008338A8">
              <w:rPr>
                <w:rStyle w:val="SpecialBold"/>
              </w:rPr>
              <w:t>3</w:t>
            </w:r>
            <w:r w:rsidRPr="008338A8">
              <w:tab/>
            </w:r>
            <w:r w:rsidRPr="008338A8">
              <w:rPr>
                <w:rStyle w:val="SpecialBold"/>
              </w:rPr>
              <w:t>Test and adjust equipment</w:t>
            </w:r>
          </w:p>
        </w:tc>
        <w:tc>
          <w:tcPr>
            <w:tcW w:w="6662" w:type="dxa"/>
            <w:tcBorders>
              <w:top w:val="nil"/>
              <w:left w:val="nil"/>
              <w:bottom w:val="nil"/>
              <w:right w:val="nil"/>
            </w:tcBorders>
            <w:tcMar>
              <w:top w:w="0" w:type="dxa"/>
              <w:left w:w="62" w:type="dxa"/>
              <w:bottom w:w="0" w:type="dxa"/>
              <w:right w:w="62" w:type="dxa"/>
            </w:tcMar>
          </w:tcPr>
          <w:p w:rsidR="00000000" w:rsidRPr="008338A8" w:rsidP="008338A8">
            <w:pPr>
              <w:pStyle w:val="List"/>
            </w:pPr>
            <w:r w:rsidRPr="008338A8">
              <w:t>3.1</w:t>
            </w:r>
            <w:r w:rsidRPr="008338A8">
              <w:tab/>
              <w:t>Required authorisation for tests is confirmed to ensure safe train operations ma</w:t>
            </w:r>
            <w:r w:rsidRPr="008338A8">
              <w:t>y continue</w:t>
            </w:r>
          </w:p>
          <w:p w:rsidR="00000000" w:rsidRPr="008338A8" w:rsidP="008338A8">
            <w:pPr>
              <w:pStyle w:val="List"/>
            </w:pPr>
            <w:r w:rsidRPr="008338A8">
              <w:t>3.2</w:t>
            </w:r>
            <w:r w:rsidRPr="008338A8">
              <w:tab/>
              <w:t>Test procedures are coordinated and liaison with appropriate personnel is maintained to ensure overall safety</w:t>
            </w:r>
          </w:p>
          <w:p w:rsidR="00000000" w:rsidRPr="008338A8" w:rsidP="008338A8">
            <w:pPr>
              <w:pStyle w:val="List"/>
            </w:pPr>
            <w:r w:rsidRPr="008338A8">
              <w:t>3.3</w:t>
            </w:r>
            <w:r w:rsidRPr="008338A8">
              <w:tab/>
              <w:t>Appropriate tests are carried out to ensure</w:t>
            </w:r>
            <w:r w:rsidRPr="008338A8">
              <w:t xml:space="preserve"> all operations are within specifications and appropriate adjustments are made to ensure smooth operation</w:t>
            </w:r>
          </w:p>
          <w:p w:rsidR="00000000" w:rsidRPr="008338A8" w:rsidP="008338A8">
            <w:pPr>
              <w:pStyle w:val="List"/>
            </w:pPr>
            <w:r w:rsidRPr="008338A8">
              <w:t>3.4</w:t>
            </w:r>
            <w:r w:rsidRPr="008338A8">
              <w:tab/>
              <w:t>Testing is carried out to ensure functionality of all operations to the locking table</w:t>
            </w:r>
          </w:p>
          <w:p w:rsidR="00000000" w:rsidRPr="008338A8" w:rsidP="008338A8">
            <w:pPr>
              <w:pStyle w:val="List"/>
            </w:pPr>
            <w:r w:rsidRPr="008338A8">
              <w:t>3.5</w:t>
            </w:r>
            <w:r w:rsidRPr="008338A8">
              <w:tab/>
              <w:t>Operational readiness is confirmed and required document</w:t>
            </w:r>
            <w:r w:rsidRPr="008338A8">
              <w:t>ation/certification is correctly completed to allow for commissioning</w:t>
            </w:r>
          </w:p>
        </w:tc>
      </w:tr>
    </w:tbl>
    <w:p w:rsidR="00DD5971" w:rsidP="008338A8">
      <w:pPr>
        <w:pStyle w:val="BodyText"/>
      </w:pPr>
    </w:p>
    <w:p w:rsidR="00DD5971" w:rsidP="008338A8">
      <w:pPr>
        <w:pStyle w:val="BodyText"/>
      </w:pPr>
    </w:p>
    <w:p w:rsidR="00000000" w:rsidRPr="008338A8" w:rsidP="008338A8">
      <w:pPr>
        <w:pStyle w:val="Heading1"/>
      </w:pPr>
      <w:bookmarkStart w:id="9" w:name="O_262841"/>
      <w:bookmarkEnd w:id="9"/>
      <w:r w:rsidRPr="008338A8">
        <w:t>Required Skills and Knowledge</w:t>
      </w:r>
    </w:p>
    <w:tbl>
      <w:tblPr>
        <w:tblW w:w="9640" w:type="dxa"/>
        <w:tblLayout w:type="fixed"/>
        <w:tblCellMar>
          <w:left w:w="62" w:type="dxa"/>
          <w:right w:w="62" w:type="dxa"/>
        </w:tblCellMar>
        <w:tblLook w:val="0000"/>
      </w:tblPr>
      <w:tblGrid>
        <w:gridCol w:w="9640"/>
      </w:tblGrid>
      <w:tr w:rsidTr="00DD597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rPr>
                <w:rStyle w:val="SpecialBold"/>
              </w:rPr>
              <w:t>REQUIRED KNOWLEDGE AND SKILLS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t>This describes the essential knowledge and skills and their level required for this unit.</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rPr>
                <w:rStyle w:val="SpecialBold"/>
              </w:rPr>
              <w:t>Required knowledge</w:t>
            </w:r>
            <w:r w:rsidRPr="008338A8">
              <w:t>:</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Applicable legislated rail safety requirements including acts and regulations from each state and territory together with any nationally approved compliance codes and/or guidelines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Relevant OH&amp;S and environmental procedures and regula</w:t>
            </w:r>
            <w:r w:rsidRPr="008338A8">
              <w:t>tions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Workplace procedures for the installation of mechanical signalling locking and interlocking devices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Problems that may occur during the installation of mechanical signalling locking and interlocking devices, and action that can be taken to report or</w:t>
            </w:r>
            <w:r w:rsidRPr="008338A8">
              <w:t xml:space="preserve"> resolve the problems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Hazards that may exist when the installing mechanical signalling locking and interlocking devices, and ways of controlling the risks involved</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Principles of signalling</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Material safety data sheets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Mechanical fitting techniques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Fault finding techniques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Characteristics and applications of chemicals, paints and lubricants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Pneumatic and hydraulic techniques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Machining techniques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Track layout</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Relevant mechanical theory and principles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Relevant recording and documentation procedur</w:t>
            </w:r>
            <w:r w:rsidRPr="008338A8">
              <w:t>es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338A8" w:rsidP="008338A8">
            <w:pPr>
              <w:pStyle w:val="ListBullet"/>
            </w:pPr>
            <w:r w:rsidRPr="008338A8">
              <w:t>Relevant sections of Australian Standards AS 4292 and AS 3000</w:t>
            </w:r>
          </w:p>
        </w:tc>
      </w:tr>
    </w:tbl>
    <w:p w:rsidR="00000000" w:rsidRPr="008338A8" w:rsidP="008338A8">
      <w:pPr>
        <w:pStyle w:val="BodyText"/>
      </w:pPr>
    </w:p>
    <w:tbl>
      <w:tblPr>
        <w:tblW w:w="9640" w:type="dxa"/>
        <w:tblLayout w:type="fixed"/>
        <w:tblCellMar>
          <w:left w:w="62" w:type="dxa"/>
          <w:right w:w="62" w:type="dxa"/>
        </w:tblCellMar>
        <w:tblLook w:val="0000"/>
      </w:tblPr>
      <w:tblGrid>
        <w:gridCol w:w="9640"/>
      </w:tblGrid>
      <w:tr w:rsidTr="00DD597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rPr>
                <w:rStyle w:val="SpecialBold"/>
              </w:rPr>
              <w:t>Required skills</w:t>
            </w:r>
            <w:r w:rsidRPr="008338A8">
              <w:t>:</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Communicate effectively with others when installing mechanical signalling locking and interlocking devices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Read and interpret instructions, procedures, information, technical data and drawings relevant to the installation of mechanical signalling locking and interlocking devices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Interpret and follow operational instructions and prioritise work</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Complete docume</w:t>
            </w:r>
            <w:r w:rsidRPr="008338A8">
              <w:t>ntation related to the installation of mechanical signalling locking and interlocking devices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Operate electronic communication equipment to required protocol</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Work collaboratively with others when installing mechanical signalling locking and interlocking devices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Adapt appropriately to cultural differences in the workplace, including modes of behaviour and interactions with others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Promptly report and/or rectify</w:t>
            </w:r>
            <w:r w:rsidRPr="008338A8">
              <w:t xml:space="preserve"> any identified problems, faults or malfunctions that may occur when installing mechanical signalling locking and interlocking devices in accordance with regulatory requirements and workplace procedures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Implement contingency plans for unplanned events tha</w:t>
            </w:r>
            <w:r w:rsidRPr="008338A8">
              <w:t>t may occur when installing mechanical signalling locking and interlocking devices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Apply precautions and required action to minimise, control or eliminate hazards that may exist during work activities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Monitor work activities in terms of planned schedule</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Modify activities depending on differing operational contingencies, risk situations and environments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Work systematically with required attention to detail without injury to self or others, or damage to goods or equipment</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Use and dispose of a range of ch</w:t>
            </w:r>
            <w:r w:rsidRPr="008338A8">
              <w:t>emical cleaning agents, protective paints and lubricants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Use high level fitting skills to fit and finely adjust inter-linking mechanical components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Use hand, portable, power and air tools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Assemble inter-linking components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Test and adjust close tolerance mechanically operating equipment</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Use portable electric generators and air compressors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Check and confirm compliance with operational specifications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Work in confined spaces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Use appropriate painting techniques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Adapt to dif</w:t>
            </w:r>
            <w:r w:rsidRPr="008338A8">
              <w:t>ferences in equipment in accordance with standard operating procedures</w:t>
            </w:r>
          </w:p>
        </w:tc>
      </w:tr>
      <w:tr w:rsidTr="00DD59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338A8" w:rsidP="008338A8">
            <w:pPr>
              <w:pStyle w:val="ListBullet"/>
            </w:pPr>
            <w:r w:rsidRPr="008338A8">
              <w:t>Select and use required personal protective equipment conforming to industry and OH&amp;S standards</w:t>
            </w:r>
          </w:p>
        </w:tc>
      </w:tr>
    </w:tbl>
    <w:p w:rsidR="00DD5971" w:rsidP="008338A8">
      <w:pPr>
        <w:pStyle w:val="BodyText"/>
      </w:pPr>
    </w:p>
    <w:p w:rsidR="00DD5971" w:rsidP="008338A8">
      <w:pPr>
        <w:pStyle w:val="BodyText"/>
      </w:pPr>
    </w:p>
    <w:p w:rsidR="00000000" w:rsidRPr="008338A8" w:rsidP="008338A8">
      <w:pPr>
        <w:pStyle w:val="Heading1"/>
      </w:pPr>
      <w:bookmarkStart w:id="10" w:name="O_247034"/>
      <w:bookmarkEnd w:id="10"/>
      <w:r w:rsidRPr="008338A8">
        <w:t>Evidence Guide</w:t>
      </w:r>
    </w:p>
    <w:tbl>
      <w:tblPr>
        <w:tblW w:w="9499" w:type="dxa"/>
        <w:tblLayout w:type="fixed"/>
        <w:tblCellMar>
          <w:left w:w="62" w:type="dxa"/>
          <w:right w:w="62" w:type="dxa"/>
        </w:tblCellMar>
        <w:tblLook w:val="0000"/>
      </w:tblPr>
      <w:tblGrid>
        <w:gridCol w:w="3524"/>
        <w:gridCol w:w="5975"/>
      </w:tblGrid>
      <w:tr w:rsidTr="00DD597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rPr>
                <w:rStyle w:val="SpecialBold"/>
              </w:rPr>
              <w:t>EVIDENCE GUIDE</w:t>
            </w:r>
          </w:p>
        </w:tc>
      </w:tr>
      <w:tr w:rsidTr="00DD597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t>The evidence guide provides advice on assessment and must be read in conjunction with the performance criteria, required knowledge and skills, the range statement and the assessment guidelines for this Training Package.</w:t>
            </w:r>
          </w:p>
        </w:tc>
      </w:tr>
      <w:tr w:rsidTr="00DD597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rPr>
                <w:rStyle w:val="SpecialBold"/>
              </w:rPr>
              <w:t>Critical aspects for assessment an</w:t>
            </w:r>
            <w:r w:rsidRPr="008338A8">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338A8" w:rsidP="008338A8">
            <w:pPr>
              <w:pStyle w:val="ListBullet"/>
            </w:pPr>
            <w:r w:rsidRPr="008338A8">
              <w:t xml:space="preserve">The evidence required to demonstrate competency in this unit must be relevant to and satisfy all of the requirements of the elements and performance criteria of this unit and include demonstration </w:t>
            </w:r>
            <w:r w:rsidRPr="008338A8">
              <w:t>of applying:</w:t>
            </w:r>
          </w:p>
          <w:p w:rsidR="00000000" w:rsidRPr="008338A8" w:rsidP="008338A8">
            <w:pPr>
              <w:pStyle w:val="ListBullet2"/>
            </w:pPr>
            <w:r w:rsidRPr="008338A8">
              <w:t>the underpinning knowledge and skills</w:t>
            </w:r>
          </w:p>
          <w:p w:rsidR="00000000" w:rsidRPr="008338A8" w:rsidP="008338A8">
            <w:pPr>
              <w:pStyle w:val="ListBullet2"/>
            </w:pPr>
            <w:r w:rsidRPr="008338A8">
              <w:t>relevant legislation and workplace procedures</w:t>
            </w:r>
          </w:p>
          <w:p w:rsidR="00000000" w:rsidP="008338A8">
            <w:pPr>
              <w:pStyle w:val="ListBullet2"/>
              <w:rPr>
                <w:lang w:val="en-NZ"/>
              </w:rPr>
            </w:pPr>
            <w:r w:rsidRPr="008338A8">
              <w:t>other relevant aspects of the range statement</w:t>
            </w:r>
          </w:p>
        </w:tc>
      </w:tr>
      <w:tr w:rsidTr="00DD597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338A8" w:rsidP="008338A8">
            <w:pPr>
              <w:pStyle w:val="ListBullet"/>
            </w:pPr>
            <w:r w:rsidRPr="008338A8">
              <w:t>Performance is demonstrated consistently over a period of time and in a suitable range of contexts</w:t>
            </w:r>
          </w:p>
          <w:p w:rsidR="00000000" w:rsidRPr="008338A8" w:rsidP="008338A8">
            <w:pPr>
              <w:pStyle w:val="ListBullet"/>
            </w:pPr>
            <w:r w:rsidRPr="008338A8">
              <w:t>Resources for assessment include:</w:t>
            </w:r>
          </w:p>
          <w:p w:rsidR="00000000" w:rsidRPr="008338A8" w:rsidP="008338A8">
            <w:pPr>
              <w:pStyle w:val="ListBullet2"/>
            </w:pPr>
            <w:r w:rsidRPr="008338A8">
              <w:t>a range of relevant exercises, case studies and/or other simulated practical and knowledge assessment, and/or</w:t>
            </w:r>
          </w:p>
          <w:p w:rsidR="00000000" w:rsidRPr="008338A8" w:rsidP="008338A8">
            <w:pPr>
              <w:pStyle w:val="ListBullet2"/>
            </w:pPr>
            <w:r w:rsidRPr="008338A8">
              <w:t>access to an</w:t>
            </w:r>
            <w:r w:rsidRPr="008338A8">
              <w:t xml:space="preserve"> appropriate range of relevant operational situations in the workplace</w:t>
            </w:r>
          </w:p>
          <w:p w:rsidR="00000000" w:rsidRPr="008338A8" w:rsidP="008338A8">
            <w:pPr>
              <w:pStyle w:val="ListBullet"/>
            </w:pPr>
            <w:r w:rsidRPr="008338A8">
              <w:t>In both real and simulated environments, access is required to:</w:t>
            </w:r>
          </w:p>
          <w:p w:rsidR="00000000" w:rsidRPr="008338A8" w:rsidP="008338A8">
            <w:pPr>
              <w:pStyle w:val="ListBullet2"/>
            </w:pPr>
            <w:r w:rsidRPr="008338A8">
              <w:t>relevant and appropriate materials and equipment, and</w:t>
            </w:r>
          </w:p>
          <w:p w:rsidR="00000000" w:rsidP="008338A8">
            <w:pPr>
              <w:pStyle w:val="ListBullet2"/>
              <w:rPr>
                <w:lang w:val="en-NZ"/>
              </w:rPr>
            </w:pPr>
            <w:r w:rsidRPr="008338A8">
              <w:t>applicable documentation including workplace procedures, regulatio</w:t>
            </w:r>
            <w:r w:rsidRPr="008338A8">
              <w:t>ns, codes of practice and operation manuals</w:t>
            </w:r>
          </w:p>
        </w:tc>
      </w:tr>
      <w:tr w:rsidTr="00DD597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338A8" w:rsidP="008338A8">
            <w:pPr>
              <w:pStyle w:val="ListBullet"/>
            </w:pPr>
            <w:r w:rsidRPr="008338A8">
              <w:t>Assessment of this unit must be undertaken by a registered training organisation</w:t>
            </w:r>
          </w:p>
          <w:p w:rsidR="00000000" w:rsidRPr="008338A8" w:rsidP="008338A8">
            <w:pPr>
              <w:pStyle w:val="ListBullet"/>
            </w:pPr>
            <w:r w:rsidRPr="008338A8">
              <w:t>As a minimum, assessment of knowledge must be conducted through appropriate written/oral tests</w:t>
            </w:r>
          </w:p>
          <w:p w:rsidR="00000000" w:rsidRPr="008338A8" w:rsidP="008338A8">
            <w:pPr>
              <w:pStyle w:val="ListBullet"/>
            </w:pPr>
            <w:r w:rsidRPr="008338A8">
              <w:t>Practical assessment must occur:</w:t>
            </w:r>
          </w:p>
          <w:p w:rsidR="00000000" w:rsidRPr="008338A8" w:rsidP="008338A8">
            <w:pPr>
              <w:pStyle w:val="ListBullet2"/>
            </w:pPr>
            <w:r w:rsidRPr="008338A8">
              <w:t>through activities in an appropriately simulated environment at the registered training organisation, and/or</w:t>
            </w:r>
          </w:p>
          <w:p w:rsidR="00000000" w:rsidRPr="008338A8" w:rsidP="008338A8">
            <w:pPr>
              <w:pStyle w:val="ListBullet2"/>
            </w:pPr>
            <w:r w:rsidRPr="008338A8">
              <w:t>in an appropriate range of situations in the workplace</w:t>
            </w:r>
          </w:p>
        </w:tc>
      </w:tr>
    </w:tbl>
    <w:p w:rsidR="00DD5971" w:rsidP="008338A8">
      <w:pPr>
        <w:pStyle w:val="BodyText"/>
      </w:pPr>
    </w:p>
    <w:p w:rsidR="00DD5971" w:rsidP="008338A8">
      <w:pPr>
        <w:pStyle w:val="BodyText"/>
      </w:pPr>
    </w:p>
    <w:p w:rsidR="00000000" w:rsidRPr="008338A8" w:rsidP="008338A8">
      <w:pPr>
        <w:pStyle w:val="Heading1"/>
      </w:pPr>
      <w:bookmarkStart w:id="11" w:name="O_255017"/>
      <w:bookmarkEnd w:id="11"/>
      <w:r w:rsidRPr="008338A8">
        <w:t>Range Statement</w:t>
      </w:r>
    </w:p>
    <w:tbl>
      <w:tblPr>
        <w:tblW w:w="9640" w:type="dxa"/>
        <w:tblLayout w:type="fixed"/>
        <w:tblCellMar>
          <w:left w:w="62" w:type="dxa"/>
          <w:right w:w="62" w:type="dxa"/>
        </w:tblCellMar>
        <w:tblLook w:val="0000"/>
      </w:tblPr>
      <w:tblGrid>
        <w:gridCol w:w="3486"/>
        <w:gridCol w:w="6154"/>
      </w:tblGrid>
      <w:tr w:rsidTr="00DD597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rPr>
                <w:rStyle w:val="SpecialBold"/>
              </w:rPr>
              <w:t>RANGE STATEMENT</w:t>
            </w:r>
            <w:r w:rsidRPr="008338A8">
              <w:t xml:space="preserve"> </w:t>
            </w:r>
          </w:p>
        </w:tc>
      </w:tr>
      <w:tr w:rsidTr="00DD597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t>The range statement relates to the unit of competency as a whole. It allows for different work environments and situations that may affect performance.</w:t>
            </w:r>
          </w:p>
        </w:tc>
      </w:tr>
      <w:tr w:rsidTr="00DD59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8338A8" w:rsidP="008338A8">
            <w:pPr>
              <w:pStyle w:val="ListBullet"/>
            </w:pPr>
            <w:r w:rsidRPr="008338A8">
              <w:t>by day or night</w:t>
            </w:r>
          </w:p>
          <w:p w:rsidR="00000000" w:rsidP="008338A8">
            <w:pPr>
              <w:pStyle w:val="ListBullet"/>
              <w:rPr>
                <w:lang w:val="en-NZ"/>
              </w:rPr>
            </w:pPr>
            <w:r w:rsidRPr="008338A8">
              <w:t>in all relevant weather conditions</w:t>
            </w:r>
          </w:p>
        </w:tc>
      </w:tr>
      <w:tr w:rsidTr="00DD59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t>Work may be conducted in:</w:t>
            </w:r>
          </w:p>
        </w:tc>
        <w:tc>
          <w:tcPr>
            <w:tcW w:w="6154" w:type="dxa"/>
            <w:tcBorders>
              <w:top w:val="nil"/>
              <w:left w:val="nil"/>
              <w:bottom w:val="nil"/>
              <w:right w:val="nil"/>
            </w:tcBorders>
            <w:tcMar>
              <w:top w:w="0" w:type="dxa"/>
              <w:left w:w="62" w:type="dxa"/>
              <w:bottom w:w="0" w:type="dxa"/>
              <w:right w:w="62" w:type="dxa"/>
            </w:tcMar>
          </w:tcPr>
          <w:p w:rsidR="00000000" w:rsidRPr="008338A8" w:rsidP="008338A8">
            <w:pPr>
              <w:pStyle w:val="ListBullet"/>
            </w:pPr>
            <w:r w:rsidRPr="008338A8">
              <w:t>restricted spaces</w:t>
            </w:r>
          </w:p>
          <w:p w:rsidR="00000000" w:rsidRPr="008338A8" w:rsidP="008338A8">
            <w:pPr>
              <w:pStyle w:val="ListBullet"/>
            </w:pPr>
            <w:r w:rsidRPr="008338A8">
              <w:t>exposed conditions</w:t>
            </w:r>
          </w:p>
          <w:p w:rsidR="00000000" w:rsidP="008338A8">
            <w:pPr>
              <w:pStyle w:val="ListBullet"/>
              <w:rPr>
                <w:lang w:val="en-NZ"/>
              </w:rPr>
            </w:pPr>
            <w:r w:rsidRPr="008338A8">
              <w:t>controlled or open environments</w:t>
            </w:r>
          </w:p>
        </w:tc>
      </w:tr>
      <w:tr w:rsidTr="00DD59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8338A8" w:rsidP="008338A8">
            <w:pPr>
              <w:pStyle w:val="ListBullet"/>
            </w:pPr>
            <w:r w:rsidRPr="008338A8">
              <w:t>chemicals</w:t>
            </w:r>
          </w:p>
          <w:p w:rsidR="00000000" w:rsidRPr="008338A8" w:rsidP="008338A8">
            <w:pPr>
              <w:pStyle w:val="ListBullet"/>
            </w:pPr>
            <w:r w:rsidRPr="008338A8">
              <w:t>dangerous or hazardous substances</w:t>
            </w:r>
          </w:p>
          <w:p w:rsidR="00000000" w:rsidP="008338A8">
            <w:pPr>
              <w:pStyle w:val="ListBullet"/>
              <w:rPr>
                <w:lang w:val="en-NZ"/>
              </w:rPr>
            </w:pPr>
            <w:r w:rsidRPr="008338A8">
              <w:t>movements of equipment, materials and vehicles</w:t>
            </w:r>
          </w:p>
        </w:tc>
      </w:tr>
      <w:tr w:rsidTr="00DD59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t>Locking and interlocking devices to be</w:t>
            </w:r>
            <w:r w:rsidRPr="008338A8">
              <w:t xml:space="preserve"> installed and maintained may include:</w:t>
            </w:r>
          </w:p>
        </w:tc>
        <w:tc>
          <w:tcPr>
            <w:tcW w:w="6154"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all those in service in the Australian rail system</w:t>
            </w:r>
          </w:p>
        </w:tc>
      </w:tr>
      <w:tr w:rsidTr="00DD59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t>Job specifications are:</w:t>
            </w:r>
          </w:p>
        </w:tc>
        <w:tc>
          <w:tcPr>
            <w:tcW w:w="6154"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as defined in relevant technical manuals/documents</w:t>
            </w:r>
          </w:p>
        </w:tc>
      </w:tr>
      <w:tr w:rsidTr="00DD59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t>Equipment may include:</w:t>
            </w:r>
          </w:p>
        </w:tc>
        <w:tc>
          <w:tcPr>
            <w:tcW w:w="6154" w:type="dxa"/>
            <w:tcBorders>
              <w:top w:val="nil"/>
              <w:left w:val="nil"/>
              <w:bottom w:val="nil"/>
              <w:right w:val="nil"/>
            </w:tcBorders>
            <w:tcMar>
              <w:top w:w="0" w:type="dxa"/>
              <w:left w:w="62" w:type="dxa"/>
              <w:bottom w:w="0" w:type="dxa"/>
              <w:right w:w="62" w:type="dxa"/>
            </w:tcMar>
          </w:tcPr>
          <w:p w:rsidR="00000000" w:rsidRPr="008338A8" w:rsidP="008338A8">
            <w:pPr>
              <w:pStyle w:val="ListBullet"/>
            </w:pPr>
            <w:r w:rsidRPr="008338A8">
              <w:t>ground frames</w:t>
            </w:r>
          </w:p>
          <w:p w:rsidR="00000000" w:rsidRPr="008338A8" w:rsidP="008338A8">
            <w:pPr>
              <w:pStyle w:val="ListBullet"/>
            </w:pPr>
            <w:r w:rsidRPr="008338A8">
              <w:t>locking/interlocking machines (cabins)</w:t>
            </w:r>
          </w:p>
          <w:p w:rsidR="00000000" w:rsidRPr="008338A8" w:rsidP="008338A8">
            <w:pPr>
              <w:pStyle w:val="ListBullet"/>
            </w:pPr>
            <w:r w:rsidRPr="008338A8">
              <w:t>Annett locks</w:t>
            </w:r>
          </w:p>
          <w:p w:rsidR="00000000" w:rsidRPr="008338A8" w:rsidP="008338A8">
            <w:pPr>
              <w:pStyle w:val="ListBullet"/>
            </w:pPr>
            <w:r w:rsidRPr="008338A8">
              <w:t>key locks</w:t>
            </w:r>
          </w:p>
          <w:p w:rsidR="00000000" w:rsidRPr="008338A8" w:rsidP="008338A8">
            <w:pPr>
              <w:pStyle w:val="ListBullet"/>
            </w:pPr>
            <w:r w:rsidRPr="008338A8">
              <w:t>staff locks</w:t>
            </w:r>
          </w:p>
          <w:p w:rsidR="00000000" w:rsidRPr="008338A8" w:rsidP="008338A8">
            <w:pPr>
              <w:pStyle w:val="ListBullet"/>
            </w:pPr>
            <w:r w:rsidRPr="008338A8">
              <w:t>circuit controller</w:t>
            </w:r>
          </w:p>
          <w:p w:rsidR="00000000" w:rsidRPr="008338A8" w:rsidP="008338A8">
            <w:pPr>
              <w:pStyle w:val="ListBullet"/>
            </w:pPr>
            <w:r w:rsidRPr="008338A8">
              <w:t>rod leads</w:t>
            </w:r>
          </w:p>
          <w:p w:rsidR="00000000" w:rsidRPr="008338A8" w:rsidP="008338A8">
            <w:pPr>
              <w:pStyle w:val="ListBullet"/>
            </w:pPr>
            <w:r w:rsidRPr="008338A8">
              <w:t>point indicators</w:t>
            </w:r>
          </w:p>
          <w:p w:rsidR="00000000" w:rsidP="008338A8">
            <w:pPr>
              <w:pStyle w:val="ListBullet"/>
              <w:rPr>
                <w:lang w:val="en-NZ"/>
              </w:rPr>
            </w:pPr>
            <w:r w:rsidRPr="008338A8">
              <w:t>CCT controllers</w:t>
            </w:r>
          </w:p>
        </w:tc>
      </w:tr>
      <w:tr w:rsidTr="00DD59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t>Equipment technology may include:</w:t>
            </w:r>
          </w:p>
        </w:tc>
        <w:tc>
          <w:tcPr>
            <w:tcW w:w="6154" w:type="dxa"/>
            <w:tcBorders>
              <w:top w:val="nil"/>
              <w:left w:val="nil"/>
              <w:bottom w:val="nil"/>
              <w:right w:val="nil"/>
            </w:tcBorders>
            <w:tcMar>
              <w:top w:w="0" w:type="dxa"/>
              <w:left w:w="62" w:type="dxa"/>
              <w:bottom w:w="0" w:type="dxa"/>
              <w:right w:w="62" w:type="dxa"/>
            </w:tcMar>
          </w:tcPr>
          <w:p w:rsidR="00000000" w:rsidRPr="008338A8" w:rsidP="008338A8">
            <w:pPr>
              <w:pStyle w:val="ListBullet"/>
            </w:pPr>
            <w:r w:rsidRPr="008338A8">
              <w:t>mechanical</w:t>
            </w:r>
          </w:p>
          <w:p w:rsidR="00000000" w:rsidRPr="008338A8" w:rsidP="008338A8">
            <w:pPr>
              <w:pStyle w:val="ListBullet"/>
            </w:pPr>
            <w:r w:rsidRPr="008338A8">
              <w:t>pneumatic</w:t>
            </w:r>
          </w:p>
          <w:p w:rsidR="00000000" w:rsidRPr="008338A8" w:rsidP="008338A8">
            <w:pPr>
              <w:pStyle w:val="ListBullet"/>
            </w:pPr>
            <w:r w:rsidRPr="008338A8">
              <w:t>hydraulic</w:t>
            </w:r>
          </w:p>
          <w:p w:rsidR="00000000" w:rsidP="008338A8">
            <w:pPr>
              <w:pStyle w:val="ListBullet"/>
              <w:rPr>
                <w:lang w:val="en-NZ"/>
              </w:rPr>
            </w:pPr>
            <w:r w:rsidRPr="008338A8">
              <w:t>electric</w:t>
            </w:r>
          </w:p>
        </w:tc>
      </w:tr>
      <w:tr w:rsidTr="00DD59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t>Tools may include:</w:t>
            </w:r>
          </w:p>
        </w:tc>
        <w:tc>
          <w:tcPr>
            <w:tcW w:w="6154" w:type="dxa"/>
            <w:tcBorders>
              <w:top w:val="nil"/>
              <w:left w:val="nil"/>
              <w:bottom w:val="nil"/>
              <w:right w:val="nil"/>
            </w:tcBorders>
            <w:tcMar>
              <w:top w:w="0" w:type="dxa"/>
              <w:left w:w="62" w:type="dxa"/>
              <w:bottom w:w="0" w:type="dxa"/>
              <w:right w:w="62" w:type="dxa"/>
            </w:tcMar>
          </w:tcPr>
          <w:p w:rsidR="00000000" w:rsidRPr="008338A8" w:rsidP="008338A8">
            <w:pPr>
              <w:pStyle w:val="ListBullet"/>
            </w:pPr>
            <w:r w:rsidRPr="008338A8">
              <w:t>jigs</w:t>
            </w:r>
          </w:p>
          <w:p w:rsidR="00000000" w:rsidRPr="008338A8" w:rsidP="008338A8">
            <w:pPr>
              <w:pStyle w:val="ListBullet"/>
            </w:pPr>
            <w:r w:rsidRPr="008338A8">
              <w:t>vices</w:t>
            </w:r>
          </w:p>
          <w:p w:rsidR="00000000" w:rsidRPr="008338A8" w:rsidP="008338A8">
            <w:pPr>
              <w:pStyle w:val="ListBullet"/>
            </w:pPr>
            <w:r w:rsidRPr="008338A8">
              <w:t>cutting equipment</w:t>
            </w:r>
          </w:p>
          <w:p w:rsidR="00000000" w:rsidRPr="008338A8" w:rsidP="008338A8">
            <w:pPr>
              <w:pStyle w:val="ListBullet"/>
            </w:pPr>
            <w:r w:rsidRPr="008338A8">
              <w:t>drills</w:t>
            </w:r>
          </w:p>
          <w:p w:rsidR="00000000" w:rsidRPr="008338A8" w:rsidP="008338A8">
            <w:pPr>
              <w:pStyle w:val="ListBullet"/>
            </w:pPr>
            <w:r w:rsidRPr="008338A8">
              <w:t>spanners</w:t>
            </w:r>
          </w:p>
          <w:p w:rsidR="00000000" w:rsidRPr="008338A8" w:rsidP="008338A8">
            <w:pPr>
              <w:pStyle w:val="ListBullet"/>
            </w:pPr>
            <w:r w:rsidRPr="008338A8">
              <w:t>files</w:t>
            </w:r>
          </w:p>
          <w:p w:rsidR="00000000" w:rsidRPr="008338A8" w:rsidP="008338A8">
            <w:pPr>
              <w:pStyle w:val="ListBullet"/>
            </w:pPr>
            <w:r w:rsidRPr="008338A8">
              <w:t>bending devices</w:t>
            </w:r>
          </w:p>
          <w:p w:rsidR="00000000" w:rsidRPr="008338A8" w:rsidP="008338A8">
            <w:pPr>
              <w:pStyle w:val="ListBullet"/>
            </w:pPr>
            <w:r w:rsidRPr="008338A8">
              <w:t>verniers</w:t>
            </w:r>
          </w:p>
          <w:p w:rsidR="00000000" w:rsidRPr="008338A8" w:rsidP="008338A8">
            <w:pPr>
              <w:pStyle w:val="ListBullet"/>
            </w:pPr>
            <w:r w:rsidRPr="008338A8">
              <w:t>gauges</w:t>
            </w:r>
          </w:p>
          <w:p w:rsidR="00000000" w:rsidP="008338A8">
            <w:pPr>
              <w:pStyle w:val="ListBullet"/>
              <w:rPr>
                <w:lang w:val="en-NZ"/>
              </w:rPr>
            </w:pPr>
            <w:r w:rsidRPr="008338A8">
              <w:t>clamps</w:t>
            </w:r>
          </w:p>
        </w:tc>
      </w:tr>
      <w:tr w:rsidTr="00DD59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t>Installation and assembly may include:</w:t>
            </w:r>
          </w:p>
        </w:tc>
        <w:tc>
          <w:tcPr>
            <w:tcW w:w="6154" w:type="dxa"/>
            <w:tcBorders>
              <w:top w:val="nil"/>
              <w:left w:val="nil"/>
              <w:bottom w:val="nil"/>
              <w:right w:val="nil"/>
            </w:tcBorders>
            <w:tcMar>
              <w:top w:w="0" w:type="dxa"/>
              <w:left w:w="62" w:type="dxa"/>
              <w:bottom w:w="0" w:type="dxa"/>
              <w:right w:w="62" w:type="dxa"/>
            </w:tcMar>
          </w:tcPr>
          <w:p w:rsidR="00000000" w:rsidRPr="008338A8" w:rsidP="008338A8">
            <w:pPr>
              <w:pStyle w:val="ListBullet"/>
            </w:pPr>
            <w:r w:rsidRPr="008338A8">
              <w:t>application of chemical cleaning agents</w:t>
            </w:r>
          </w:p>
          <w:p w:rsidR="00000000" w:rsidP="008338A8">
            <w:pPr>
              <w:pStyle w:val="ListBullet"/>
              <w:rPr>
                <w:lang w:val="en-NZ"/>
              </w:rPr>
            </w:pPr>
            <w:r w:rsidRPr="008338A8">
              <w:t>protective paints and lubricants</w:t>
            </w:r>
          </w:p>
        </w:tc>
      </w:tr>
      <w:tr w:rsidTr="00DD59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t>Liaison may be required with</w:t>
            </w:r>
          </w:p>
        </w:tc>
        <w:tc>
          <w:tcPr>
            <w:tcW w:w="6154" w:type="dxa"/>
            <w:tcBorders>
              <w:top w:val="nil"/>
              <w:left w:val="nil"/>
              <w:bottom w:val="nil"/>
              <w:right w:val="nil"/>
            </w:tcBorders>
            <w:tcMar>
              <w:top w:w="0" w:type="dxa"/>
              <w:left w:w="62" w:type="dxa"/>
              <w:bottom w:w="0" w:type="dxa"/>
              <w:right w:w="62" w:type="dxa"/>
            </w:tcMar>
          </w:tcPr>
          <w:p w:rsidR="00000000" w:rsidRPr="008338A8" w:rsidP="008338A8">
            <w:pPr>
              <w:pStyle w:val="ListBullet"/>
            </w:pPr>
            <w:r w:rsidRPr="008338A8">
              <w:t>internal personnel</w:t>
            </w:r>
          </w:p>
          <w:p w:rsidR="00000000" w:rsidP="008338A8">
            <w:pPr>
              <w:pStyle w:val="ListBullet"/>
              <w:rPr>
                <w:lang w:val="en-NZ"/>
              </w:rPr>
            </w:pPr>
            <w:r w:rsidRPr="008338A8">
              <w:t>external personnel</w:t>
            </w:r>
          </w:p>
        </w:tc>
      </w:tr>
      <w:tr w:rsidTr="00DD59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t>Layout includes:</w:t>
            </w:r>
          </w:p>
        </w:tc>
        <w:tc>
          <w:tcPr>
            <w:tcW w:w="6154" w:type="dxa"/>
            <w:tcBorders>
              <w:top w:val="nil"/>
              <w:left w:val="nil"/>
              <w:bottom w:val="nil"/>
              <w:right w:val="nil"/>
            </w:tcBorders>
            <w:tcMar>
              <w:top w:w="0" w:type="dxa"/>
              <w:left w:w="62" w:type="dxa"/>
              <w:bottom w:w="0" w:type="dxa"/>
              <w:right w:w="62" w:type="dxa"/>
            </w:tcMar>
          </w:tcPr>
          <w:p w:rsidR="00000000" w:rsidP="008338A8">
            <w:pPr>
              <w:pStyle w:val="ListBullet"/>
              <w:rPr>
                <w:lang w:val="en-NZ"/>
              </w:rPr>
            </w:pPr>
            <w:r w:rsidRPr="008338A8">
              <w:t xml:space="preserve">the physical placement and planning of all </w:t>
            </w:r>
            <w:r w:rsidRPr="008338A8">
              <w:t>equipment, components and connections</w:t>
            </w:r>
          </w:p>
        </w:tc>
      </w:tr>
      <w:tr w:rsidTr="00DD59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t>Fixing and fastening may include</w:t>
            </w:r>
          </w:p>
        </w:tc>
        <w:tc>
          <w:tcPr>
            <w:tcW w:w="6154" w:type="dxa"/>
            <w:tcBorders>
              <w:top w:val="nil"/>
              <w:left w:val="nil"/>
              <w:bottom w:val="nil"/>
              <w:right w:val="nil"/>
            </w:tcBorders>
            <w:tcMar>
              <w:top w:w="0" w:type="dxa"/>
              <w:left w:w="62" w:type="dxa"/>
              <w:bottom w:w="0" w:type="dxa"/>
              <w:right w:w="62" w:type="dxa"/>
            </w:tcMar>
          </w:tcPr>
          <w:p w:rsidR="00000000" w:rsidRPr="008338A8" w:rsidP="008338A8">
            <w:pPr>
              <w:pStyle w:val="ListBullet"/>
            </w:pPr>
            <w:r w:rsidRPr="008338A8">
              <w:t>chemical bonding</w:t>
            </w:r>
          </w:p>
          <w:p w:rsidR="00000000" w:rsidP="008338A8">
            <w:pPr>
              <w:pStyle w:val="ListBullet"/>
              <w:rPr>
                <w:lang w:val="en-NZ"/>
              </w:rPr>
            </w:pPr>
            <w:r w:rsidRPr="008338A8">
              <w:t>bolting</w:t>
            </w:r>
          </w:p>
        </w:tc>
      </w:tr>
      <w:tr w:rsidTr="00DD59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t>Manufacturing and installing may include:</w:t>
            </w:r>
          </w:p>
        </w:tc>
        <w:tc>
          <w:tcPr>
            <w:tcW w:w="6154" w:type="dxa"/>
            <w:tcBorders>
              <w:top w:val="nil"/>
              <w:left w:val="nil"/>
              <w:bottom w:val="nil"/>
              <w:right w:val="nil"/>
            </w:tcBorders>
            <w:tcMar>
              <w:top w:w="0" w:type="dxa"/>
              <w:left w:w="62" w:type="dxa"/>
              <w:bottom w:w="0" w:type="dxa"/>
              <w:right w:w="62" w:type="dxa"/>
            </w:tcMar>
          </w:tcPr>
          <w:p w:rsidR="00000000" w:rsidRPr="008338A8" w:rsidP="008338A8">
            <w:pPr>
              <w:pStyle w:val="ListBullet"/>
            </w:pPr>
            <w:r w:rsidRPr="008338A8">
              <w:t>cutting</w:t>
            </w:r>
          </w:p>
          <w:p w:rsidR="00000000" w:rsidRPr="008338A8" w:rsidP="008338A8">
            <w:pPr>
              <w:pStyle w:val="ListBullet"/>
            </w:pPr>
            <w:r w:rsidRPr="008338A8">
              <w:t>bending</w:t>
            </w:r>
          </w:p>
          <w:p w:rsidR="00000000" w:rsidRPr="008338A8" w:rsidP="008338A8">
            <w:pPr>
              <w:pStyle w:val="ListBullet"/>
            </w:pPr>
            <w:r w:rsidRPr="008338A8">
              <w:t>shaping</w:t>
            </w:r>
          </w:p>
          <w:p w:rsidR="00000000" w:rsidRPr="008338A8" w:rsidP="008338A8">
            <w:pPr>
              <w:pStyle w:val="ListBullet"/>
            </w:pPr>
            <w:r w:rsidRPr="008338A8">
              <w:t>welding</w:t>
            </w:r>
          </w:p>
          <w:p w:rsidR="00000000" w:rsidRPr="008338A8" w:rsidP="008338A8">
            <w:pPr>
              <w:pStyle w:val="ListBullet"/>
            </w:pPr>
            <w:r w:rsidRPr="008338A8">
              <w:t>drilling</w:t>
            </w:r>
          </w:p>
          <w:p w:rsidR="00000000" w:rsidRPr="008338A8" w:rsidP="008338A8">
            <w:pPr>
              <w:pStyle w:val="ListBullet"/>
            </w:pPr>
            <w:r w:rsidRPr="008338A8">
              <w:t>bolting</w:t>
            </w:r>
          </w:p>
          <w:p w:rsidR="00000000" w:rsidRPr="008338A8" w:rsidP="008338A8">
            <w:pPr>
              <w:pStyle w:val="ListBullet"/>
            </w:pPr>
            <w:r w:rsidRPr="008338A8">
              <w:t>clamping with ferrous and non-ferrous bar</w:t>
            </w:r>
          </w:p>
          <w:p w:rsidR="00000000" w:rsidRPr="008338A8" w:rsidP="008338A8">
            <w:pPr>
              <w:pStyle w:val="ListBullet"/>
            </w:pPr>
            <w:r w:rsidRPr="008338A8">
              <w:t>rod</w:t>
            </w:r>
          </w:p>
          <w:p w:rsidR="00000000" w:rsidRPr="008338A8" w:rsidP="008338A8">
            <w:pPr>
              <w:pStyle w:val="ListBullet"/>
            </w:pPr>
            <w:r w:rsidRPr="008338A8">
              <w:t>tube</w:t>
            </w:r>
          </w:p>
          <w:p w:rsidR="00000000" w:rsidRPr="008338A8" w:rsidP="008338A8">
            <w:pPr>
              <w:pStyle w:val="ListBullet"/>
            </w:pPr>
            <w:r w:rsidRPr="008338A8">
              <w:t>chain</w:t>
            </w:r>
          </w:p>
          <w:p w:rsidR="00000000" w:rsidP="008338A8">
            <w:pPr>
              <w:pStyle w:val="ListBullet"/>
              <w:rPr>
                <w:lang w:val="en-NZ"/>
              </w:rPr>
            </w:pPr>
            <w:r w:rsidRPr="008338A8">
              <w:t>wire rope</w:t>
            </w:r>
          </w:p>
        </w:tc>
      </w:tr>
      <w:tr w:rsidTr="00DD59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t>Components may include:</w:t>
            </w:r>
          </w:p>
        </w:tc>
        <w:tc>
          <w:tcPr>
            <w:tcW w:w="6154" w:type="dxa"/>
            <w:tcBorders>
              <w:top w:val="nil"/>
              <w:left w:val="nil"/>
              <w:bottom w:val="nil"/>
              <w:right w:val="nil"/>
            </w:tcBorders>
            <w:tcMar>
              <w:top w:w="0" w:type="dxa"/>
              <w:left w:w="62" w:type="dxa"/>
              <w:bottom w:w="0" w:type="dxa"/>
              <w:right w:w="62" w:type="dxa"/>
            </w:tcMar>
          </w:tcPr>
          <w:p w:rsidR="00000000" w:rsidRPr="008338A8" w:rsidP="008338A8">
            <w:pPr>
              <w:pStyle w:val="ListBullet"/>
            </w:pPr>
            <w:r w:rsidRPr="008338A8">
              <w:t>bolts</w:t>
            </w:r>
          </w:p>
          <w:p w:rsidR="00000000" w:rsidRPr="008338A8" w:rsidP="008338A8">
            <w:pPr>
              <w:pStyle w:val="ListBullet"/>
            </w:pPr>
            <w:r w:rsidRPr="008338A8">
              <w:t>shims</w:t>
            </w:r>
          </w:p>
          <w:p w:rsidR="00000000" w:rsidRPr="008338A8" w:rsidP="008338A8">
            <w:pPr>
              <w:pStyle w:val="ListBullet"/>
            </w:pPr>
            <w:r w:rsidRPr="008338A8">
              <w:t>pins</w:t>
            </w:r>
          </w:p>
          <w:p w:rsidR="00000000" w:rsidRPr="008338A8" w:rsidP="008338A8">
            <w:pPr>
              <w:pStyle w:val="ListBullet"/>
            </w:pPr>
            <w:r w:rsidRPr="008338A8">
              <w:t>rods</w:t>
            </w:r>
          </w:p>
          <w:p w:rsidR="00000000" w:rsidRPr="008338A8" w:rsidP="008338A8">
            <w:pPr>
              <w:pStyle w:val="ListBullet"/>
            </w:pPr>
            <w:r w:rsidRPr="008338A8">
              <w:t>bars</w:t>
            </w:r>
          </w:p>
          <w:p w:rsidR="00000000" w:rsidRPr="008338A8" w:rsidP="008338A8">
            <w:pPr>
              <w:pStyle w:val="ListBullet"/>
            </w:pPr>
            <w:r w:rsidRPr="008338A8">
              <w:t>points</w:t>
            </w:r>
          </w:p>
          <w:p w:rsidR="00000000" w:rsidRPr="008338A8" w:rsidP="008338A8">
            <w:pPr>
              <w:pStyle w:val="ListBullet"/>
            </w:pPr>
            <w:r w:rsidRPr="008338A8">
              <w:t>floor plates</w:t>
            </w:r>
          </w:p>
          <w:p w:rsidR="00000000" w:rsidRPr="008338A8" w:rsidP="008338A8">
            <w:pPr>
              <w:pStyle w:val="ListBullet"/>
            </w:pPr>
            <w:r w:rsidRPr="008338A8">
              <w:t>brackets</w:t>
            </w:r>
          </w:p>
          <w:p w:rsidR="00000000" w:rsidP="008338A8">
            <w:pPr>
              <w:pStyle w:val="ListBullet"/>
              <w:rPr>
                <w:lang w:val="en-NZ"/>
              </w:rPr>
            </w:pPr>
            <w:r w:rsidRPr="008338A8">
              <w:t>levers</w:t>
            </w:r>
          </w:p>
        </w:tc>
      </w:tr>
      <w:tr w:rsidTr="00DD59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t>Communication equipment may include:</w:t>
            </w:r>
          </w:p>
        </w:tc>
        <w:tc>
          <w:tcPr>
            <w:tcW w:w="6154" w:type="dxa"/>
            <w:tcBorders>
              <w:top w:val="nil"/>
              <w:left w:val="nil"/>
              <w:bottom w:val="nil"/>
              <w:right w:val="nil"/>
            </w:tcBorders>
            <w:tcMar>
              <w:top w:w="0" w:type="dxa"/>
              <w:left w:w="62" w:type="dxa"/>
              <w:bottom w:w="0" w:type="dxa"/>
              <w:right w:w="62" w:type="dxa"/>
            </w:tcMar>
          </w:tcPr>
          <w:p w:rsidR="00000000" w:rsidRPr="008338A8" w:rsidP="008338A8">
            <w:pPr>
              <w:pStyle w:val="ListBullet"/>
            </w:pPr>
            <w:r w:rsidRPr="008338A8">
              <w:t>two-way radios</w:t>
            </w:r>
          </w:p>
          <w:p w:rsidR="00000000" w:rsidP="008338A8">
            <w:pPr>
              <w:pStyle w:val="ListBullet"/>
              <w:rPr>
                <w:lang w:val="en-NZ"/>
              </w:rPr>
            </w:pPr>
            <w:r w:rsidRPr="008338A8">
              <w:t>computers and/or telephones</w:t>
            </w:r>
          </w:p>
        </w:tc>
      </w:tr>
      <w:tr w:rsidTr="00DD59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338A8" w:rsidP="008338A8">
            <w:pPr>
              <w:pStyle w:val="ListBullet"/>
            </w:pPr>
            <w:r w:rsidRPr="008338A8">
              <w:t>company procedures</w:t>
            </w:r>
          </w:p>
          <w:p w:rsidR="00000000" w:rsidRPr="008338A8" w:rsidP="008338A8">
            <w:pPr>
              <w:pStyle w:val="ListBullet"/>
            </w:pPr>
            <w:r w:rsidRPr="008338A8">
              <w:t>enterprise procedures</w:t>
            </w:r>
          </w:p>
          <w:p w:rsidR="00000000" w:rsidRPr="008338A8" w:rsidP="008338A8">
            <w:pPr>
              <w:pStyle w:val="ListBullet"/>
            </w:pPr>
            <w:r w:rsidRPr="008338A8">
              <w:t>organisational procedures</w:t>
            </w:r>
          </w:p>
          <w:p w:rsidR="00000000" w:rsidP="008338A8">
            <w:pPr>
              <w:pStyle w:val="ListBullet"/>
              <w:rPr>
                <w:lang w:val="en-NZ"/>
              </w:rPr>
            </w:pPr>
            <w:r w:rsidRPr="008338A8">
              <w:t>established procedures</w:t>
            </w:r>
          </w:p>
        </w:tc>
      </w:tr>
      <w:tr w:rsidTr="00DD59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t>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8338A8" w:rsidP="008338A8">
            <w:pPr>
              <w:pStyle w:val="ListBullet"/>
            </w:pPr>
            <w:r w:rsidRPr="008338A8">
              <w:t>high visibility clothing</w:t>
            </w:r>
          </w:p>
          <w:p w:rsidR="00000000" w:rsidRPr="008338A8" w:rsidP="008338A8">
            <w:pPr>
              <w:pStyle w:val="ListBullet"/>
            </w:pPr>
            <w:r w:rsidRPr="008338A8">
              <w:t>hearing protection</w:t>
            </w:r>
          </w:p>
          <w:p w:rsidR="00000000" w:rsidRPr="008338A8" w:rsidP="008338A8">
            <w:pPr>
              <w:pStyle w:val="ListBullet"/>
            </w:pPr>
            <w:r w:rsidRPr="008338A8">
              <w:t>gloves</w:t>
            </w:r>
          </w:p>
          <w:p w:rsidR="00000000" w:rsidRPr="008338A8" w:rsidP="008338A8">
            <w:pPr>
              <w:pStyle w:val="ListBullet"/>
            </w:pPr>
            <w:r w:rsidRPr="008338A8">
              <w:t>sunscreen</w:t>
            </w:r>
          </w:p>
          <w:p w:rsidR="00000000" w:rsidRPr="008338A8" w:rsidP="008338A8">
            <w:pPr>
              <w:pStyle w:val="ListBullet"/>
            </w:pPr>
            <w:r w:rsidRPr="008338A8">
              <w:t>sunglasses</w:t>
            </w:r>
          </w:p>
          <w:p w:rsidR="00000000" w:rsidRPr="008338A8" w:rsidP="008338A8">
            <w:pPr>
              <w:pStyle w:val="ListBullet"/>
            </w:pPr>
            <w:r w:rsidRPr="008338A8">
              <w:t>safety glasses</w:t>
            </w:r>
          </w:p>
          <w:p w:rsidR="00000000" w:rsidRPr="008338A8" w:rsidP="008338A8">
            <w:pPr>
              <w:pStyle w:val="ListBullet"/>
            </w:pPr>
            <w:r w:rsidRPr="008338A8">
              <w:t>insect repellent</w:t>
            </w:r>
          </w:p>
          <w:p w:rsidR="00000000" w:rsidRPr="008338A8" w:rsidP="008338A8">
            <w:pPr>
              <w:pStyle w:val="ListBullet"/>
            </w:pPr>
            <w:r w:rsidRPr="008338A8">
              <w:t>safety headwear</w:t>
            </w:r>
          </w:p>
          <w:p w:rsidR="00000000" w:rsidRPr="008338A8" w:rsidP="008338A8">
            <w:pPr>
              <w:pStyle w:val="ListBullet"/>
            </w:pPr>
            <w:r w:rsidRPr="008338A8">
              <w:t>safety footwear</w:t>
            </w:r>
          </w:p>
          <w:p w:rsidR="00000000" w:rsidRPr="008338A8" w:rsidP="008338A8">
            <w:pPr>
              <w:pStyle w:val="ListBullet"/>
            </w:pPr>
            <w:r w:rsidRPr="008338A8">
              <w:t>portable radios</w:t>
            </w:r>
          </w:p>
          <w:p w:rsidR="00000000" w:rsidRPr="008338A8" w:rsidP="008338A8">
            <w:pPr>
              <w:pStyle w:val="ListBullet"/>
            </w:pPr>
            <w:r w:rsidRPr="008338A8">
              <w:t>hand lamps</w:t>
            </w:r>
          </w:p>
          <w:p w:rsidR="00000000" w:rsidRPr="008338A8" w:rsidP="008338A8">
            <w:pPr>
              <w:pStyle w:val="ListBullet"/>
            </w:pPr>
            <w:r w:rsidRPr="008338A8">
              <w:t>flags</w:t>
            </w:r>
          </w:p>
          <w:p w:rsidR="00000000" w:rsidP="008338A8">
            <w:pPr>
              <w:pStyle w:val="ListBullet"/>
              <w:rPr>
                <w:lang w:val="en-NZ"/>
              </w:rPr>
            </w:pPr>
            <w:r w:rsidRPr="008338A8">
              <w:t>safety devices</w:t>
            </w:r>
          </w:p>
        </w:tc>
      </w:tr>
      <w:tr w:rsidTr="00DD59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8338A8" w:rsidP="008338A8">
            <w:pPr>
              <w:pStyle w:val="ListBullet"/>
            </w:pPr>
            <w:r w:rsidRPr="008338A8">
              <w:t>applicable legislated rail safety re</w:t>
            </w:r>
            <w:r w:rsidRPr="008338A8">
              <w:t>quirements including acts and regulations from each state and territory together with any nationally approved compliance codes and/or guidelines</w:t>
            </w:r>
          </w:p>
          <w:p w:rsidR="00000000" w:rsidRPr="008338A8" w:rsidP="008338A8">
            <w:pPr>
              <w:pStyle w:val="ListBullet"/>
            </w:pPr>
            <w:r w:rsidRPr="008338A8">
              <w:t>operational instructions, policies and workplace procedures</w:t>
            </w:r>
          </w:p>
          <w:p w:rsidR="00000000" w:rsidRPr="008338A8" w:rsidP="008338A8">
            <w:pPr>
              <w:pStyle w:val="ListBullet"/>
            </w:pPr>
            <w:r w:rsidRPr="008338A8">
              <w:t>site and route plans</w:t>
            </w:r>
          </w:p>
          <w:p w:rsidR="00000000" w:rsidRPr="008338A8" w:rsidP="008338A8">
            <w:pPr>
              <w:pStyle w:val="ListBullet"/>
            </w:pPr>
            <w:r w:rsidRPr="008338A8">
              <w:t>schematic/wiring diagrams and sketches</w:t>
            </w:r>
          </w:p>
          <w:p w:rsidR="00000000" w:rsidRPr="008338A8" w:rsidP="008338A8">
            <w:pPr>
              <w:pStyle w:val="ListBullet"/>
            </w:pPr>
            <w:r w:rsidRPr="008338A8">
              <w:t>traction bonding plans</w:t>
            </w:r>
          </w:p>
          <w:p w:rsidR="00000000" w:rsidRPr="008338A8" w:rsidP="008338A8">
            <w:pPr>
              <w:pStyle w:val="ListBullet"/>
            </w:pPr>
            <w:r w:rsidRPr="008338A8">
              <w:t>equipment/operational management information</w:t>
            </w:r>
          </w:p>
          <w:p w:rsidR="00000000" w:rsidRPr="008338A8" w:rsidP="008338A8">
            <w:pPr>
              <w:pStyle w:val="ListBullet"/>
            </w:pPr>
            <w:r w:rsidRPr="008338A8">
              <w:t>technical and engineering instructions and specifications</w:t>
            </w:r>
          </w:p>
          <w:p w:rsidR="00000000" w:rsidRPr="008338A8" w:rsidP="008338A8">
            <w:pPr>
              <w:pStyle w:val="ListBullet"/>
            </w:pPr>
            <w:r w:rsidRPr="008338A8">
              <w:t>manufacturers or workplace equipment operation manuals and specifications</w:t>
            </w:r>
          </w:p>
          <w:p w:rsidR="00000000" w:rsidRPr="008338A8" w:rsidP="008338A8">
            <w:pPr>
              <w:pStyle w:val="ListBullet"/>
            </w:pPr>
            <w:r w:rsidRPr="008338A8">
              <w:t>emergency procedu</w:t>
            </w:r>
            <w:r w:rsidRPr="008338A8">
              <w:t>re manuals</w:t>
            </w:r>
          </w:p>
          <w:p w:rsidR="00000000" w:rsidRPr="008338A8" w:rsidP="008338A8">
            <w:pPr>
              <w:pStyle w:val="ListBullet"/>
            </w:pPr>
            <w:r w:rsidRPr="008338A8">
              <w:t>two-way radio operation procedures</w:t>
            </w:r>
          </w:p>
          <w:p w:rsidR="00000000" w:rsidRPr="008338A8" w:rsidP="008338A8">
            <w:pPr>
              <w:pStyle w:val="ListBullet"/>
            </w:pPr>
            <w:r w:rsidRPr="008338A8">
              <w:t>QA plans, data and document control</w:t>
            </w:r>
          </w:p>
          <w:p w:rsidR="00000000" w:rsidP="008338A8">
            <w:pPr>
              <w:pStyle w:val="ListBullet"/>
              <w:rPr>
                <w:lang w:val="en-NZ"/>
              </w:rPr>
            </w:pPr>
            <w:r w:rsidRPr="008338A8">
              <w:t>conditions of service, legislation and industrial agreements including workplace agreements and awards</w:t>
            </w:r>
          </w:p>
        </w:tc>
      </w:tr>
      <w:tr w:rsidTr="00DD59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8338A8" w:rsidP="008338A8">
            <w:pPr>
              <w:pStyle w:val="ListBullet"/>
            </w:pPr>
            <w:r w:rsidRPr="008338A8">
              <w:t xml:space="preserve">relevant state/territory </w:t>
            </w:r>
            <w:r w:rsidRPr="008338A8">
              <w:t>regulations, codes of practice and safeworking system requirements</w:t>
            </w:r>
          </w:p>
          <w:p w:rsidR="00000000" w:rsidRPr="008338A8" w:rsidP="008338A8">
            <w:pPr>
              <w:pStyle w:val="ListBullet"/>
            </w:pPr>
            <w:r w:rsidRPr="008338A8">
              <w:t>relevant Australian Standards and related requirements including AS 4292 and AS 3000</w:t>
            </w:r>
          </w:p>
          <w:p w:rsidR="00000000" w:rsidRPr="008338A8" w:rsidP="008338A8">
            <w:pPr>
              <w:pStyle w:val="ListBullet"/>
            </w:pPr>
            <w:r w:rsidRPr="008338A8">
              <w:t>relevant state/territory OH&amp;S legislation</w:t>
            </w:r>
          </w:p>
          <w:p w:rsidR="00000000" w:rsidRPr="008338A8" w:rsidP="008338A8">
            <w:pPr>
              <w:pStyle w:val="ListBullet"/>
            </w:pPr>
            <w:r w:rsidRPr="008338A8">
              <w:t>relevant state/territory environmental protection legislation</w:t>
            </w:r>
          </w:p>
          <w:p w:rsidR="00000000" w:rsidRPr="008338A8" w:rsidP="008338A8">
            <w:pPr>
              <w:pStyle w:val="ListBullet"/>
            </w:pPr>
            <w:r w:rsidRPr="008338A8">
              <w:t>ADG Code and associated requirements</w:t>
            </w:r>
          </w:p>
        </w:tc>
      </w:tr>
    </w:tbl>
    <w:p w:rsidR="00DD5971" w:rsidP="008338A8">
      <w:pPr>
        <w:pStyle w:val="BodyText"/>
      </w:pPr>
    </w:p>
    <w:p w:rsidR="00DD5971" w:rsidP="008338A8">
      <w:pPr>
        <w:pStyle w:val="BodyText"/>
      </w:pPr>
    </w:p>
    <w:p w:rsidR="00000000" w:rsidRPr="008338A8" w:rsidP="008338A8">
      <w:pPr>
        <w:pStyle w:val="Heading1"/>
      </w:pPr>
      <w:bookmarkStart w:id="12" w:name="O_296030"/>
      <w:bookmarkEnd w:id="12"/>
      <w:r w:rsidRPr="008338A8">
        <w:t>Unit Sector(s)</w:t>
      </w:r>
    </w:p>
    <w:p w:rsidR="00000000" w:rsidRPr="008338A8" w:rsidP="008338A8">
      <w:pPr>
        <w:pStyle w:val="BodyText"/>
      </w:pPr>
      <w:r w:rsidRPr="008338A8">
        <w:t>Not Applicable</w:t>
      </w:r>
    </w:p>
    <w:p w:rsidR="00000000" w:rsidRPr="008338A8" w:rsidP="008338A8">
      <w:pPr>
        <w:pStyle w:val="AllowPageBreak"/>
      </w:pPr>
    </w:p>
    <w:p w:rsidR="00000000" w:rsidRPr="008338A8" w:rsidP="008338A8">
      <w:pPr>
        <w:pStyle w:val="Heading1"/>
      </w:pPr>
      <w:bookmarkStart w:id="13" w:name="O_224409"/>
      <w:bookmarkEnd w:id="13"/>
      <w:r w:rsidRPr="008338A8">
        <w:t>Competency Field</w:t>
      </w:r>
    </w:p>
    <w:tbl>
      <w:tblPr>
        <w:tblW w:w="9640" w:type="dxa"/>
        <w:tblLayout w:type="fixed"/>
        <w:tblCellMar>
          <w:left w:w="62" w:type="dxa"/>
          <w:right w:w="62" w:type="dxa"/>
        </w:tblCellMar>
        <w:tblLook w:val="0000"/>
      </w:tblPr>
      <w:tblGrid>
        <w:gridCol w:w="2978"/>
        <w:gridCol w:w="6662"/>
      </w:tblGrid>
      <w:tr w:rsidTr="00DD597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338A8">
            <w:pPr>
              <w:pStyle w:val="BodyText"/>
              <w:rPr>
                <w:lang w:val="en-NZ"/>
              </w:rPr>
            </w:pPr>
            <w:r w:rsidRPr="008338A8">
              <w:rPr>
                <w:rStyle w:val="SpecialBold"/>
              </w:rPr>
              <w:t>Competency Field</w:t>
            </w:r>
            <w:r w:rsidRPr="008338A8">
              <w:t xml:space="preserve"> </w:t>
            </w:r>
          </w:p>
        </w:tc>
        <w:tc>
          <w:tcPr>
            <w:tcW w:w="6662" w:type="dxa"/>
            <w:tcBorders>
              <w:top w:val="nil"/>
              <w:left w:val="nil"/>
              <w:bottom w:val="nil"/>
              <w:right w:val="nil"/>
            </w:tcBorders>
            <w:tcMar>
              <w:top w:w="0" w:type="dxa"/>
              <w:left w:w="62" w:type="dxa"/>
              <w:bottom w:w="0" w:type="dxa"/>
              <w:right w:w="62" w:type="dxa"/>
            </w:tcMar>
          </w:tcPr>
          <w:p w:rsidR="00000000" w:rsidRPr="008338A8" w:rsidP="008338A8">
            <w:pPr>
              <w:pStyle w:val="BodyText"/>
            </w:pPr>
            <w:r w:rsidRPr="008338A8">
              <w:t>S - Construction and Installation</w:t>
            </w:r>
          </w:p>
        </w:tc>
      </w:tr>
    </w:tbl>
    <w:p w:rsidR="00DD5971" w:rsidP="008338A8">
      <w:pPr>
        <w:pStyle w:val="BodyText"/>
      </w:pPr>
    </w:p>
    <w:p w:rsidR="00DD5971" w:rsidP="008338A8">
      <w:pPr>
        <w:pStyle w:val="BodyText"/>
      </w:pPr>
    </w:p>
    <w:p w:rsidR="00000000" w:rsidRPr="008338A8" w:rsidP="008338A8"/>
    <w:sectPr w:rsidSect="008338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5971" w:rsidP="00DD597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971" w:rsidP="008338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D5971" w:rsidP="008338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D5971" w:rsidP="008338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A8" w:rsidRPr="00DD5971" w:rsidP="00DD59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971" w:rsidRPr="002D2AF8" w:rsidP="008338A8">
    <w:pPr>
      <w:pStyle w:val="Header"/>
      <w:framePr w:wrap="around"/>
    </w:pPr>
    <w:r>
      <w:fldChar w:fldCharType="begin"/>
    </w:r>
    <w:r>
      <w:instrText xml:space="preserve"> TITLE   \* MERGEFORMAT </w:instrText>
    </w:r>
    <w:r>
      <w:fldChar w:fldCharType="separate"/>
    </w:r>
    <w:r>
      <w:t>TLIS3009A Install mechanical signalling locking and interlocking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D5971" w:rsidP="008338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5805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5AA9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1E34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8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38A8"/>
    <w:pPr>
      <w:spacing w:before="360" w:after="60"/>
      <w:outlineLvl w:val="0"/>
    </w:pPr>
    <w:rPr>
      <w:sz w:val="32"/>
    </w:rPr>
  </w:style>
  <w:style w:type="paragraph" w:styleId="Heading2">
    <w:name w:val="heading 2"/>
    <w:basedOn w:val="HeadingBase"/>
    <w:next w:val="BodyText"/>
    <w:link w:val="Heading2Char"/>
    <w:qFormat/>
    <w:rsid w:val="008338A8"/>
    <w:pPr>
      <w:keepLines/>
      <w:spacing w:before="240" w:after="120"/>
      <w:outlineLvl w:val="1"/>
    </w:pPr>
    <w:rPr>
      <w:sz w:val="28"/>
      <w:szCs w:val="40"/>
    </w:rPr>
  </w:style>
  <w:style w:type="paragraph" w:styleId="Heading3">
    <w:name w:val="heading 3"/>
    <w:basedOn w:val="HeadingBase"/>
    <w:next w:val="BodyText"/>
    <w:link w:val="Heading3Char"/>
    <w:qFormat/>
    <w:rsid w:val="008338A8"/>
    <w:pPr>
      <w:spacing w:before="180" w:after="120"/>
      <w:outlineLvl w:val="2"/>
    </w:pPr>
    <w:rPr>
      <w:spacing w:val="-10"/>
      <w:kern w:val="32"/>
    </w:rPr>
  </w:style>
  <w:style w:type="paragraph" w:styleId="Heading4">
    <w:name w:val="heading 4"/>
    <w:basedOn w:val="HeadingBase"/>
    <w:next w:val="BodyText"/>
    <w:link w:val="Heading4Char"/>
    <w:qFormat/>
    <w:rsid w:val="008338A8"/>
    <w:pPr>
      <w:spacing w:before="160" w:after="120"/>
      <w:outlineLvl w:val="3"/>
    </w:pPr>
    <w:rPr>
      <w:sz w:val="22"/>
    </w:rPr>
  </w:style>
  <w:style w:type="paragraph" w:styleId="Heading5">
    <w:name w:val="heading 5"/>
    <w:basedOn w:val="HeadingBase"/>
    <w:next w:val="Normal"/>
    <w:link w:val="Heading5Char"/>
    <w:qFormat/>
    <w:rsid w:val="008338A8"/>
    <w:pPr>
      <w:spacing w:before="80"/>
      <w:outlineLvl w:val="4"/>
    </w:pPr>
    <w:rPr>
      <w:color w:val="918585"/>
      <w:sz w:val="20"/>
    </w:rPr>
  </w:style>
  <w:style w:type="paragraph" w:styleId="Heading6">
    <w:name w:val="heading 6"/>
    <w:basedOn w:val="HeadingBase"/>
    <w:next w:val="Normal"/>
    <w:link w:val="Heading6Char"/>
    <w:qFormat/>
    <w:rsid w:val="008338A8"/>
    <w:pPr>
      <w:spacing w:before="60"/>
      <w:outlineLvl w:val="5"/>
    </w:pPr>
    <w:rPr>
      <w:color w:val="918585"/>
      <w:sz w:val="20"/>
    </w:rPr>
  </w:style>
  <w:style w:type="paragraph" w:styleId="Heading7">
    <w:name w:val="heading 7"/>
    <w:basedOn w:val="Normal"/>
    <w:next w:val="Normal"/>
    <w:link w:val="Heading7Char"/>
    <w:qFormat/>
    <w:rsid w:val="008338A8"/>
    <w:pPr>
      <w:ind w:left="720"/>
      <w:outlineLvl w:val="6"/>
    </w:pPr>
    <w:rPr>
      <w:i/>
    </w:rPr>
  </w:style>
  <w:style w:type="paragraph" w:styleId="Heading8">
    <w:name w:val="heading 8"/>
    <w:basedOn w:val="Normal"/>
    <w:next w:val="Normal"/>
    <w:link w:val="Heading8Char"/>
    <w:qFormat/>
    <w:rsid w:val="008338A8"/>
    <w:pPr>
      <w:ind w:left="720"/>
      <w:outlineLvl w:val="7"/>
    </w:pPr>
    <w:rPr>
      <w:i/>
    </w:rPr>
  </w:style>
  <w:style w:type="paragraph" w:styleId="Heading9">
    <w:name w:val="heading 9"/>
    <w:basedOn w:val="Normal"/>
    <w:next w:val="Normal"/>
    <w:link w:val="Heading9Char"/>
    <w:qFormat/>
    <w:rsid w:val="008338A8"/>
    <w:pPr>
      <w:ind w:left="720"/>
      <w:outlineLvl w:val="8"/>
    </w:pPr>
    <w:rPr>
      <w:i/>
    </w:rPr>
  </w:style>
  <w:style w:type="character" w:default="1" w:styleId="DefaultParagraphFont">
    <w:name w:val="Default Paragraph Font"/>
    <w:uiPriority w:val="1"/>
    <w:unhideWhenUsed/>
    <w:rsid w:val="008338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8A8"/>
  </w:style>
  <w:style w:type="character" w:customStyle="1" w:styleId="Heading1Char">
    <w:name w:val="Heading 1 Char"/>
    <w:basedOn w:val="DefaultParagraphFont"/>
    <w:link w:val="Heading1"/>
    <w:rsid w:val="008338A8"/>
    <w:rPr>
      <w:rFonts w:ascii="Times New Roman" w:eastAsia="Times New Roman" w:hAnsi="Times New Roman" w:cs="Times New Roman"/>
      <w:b/>
      <w:sz w:val="32"/>
      <w:szCs w:val="20"/>
      <w:lang w:eastAsia="en-US"/>
    </w:rPr>
  </w:style>
  <w:style w:type="paragraph" w:styleId="BodyText">
    <w:name w:val="Body Text"/>
    <w:basedOn w:val="Normal"/>
    <w:link w:val="BodyTextChar"/>
    <w:rsid w:val="008338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38A8"/>
    <w:rPr>
      <w:rFonts w:ascii="Times New Roman" w:eastAsia="Times New Roman" w:hAnsi="Times New Roman" w:cs="Times New Roman"/>
      <w:sz w:val="24"/>
      <w:lang w:eastAsia="en-US"/>
    </w:rPr>
  </w:style>
  <w:style w:type="paragraph" w:styleId="Footer">
    <w:name w:val="footer"/>
    <w:basedOn w:val="Normal"/>
    <w:link w:val="FooterChar"/>
    <w:rsid w:val="008338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8A8"/>
    <w:rPr>
      <w:rFonts w:ascii="Times New Roman" w:eastAsia="Times New Roman" w:hAnsi="Times New Roman" w:cs="Times New Roman"/>
      <w:sz w:val="16"/>
      <w:lang w:eastAsia="en-US"/>
    </w:rPr>
  </w:style>
  <w:style w:type="paragraph" w:styleId="List">
    <w:name w:val="List"/>
    <w:basedOn w:val="BodyText"/>
    <w:next w:val="BodyText"/>
    <w:rsid w:val="008338A8"/>
    <w:pPr>
      <w:tabs>
        <w:tab w:val="left" w:pos="340"/>
      </w:tabs>
      <w:spacing w:before="60" w:after="60"/>
      <w:ind w:left="340" w:hanging="340"/>
    </w:pPr>
  </w:style>
  <w:style w:type="paragraph" w:styleId="ListBullet">
    <w:name w:val="List Bullet"/>
    <w:basedOn w:val="List"/>
    <w:rsid w:val="008338A8"/>
    <w:pPr>
      <w:numPr>
        <w:numId w:val="13"/>
      </w:numPr>
      <w:tabs>
        <w:tab w:val="clear" w:pos="340"/>
      </w:tabs>
      <w:spacing w:before="40" w:after="40"/>
    </w:pPr>
  </w:style>
  <w:style w:type="character" w:customStyle="1" w:styleId="SpecialBold">
    <w:name w:val="Special Bold"/>
    <w:basedOn w:val="DefaultParagraphFont"/>
    <w:rsid w:val="008338A8"/>
    <w:rPr>
      <w:b/>
      <w:spacing w:val="0"/>
    </w:rPr>
  </w:style>
  <w:style w:type="paragraph" w:styleId="ListBullet2">
    <w:name w:val="List Bullet 2"/>
    <w:basedOn w:val="List2"/>
    <w:rsid w:val="008338A8"/>
    <w:pPr>
      <w:numPr>
        <w:numId w:val="14"/>
      </w:numPr>
      <w:tabs>
        <w:tab w:val="clear" w:pos="680"/>
      </w:tabs>
    </w:pPr>
  </w:style>
  <w:style w:type="paragraph" w:customStyle="1" w:styleId="SuperHeading">
    <w:name w:val="SuperHeading"/>
    <w:basedOn w:val="Normal"/>
    <w:rsid w:val="008338A8"/>
    <w:pPr>
      <w:spacing w:before="240" w:after="120"/>
      <w:outlineLvl w:val="0"/>
    </w:pPr>
    <w:rPr>
      <w:rFonts w:ascii="Times New Roman" w:hAnsi="Times New Roman"/>
      <w:b/>
      <w:sz w:val="28"/>
    </w:rPr>
  </w:style>
  <w:style w:type="paragraph" w:customStyle="1" w:styleId="AllowPageBreak">
    <w:name w:val="AllowPageBreak"/>
    <w:rsid w:val="008338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38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8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8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8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8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8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38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38A8"/>
    <w:rPr>
      <w:rFonts w:ascii="Courier New" w:eastAsia="Times New Roman" w:hAnsi="Courier New" w:cs="Times New Roman"/>
      <w:i/>
      <w:szCs w:val="20"/>
      <w:lang w:eastAsia="en-US"/>
    </w:rPr>
  </w:style>
  <w:style w:type="paragraph" w:customStyle="1" w:styleId="HeadingBase">
    <w:name w:val="Heading Base"/>
    <w:rsid w:val="008338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8A8"/>
    <w:pPr>
      <w:tabs>
        <w:tab w:val="right" w:leader="dot" w:pos="9072"/>
      </w:tabs>
      <w:ind w:left="567"/>
    </w:pPr>
    <w:rPr>
      <w:szCs w:val="22"/>
    </w:rPr>
  </w:style>
  <w:style w:type="paragraph" w:customStyle="1" w:styleId="TOCBase">
    <w:name w:val="TOC Base"/>
    <w:rsid w:val="008338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8A8"/>
    <w:pPr>
      <w:tabs>
        <w:tab w:val="right" w:leader="dot" w:pos="9072"/>
      </w:tabs>
      <w:spacing w:before="40" w:after="40"/>
      <w:ind w:left="284"/>
    </w:pPr>
    <w:rPr>
      <w:rFonts w:ascii="Times New Roman" w:hAnsi="Times New Roman"/>
    </w:rPr>
  </w:style>
  <w:style w:type="paragraph" w:styleId="TOC1">
    <w:name w:val="toc 1"/>
    <w:basedOn w:val="TOCBase"/>
    <w:next w:val="Normal"/>
    <w:rsid w:val="008338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38A8"/>
    <w:pPr>
      <w:spacing w:before="5040"/>
      <w:jc w:val="center"/>
    </w:pPr>
    <w:rPr>
      <w:sz w:val="48"/>
      <w:szCs w:val="72"/>
      <w:lang w:val="en-US"/>
    </w:rPr>
  </w:style>
  <w:style w:type="character" w:customStyle="1" w:styleId="TitleChar">
    <w:name w:val="Title Char"/>
    <w:basedOn w:val="DefaultParagraphFont"/>
    <w:link w:val="Title"/>
    <w:rsid w:val="008338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8A8"/>
    <w:pPr>
      <w:tabs>
        <w:tab w:val="left" w:pos="3600"/>
        <w:tab w:val="left" w:pos="3958"/>
      </w:tabs>
    </w:pPr>
  </w:style>
  <w:style w:type="paragraph" w:customStyle="1" w:styleId="Note">
    <w:name w:val="Note"/>
    <w:basedOn w:val="BodyText"/>
    <w:rsid w:val="008338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38A8"/>
    <w:pPr>
      <w:framePr w:wrap="auto" w:hAnchor="text" w:y="6049"/>
    </w:pPr>
    <w:rPr>
      <w:color w:val="000000"/>
      <w:sz w:val="40"/>
    </w:rPr>
  </w:style>
  <w:style w:type="paragraph" w:customStyle="1" w:styleId="TOCTitle">
    <w:name w:val="TOCTitle"/>
    <w:basedOn w:val="Heading1"/>
    <w:rsid w:val="008338A8"/>
    <w:pPr>
      <w:spacing w:after="240"/>
      <w:jc w:val="center"/>
      <w:outlineLvl w:val="9"/>
    </w:pPr>
    <w:rPr>
      <w:caps/>
    </w:rPr>
  </w:style>
  <w:style w:type="paragraph" w:customStyle="1" w:styleId="Version">
    <w:name w:val="Version"/>
    <w:rsid w:val="008338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38A8"/>
    <w:pPr>
      <w:keepNext w:val="0"/>
      <w:tabs>
        <w:tab w:val="right" w:pos="4176"/>
      </w:tabs>
      <w:ind w:left="198" w:hanging="198"/>
    </w:pPr>
    <w:rPr>
      <w:rFonts w:ascii="Garamond" w:hAnsi="Garamond"/>
    </w:rPr>
  </w:style>
  <w:style w:type="paragraph" w:styleId="IndexHeading">
    <w:name w:val="index heading"/>
    <w:basedOn w:val="Normal"/>
    <w:next w:val="Index1"/>
    <w:semiHidden/>
    <w:rsid w:val="008338A8"/>
    <w:pPr>
      <w:spacing w:before="120" w:after="120"/>
    </w:pPr>
    <w:rPr>
      <w:rFonts w:ascii="Arial" w:hAnsi="Arial"/>
      <w:b/>
      <w:color w:val="918585"/>
      <w:sz w:val="24"/>
    </w:rPr>
  </w:style>
  <w:style w:type="paragraph" w:styleId="Header">
    <w:name w:val="header"/>
    <w:basedOn w:val="Normal"/>
    <w:link w:val="HeaderChar"/>
    <w:rsid w:val="008338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8A8"/>
    <w:rPr>
      <w:rFonts w:ascii="Times New Roman" w:eastAsia="Times New Roman" w:hAnsi="Times New Roman" w:cs="Times New Roman"/>
      <w:sz w:val="16"/>
      <w:szCs w:val="20"/>
      <w:lang w:val="en-GB" w:eastAsia="en-US"/>
    </w:rPr>
  </w:style>
  <w:style w:type="paragraph" w:customStyle="1" w:styleId="Chapter">
    <w:name w:val="Chapter"/>
    <w:basedOn w:val="Normal"/>
    <w:rsid w:val="008338A8"/>
    <w:pPr>
      <w:spacing w:before="240"/>
    </w:pPr>
    <w:rPr>
      <w:rFonts w:ascii="Times New Roman" w:hAnsi="Times New Roman"/>
      <w:smallCaps/>
      <w:spacing w:val="80"/>
      <w:sz w:val="28"/>
    </w:rPr>
  </w:style>
  <w:style w:type="paragraph" w:customStyle="1" w:styleId="InChapter">
    <w:name w:val="InChapter"/>
    <w:basedOn w:val="Heading3"/>
    <w:rsid w:val="008338A8"/>
    <w:pPr>
      <w:spacing w:after="240"/>
      <w:outlineLvl w:val="9"/>
    </w:pPr>
    <w:rPr>
      <w:noProof/>
    </w:rPr>
  </w:style>
  <w:style w:type="paragraph" w:styleId="Index2">
    <w:name w:val="index 2"/>
    <w:basedOn w:val="Normal"/>
    <w:next w:val="Normal"/>
    <w:semiHidden/>
    <w:rsid w:val="008338A8"/>
    <w:pPr>
      <w:tabs>
        <w:tab w:val="right" w:pos="4176"/>
      </w:tabs>
      <w:ind w:left="568" w:hanging="284"/>
    </w:pPr>
    <w:rPr>
      <w:rFonts w:ascii="Garamond" w:hAnsi="Garamond"/>
    </w:rPr>
  </w:style>
  <w:style w:type="paragraph" w:customStyle="1" w:styleId="Byline">
    <w:name w:val="Byline"/>
    <w:rsid w:val="008338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8A8"/>
    <w:pPr>
      <w:tabs>
        <w:tab w:val="clear" w:pos="3600"/>
        <w:tab w:val="clear" w:pos="3958"/>
      </w:tabs>
      <w:jc w:val="right"/>
    </w:pPr>
  </w:style>
  <w:style w:type="character" w:styleId="Emphasis">
    <w:name w:val="Emphasis"/>
    <w:basedOn w:val="DefaultParagraphFont"/>
    <w:qFormat/>
    <w:rsid w:val="008338A8"/>
    <w:rPr>
      <w:i/>
    </w:rPr>
  </w:style>
  <w:style w:type="paragraph" w:styleId="Caption">
    <w:name w:val="caption"/>
    <w:basedOn w:val="BodyText"/>
    <w:next w:val="Normal"/>
    <w:qFormat/>
    <w:rsid w:val="008338A8"/>
    <w:pPr>
      <w:framePr w:w="2268" w:hSpace="181" w:vSpace="181" w:wrap="around" w:vAnchor="text" w:hAnchor="page" w:x="1135" w:y="285" w:anchorLock="1"/>
    </w:pPr>
    <w:rPr>
      <w:i/>
    </w:rPr>
  </w:style>
  <w:style w:type="paragraph" w:customStyle="1" w:styleId="MiniTOCTitle">
    <w:name w:val="MiniTOCTitle"/>
    <w:basedOn w:val="Heading4"/>
    <w:rsid w:val="008338A8"/>
    <w:pPr>
      <w:spacing w:before="240"/>
      <w:outlineLvl w:val="9"/>
    </w:pPr>
    <w:rPr>
      <w:noProof/>
      <w:sz w:val="24"/>
    </w:rPr>
  </w:style>
  <w:style w:type="paragraph" w:customStyle="1" w:styleId="MiniTOCItem">
    <w:name w:val="MiniTOCItem"/>
    <w:basedOn w:val="ListBullet"/>
    <w:rsid w:val="008338A8"/>
    <w:pPr>
      <w:numPr>
        <w:numId w:val="0"/>
      </w:numPr>
      <w:tabs>
        <w:tab w:val="right" w:leader="dot" w:pos="6521"/>
      </w:tabs>
      <w:spacing w:before="0" w:after="0"/>
    </w:pPr>
  </w:style>
  <w:style w:type="paragraph" w:customStyle="1" w:styleId="TOFTitle">
    <w:name w:val="TOFTitle"/>
    <w:basedOn w:val="TOCTitle"/>
    <w:rsid w:val="008338A8"/>
  </w:style>
  <w:style w:type="paragraph" w:styleId="TableofFigures">
    <w:name w:val="table of figures"/>
    <w:basedOn w:val="Normal"/>
    <w:next w:val="Normal"/>
    <w:semiHidden/>
    <w:rsid w:val="008338A8"/>
    <w:pPr>
      <w:tabs>
        <w:tab w:val="right" w:leader="dot" w:pos="9072"/>
      </w:tabs>
      <w:ind w:left="970" w:hanging="403"/>
    </w:pPr>
    <w:rPr>
      <w:rFonts w:ascii="Times New Roman" w:hAnsi="Times New Roman"/>
      <w:b/>
    </w:rPr>
  </w:style>
  <w:style w:type="paragraph" w:styleId="ListNumber">
    <w:name w:val="List Number"/>
    <w:basedOn w:val="List"/>
    <w:rsid w:val="008338A8"/>
    <w:pPr>
      <w:numPr>
        <w:numId w:val="11"/>
      </w:numPr>
    </w:pPr>
  </w:style>
  <w:style w:type="character" w:customStyle="1" w:styleId="WingdingSymbols">
    <w:name w:val="Wingding Symbols"/>
    <w:rsid w:val="008338A8"/>
    <w:rPr>
      <w:rFonts w:ascii="Wingdings" w:hAnsi="Wingdings"/>
    </w:rPr>
  </w:style>
  <w:style w:type="paragraph" w:customStyle="1" w:styleId="TableHeading">
    <w:name w:val="Table Heading"/>
    <w:basedOn w:val="HeadingBase"/>
    <w:rsid w:val="008338A8"/>
    <w:pPr>
      <w:keepLines/>
      <w:pBdr>
        <w:bottom w:val="single" w:sz="6" w:space="1" w:color="918585"/>
      </w:pBdr>
      <w:spacing w:before="240"/>
    </w:pPr>
  </w:style>
  <w:style w:type="character" w:customStyle="1" w:styleId="HotSpot">
    <w:name w:val="HotSpot"/>
    <w:rsid w:val="008338A8"/>
    <w:rPr>
      <w:color w:val="0033CC"/>
      <w:u w:val="none"/>
    </w:rPr>
  </w:style>
  <w:style w:type="paragraph" w:customStyle="1" w:styleId="BodyTextRight">
    <w:name w:val="Body Text Right"/>
    <w:basedOn w:val="BodyText"/>
    <w:rsid w:val="008338A8"/>
    <w:pPr>
      <w:spacing w:before="0" w:after="0"/>
      <w:jc w:val="right"/>
    </w:pPr>
  </w:style>
  <w:style w:type="paragraph" w:styleId="Index3">
    <w:name w:val="index 3"/>
    <w:basedOn w:val="ListNumber2"/>
    <w:next w:val="Normal"/>
    <w:semiHidden/>
    <w:rsid w:val="008338A8"/>
    <w:pPr>
      <w:numPr>
        <w:numId w:val="0"/>
      </w:numPr>
      <w:tabs>
        <w:tab w:val="right" w:leader="dot" w:pos="4176"/>
      </w:tabs>
    </w:pPr>
  </w:style>
  <w:style w:type="paragraph" w:styleId="ListNumber2">
    <w:name w:val="List Number 2"/>
    <w:basedOn w:val="List2"/>
    <w:rsid w:val="008338A8"/>
    <w:pPr>
      <w:numPr>
        <w:numId w:val="10"/>
      </w:numPr>
      <w:tabs>
        <w:tab w:val="clear" w:pos="1060"/>
      </w:tabs>
    </w:pPr>
  </w:style>
  <w:style w:type="paragraph" w:customStyle="1" w:styleId="MarginNote">
    <w:name w:val="Margin Note"/>
    <w:basedOn w:val="BodyText"/>
    <w:rsid w:val="008338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8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8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38A8"/>
    <w:rPr>
      <w:sz w:val="32"/>
    </w:rPr>
  </w:style>
  <w:style w:type="paragraph" w:customStyle="1" w:styleId="HeadingProcedure">
    <w:name w:val="Heading Procedure"/>
    <w:basedOn w:val="HeadingBase"/>
    <w:next w:val="Normal"/>
    <w:rsid w:val="008338A8"/>
    <w:pPr>
      <w:tabs>
        <w:tab w:val="left" w:pos="0"/>
      </w:tabs>
      <w:spacing w:before="120" w:after="60"/>
    </w:pPr>
    <w:rPr>
      <w:i/>
      <w:color w:val="918585"/>
      <w:sz w:val="22"/>
    </w:rPr>
  </w:style>
  <w:style w:type="paragraph" w:customStyle="1" w:styleId="TableBodyText">
    <w:name w:val="Table Body Text"/>
    <w:basedOn w:val="BodyText"/>
    <w:rsid w:val="008338A8"/>
    <w:pPr>
      <w:spacing w:before="60" w:after="60"/>
    </w:pPr>
  </w:style>
  <w:style w:type="paragraph" w:styleId="ListContinue">
    <w:name w:val="List Continue"/>
    <w:basedOn w:val="List"/>
    <w:rsid w:val="008338A8"/>
    <w:pPr>
      <w:ind w:firstLine="0"/>
    </w:pPr>
  </w:style>
  <w:style w:type="paragraph" w:customStyle="1" w:styleId="ListNote">
    <w:name w:val="List Note"/>
    <w:basedOn w:val="List"/>
    <w:rsid w:val="008338A8"/>
    <w:pPr>
      <w:pBdr>
        <w:top w:val="single" w:sz="6" w:space="2" w:color="918585"/>
        <w:bottom w:val="single" w:sz="6" w:space="2" w:color="918585"/>
      </w:pBdr>
      <w:tabs>
        <w:tab w:val="left" w:pos="1021"/>
      </w:tabs>
      <w:ind w:firstLine="0"/>
    </w:pPr>
  </w:style>
  <w:style w:type="paragraph" w:customStyle="1" w:styleId="Warning">
    <w:name w:val="Warning"/>
    <w:basedOn w:val="BodyText"/>
    <w:rsid w:val="008338A8"/>
    <w:pPr>
      <w:shd w:val="clear" w:color="auto" w:fill="D9D9D9"/>
      <w:tabs>
        <w:tab w:val="left" w:pos="992"/>
      </w:tabs>
      <w:ind w:left="119" w:right="119"/>
    </w:pPr>
    <w:rPr>
      <w:sz w:val="20"/>
    </w:rPr>
  </w:style>
  <w:style w:type="paragraph" w:customStyle="1" w:styleId="MarginIcons">
    <w:name w:val="Margin Icons"/>
    <w:basedOn w:val="BodyText"/>
    <w:rsid w:val="008338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8A8"/>
    <w:rPr>
      <w:rFonts w:ascii="Courier New" w:hAnsi="Courier New"/>
    </w:rPr>
  </w:style>
  <w:style w:type="paragraph" w:customStyle="1" w:styleId="NoteBullet">
    <w:name w:val="Note Bullet"/>
    <w:basedOn w:val="Note"/>
    <w:rsid w:val="008338A8"/>
    <w:pPr>
      <w:tabs>
        <w:tab w:val="clear" w:pos="680"/>
      </w:tabs>
      <w:spacing w:before="60" w:after="60"/>
    </w:pPr>
  </w:style>
  <w:style w:type="paragraph" w:customStyle="1" w:styleId="SubHeading2">
    <w:name w:val="SubHeading2"/>
    <w:basedOn w:val="HeadingBase"/>
    <w:rsid w:val="008338A8"/>
    <w:pPr>
      <w:spacing w:before="240" w:after="60"/>
    </w:pPr>
    <w:rPr>
      <w:sz w:val="20"/>
    </w:rPr>
  </w:style>
  <w:style w:type="paragraph" w:customStyle="1" w:styleId="SubHeading1">
    <w:name w:val="SubHeading1"/>
    <w:basedOn w:val="HeadingBase"/>
    <w:rsid w:val="008338A8"/>
    <w:pPr>
      <w:spacing w:before="240" w:after="60"/>
    </w:pPr>
    <w:rPr>
      <w:color w:val="918585"/>
      <w:sz w:val="22"/>
    </w:rPr>
  </w:style>
  <w:style w:type="paragraph" w:customStyle="1" w:styleId="SideHeading">
    <w:name w:val="Side Heading"/>
    <w:basedOn w:val="HeadingBase"/>
    <w:rsid w:val="008338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8A8"/>
    <w:pPr>
      <w:numPr>
        <w:numId w:val="12"/>
      </w:numPr>
    </w:pPr>
  </w:style>
  <w:style w:type="paragraph" w:styleId="PlainText">
    <w:name w:val="Plain Text"/>
    <w:basedOn w:val="Normal"/>
    <w:link w:val="PlainTextChar"/>
    <w:rsid w:val="008338A8"/>
    <w:rPr>
      <w:sz w:val="20"/>
    </w:rPr>
  </w:style>
  <w:style w:type="character" w:customStyle="1" w:styleId="PlainTextChar">
    <w:name w:val="Plain Text Char"/>
    <w:basedOn w:val="DefaultParagraphFont"/>
    <w:link w:val="PlainText"/>
    <w:rsid w:val="008338A8"/>
    <w:rPr>
      <w:rFonts w:ascii="Courier New" w:eastAsia="Times New Roman" w:hAnsi="Courier New" w:cs="Times New Roman"/>
      <w:sz w:val="20"/>
      <w:szCs w:val="20"/>
      <w:lang w:eastAsia="en-US"/>
    </w:rPr>
  </w:style>
  <w:style w:type="character" w:customStyle="1" w:styleId="MenuOption">
    <w:name w:val="Menu Option"/>
    <w:basedOn w:val="DefaultParagraphFont"/>
    <w:rsid w:val="008338A8"/>
    <w:rPr>
      <w:b/>
      <w:smallCaps/>
    </w:rPr>
  </w:style>
  <w:style w:type="paragraph" w:customStyle="1" w:styleId="TableListNumber">
    <w:name w:val="Table List Number"/>
    <w:basedOn w:val="ListNumber"/>
    <w:rsid w:val="008338A8"/>
    <w:pPr>
      <w:numPr>
        <w:numId w:val="0"/>
      </w:numPr>
    </w:pPr>
  </w:style>
  <w:style w:type="paragraph" w:styleId="TOC4">
    <w:name w:val="toc 4"/>
    <w:basedOn w:val="TOCBase"/>
    <w:next w:val="Normal"/>
    <w:semiHidden/>
    <w:rsid w:val="008338A8"/>
    <w:pPr>
      <w:tabs>
        <w:tab w:val="right" w:leader="dot" w:pos="9071"/>
      </w:tabs>
      <w:ind w:left="1701"/>
    </w:pPr>
  </w:style>
  <w:style w:type="paragraph" w:customStyle="1" w:styleId="ListAlpha">
    <w:name w:val="List Alpha"/>
    <w:basedOn w:val="List"/>
    <w:rsid w:val="008338A8"/>
    <w:pPr>
      <w:numPr>
        <w:numId w:val="9"/>
      </w:numPr>
    </w:pPr>
  </w:style>
  <w:style w:type="paragraph" w:customStyle="1" w:styleId="ListAlpha2">
    <w:name w:val="List Alpha 2"/>
    <w:basedOn w:val="List2"/>
    <w:rsid w:val="008338A8"/>
    <w:pPr>
      <w:numPr>
        <w:numId w:val="8"/>
      </w:numPr>
    </w:pPr>
  </w:style>
  <w:style w:type="paragraph" w:styleId="List2">
    <w:name w:val="List 2"/>
    <w:basedOn w:val="BodyText"/>
    <w:rsid w:val="008338A8"/>
    <w:pPr>
      <w:tabs>
        <w:tab w:val="left" w:pos="680"/>
      </w:tabs>
      <w:spacing w:before="60" w:after="60"/>
      <w:ind w:left="680" w:hanging="340"/>
    </w:pPr>
  </w:style>
  <w:style w:type="paragraph" w:styleId="List3">
    <w:name w:val="List 3"/>
    <w:basedOn w:val="BodyText"/>
    <w:rsid w:val="008338A8"/>
    <w:pPr>
      <w:tabs>
        <w:tab w:val="left" w:pos="1021"/>
      </w:tabs>
      <w:spacing w:before="60" w:after="60"/>
      <w:ind w:left="1020" w:hanging="340"/>
    </w:pPr>
  </w:style>
  <w:style w:type="paragraph" w:styleId="List4">
    <w:name w:val="List 4"/>
    <w:basedOn w:val="BodyText"/>
    <w:rsid w:val="008338A8"/>
    <w:pPr>
      <w:tabs>
        <w:tab w:val="left" w:pos="1361"/>
      </w:tabs>
      <w:spacing w:before="60" w:after="60"/>
      <w:ind w:left="1361" w:hanging="340"/>
    </w:pPr>
  </w:style>
  <w:style w:type="paragraph" w:styleId="List5">
    <w:name w:val="List 5"/>
    <w:basedOn w:val="BodyText"/>
    <w:rsid w:val="008338A8"/>
    <w:pPr>
      <w:tabs>
        <w:tab w:val="left" w:pos="1701"/>
      </w:tabs>
      <w:spacing w:before="60" w:after="60"/>
      <w:ind w:left="1701" w:hanging="340"/>
    </w:pPr>
  </w:style>
  <w:style w:type="paragraph" w:styleId="ListBullet3">
    <w:name w:val="List Bullet 3"/>
    <w:basedOn w:val="List3"/>
    <w:rsid w:val="008338A8"/>
    <w:pPr>
      <w:numPr>
        <w:numId w:val="15"/>
      </w:numPr>
      <w:tabs>
        <w:tab w:val="clear" w:pos="1021"/>
      </w:tabs>
      <w:ind w:left="1037" w:hanging="357"/>
    </w:pPr>
  </w:style>
  <w:style w:type="paragraph" w:styleId="ListBullet4">
    <w:name w:val="List Bullet 4"/>
    <w:basedOn w:val="List4"/>
    <w:rsid w:val="008338A8"/>
    <w:pPr>
      <w:numPr>
        <w:numId w:val="3"/>
      </w:numPr>
    </w:pPr>
  </w:style>
  <w:style w:type="paragraph" w:styleId="ListBullet5">
    <w:name w:val="List Bullet 5"/>
    <w:basedOn w:val="List5"/>
    <w:rsid w:val="008338A8"/>
    <w:pPr>
      <w:numPr>
        <w:numId w:val="4"/>
      </w:numPr>
    </w:pPr>
  </w:style>
  <w:style w:type="paragraph" w:styleId="ListContinue2">
    <w:name w:val="List Continue 2"/>
    <w:basedOn w:val="List2"/>
    <w:rsid w:val="008338A8"/>
    <w:pPr>
      <w:ind w:firstLine="0"/>
    </w:pPr>
  </w:style>
  <w:style w:type="paragraph" w:styleId="ListContinue3">
    <w:name w:val="List Continue 3"/>
    <w:basedOn w:val="List3"/>
    <w:rsid w:val="008338A8"/>
    <w:pPr>
      <w:ind w:left="1021" w:firstLine="0"/>
    </w:pPr>
  </w:style>
  <w:style w:type="paragraph" w:styleId="ListContinue4">
    <w:name w:val="List Continue 4"/>
    <w:basedOn w:val="List4"/>
    <w:rsid w:val="008338A8"/>
    <w:pPr>
      <w:ind w:firstLine="0"/>
    </w:pPr>
  </w:style>
  <w:style w:type="paragraph" w:styleId="ListContinue5">
    <w:name w:val="List Continue 5"/>
    <w:basedOn w:val="List5"/>
    <w:rsid w:val="008338A8"/>
    <w:pPr>
      <w:ind w:firstLine="0"/>
    </w:pPr>
  </w:style>
  <w:style w:type="paragraph" w:styleId="ListNumber3">
    <w:name w:val="List Number 3"/>
    <w:basedOn w:val="List3"/>
    <w:rsid w:val="008338A8"/>
    <w:pPr>
      <w:numPr>
        <w:numId w:val="5"/>
      </w:numPr>
    </w:pPr>
  </w:style>
  <w:style w:type="paragraph" w:styleId="ListNumber4">
    <w:name w:val="List Number 4"/>
    <w:basedOn w:val="List4"/>
    <w:rsid w:val="008338A8"/>
    <w:pPr>
      <w:numPr>
        <w:numId w:val="6"/>
      </w:numPr>
    </w:pPr>
  </w:style>
  <w:style w:type="paragraph" w:styleId="ListNumber5">
    <w:name w:val="List Number 5"/>
    <w:basedOn w:val="List5"/>
    <w:rsid w:val="008338A8"/>
    <w:pPr>
      <w:numPr>
        <w:numId w:val="7"/>
      </w:numPr>
    </w:pPr>
  </w:style>
  <w:style w:type="paragraph" w:styleId="BlockText">
    <w:name w:val="Block Text"/>
    <w:basedOn w:val="Normal"/>
    <w:rsid w:val="008338A8"/>
    <w:pPr>
      <w:spacing w:after="120"/>
      <w:ind w:left="1440" w:right="1440"/>
    </w:pPr>
  </w:style>
  <w:style w:type="character" w:customStyle="1" w:styleId="Subscript">
    <w:name w:val="Subscript"/>
    <w:basedOn w:val="DefaultParagraphFont"/>
    <w:rsid w:val="008338A8"/>
    <w:rPr>
      <w:sz w:val="16"/>
      <w:vertAlign w:val="subscript"/>
    </w:rPr>
  </w:style>
  <w:style w:type="character" w:customStyle="1" w:styleId="Superscript">
    <w:name w:val="Superscript"/>
    <w:basedOn w:val="DefaultParagraphFont"/>
    <w:rsid w:val="008338A8"/>
    <w:rPr>
      <w:sz w:val="16"/>
      <w:vertAlign w:val="superscript"/>
    </w:rPr>
  </w:style>
  <w:style w:type="character" w:customStyle="1" w:styleId="Symbols">
    <w:name w:val="Symbols"/>
    <w:basedOn w:val="DefaultParagraphFont"/>
    <w:rsid w:val="008338A8"/>
    <w:rPr>
      <w:rFonts w:ascii="Symbol" w:hAnsi="Symbol"/>
    </w:rPr>
  </w:style>
  <w:style w:type="character" w:customStyle="1" w:styleId="MenuOptions">
    <w:name w:val="Menu Options"/>
    <w:basedOn w:val="DefaultParagraphFont"/>
    <w:rsid w:val="008338A8"/>
    <w:rPr>
      <w:rFonts w:ascii="Arial Narrow" w:hAnsi="Arial Narrow"/>
      <w:smallCaps/>
    </w:rPr>
  </w:style>
  <w:style w:type="character" w:customStyle="1" w:styleId="Buttons">
    <w:name w:val="Buttons"/>
    <w:basedOn w:val="DefaultParagraphFont"/>
    <w:rsid w:val="008338A8"/>
    <w:rPr>
      <w:b/>
    </w:rPr>
  </w:style>
  <w:style w:type="character" w:customStyle="1" w:styleId="Underlined">
    <w:name w:val="Underlined"/>
    <w:basedOn w:val="DefaultParagraphFont"/>
    <w:rsid w:val="008338A8"/>
    <w:rPr>
      <w:u w:val="single"/>
    </w:rPr>
  </w:style>
  <w:style w:type="paragraph" w:customStyle="1" w:styleId="TableBodyTextRight">
    <w:name w:val="Table Body Text Right"/>
    <w:basedOn w:val="TableBodyText"/>
    <w:rsid w:val="008338A8"/>
    <w:pPr>
      <w:widowControl w:val="0"/>
      <w:autoSpaceDE w:val="0"/>
      <w:autoSpaceDN w:val="0"/>
      <w:adjustRightInd w:val="0"/>
      <w:jc w:val="right"/>
    </w:pPr>
    <w:rPr>
      <w:rFonts w:cs="Arial"/>
      <w:szCs w:val="18"/>
    </w:rPr>
  </w:style>
  <w:style w:type="paragraph" w:customStyle="1" w:styleId="CopyrightText">
    <w:name w:val="Copyright Text"/>
    <w:basedOn w:val="BodyText"/>
    <w:rsid w:val="008338A8"/>
    <w:rPr>
      <w:sz w:val="18"/>
    </w:rPr>
  </w:style>
  <w:style w:type="paragraph" w:customStyle="1" w:styleId="BodySmallRight">
    <w:name w:val="Body Small Right"/>
    <w:basedOn w:val="BodyTextRight"/>
    <w:rsid w:val="008338A8"/>
    <w:rPr>
      <w:sz w:val="18"/>
      <w:szCs w:val="18"/>
    </w:rPr>
  </w:style>
  <w:style w:type="paragraph" w:customStyle="1" w:styleId="MarginEdition">
    <w:name w:val="Margin Edition"/>
    <w:basedOn w:val="MarginNote"/>
    <w:rsid w:val="008338A8"/>
    <w:pPr>
      <w:spacing w:before="0" w:after="0"/>
    </w:pPr>
    <w:rPr>
      <w:rFonts w:ascii="Times New Roman" w:hAnsi="Times New Roman"/>
      <w:color w:val="999999"/>
    </w:rPr>
  </w:style>
  <w:style w:type="paragraph" w:customStyle="1" w:styleId="Spacer">
    <w:name w:val="Spacer"/>
    <w:basedOn w:val="Normal"/>
    <w:rsid w:val="008338A8"/>
    <w:rPr>
      <w:sz w:val="2"/>
      <w:szCs w:val="2"/>
    </w:rPr>
  </w:style>
  <w:style w:type="character" w:customStyle="1" w:styleId="Small">
    <w:name w:val="Small"/>
    <w:basedOn w:val="DefaultParagraphFont"/>
    <w:rsid w:val="008338A8"/>
    <w:rPr>
      <w:sz w:val="16"/>
    </w:rPr>
  </w:style>
  <w:style w:type="paragraph" w:customStyle="1" w:styleId="WideTable">
    <w:name w:val="Wide Table"/>
    <w:basedOn w:val="Normal"/>
    <w:rsid w:val="008338A8"/>
    <w:pPr>
      <w:ind w:left="-1418"/>
    </w:pPr>
    <w:rPr>
      <w:sz w:val="2"/>
      <w:szCs w:val="2"/>
    </w:rPr>
  </w:style>
  <w:style w:type="character" w:styleId="PageNumber">
    <w:name w:val="page number"/>
    <w:basedOn w:val="DefaultParagraphFont"/>
    <w:rsid w:val="008338A8"/>
  </w:style>
  <w:style w:type="paragraph" w:styleId="Quote">
    <w:name w:val="Quote"/>
    <w:basedOn w:val="Heading1"/>
    <w:link w:val="QuoteChar"/>
    <w:qFormat/>
    <w:rsid w:val="008338A8"/>
    <w:rPr>
      <w:b w:val="0"/>
      <w:sz w:val="72"/>
      <w:szCs w:val="72"/>
      <w:lang w:val="en-NZ"/>
    </w:rPr>
  </w:style>
  <w:style w:type="character" w:customStyle="1" w:styleId="QuoteChar">
    <w:name w:val="Quote Char"/>
    <w:basedOn w:val="DefaultParagraphFont"/>
    <w:link w:val="Quote"/>
    <w:rsid w:val="008338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8A8"/>
    <w:pPr>
      <w:pageBreakBefore/>
    </w:pPr>
  </w:style>
  <w:style w:type="paragraph" w:customStyle="1" w:styleId="Border">
    <w:name w:val="Border"/>
    <w:basedOn w:val="Normal"/>
    <w:qFormat/>
    <w:rsid w:val="008338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8A8"/>
    <w:rPr>
      <w:b/>
      <w:bCs/>
      <w:i/>
      <w:iCs/>
      <w:color w:val="auto"/>
    </w:rPr>
  </w:style>
  <w:style w:type="paragraph" w:styleId="IntenseQuote">
    <w:name w:val="Intense Quote"/>
    <w:basedOn w:val="Normal"/>
    <w:next w:val="Normal"/>
    <w:link w:val="IntenseQuoteChar"/>
    <w:uiPriority w:val="30"/>
    <w:qFormat/>
    <w:rsid w:val="008338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8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38A8"/>
    <w:rPr>
      <w:smallCaps/>
      <w:color w:val="auto"/>
      <w:u w:val="single"/>
    </w:rPr>
  </w:style>
  <w:style w:type="character" w:styleId="IntenseReference">
    <w:name w:val="Intense Reference"/>
    <w:basedOn w:val="DefaultParagraphFont"/>
    <w:uiPriority w:val="32"/>
    <w:qFormat/>
    <w:rsid w:val="008338A8"/>
    <w:rPr>
      <w:b/>
      <w:bCs/>
      <w:smallCaps/>
      <w:color w:val="auto"/>
      <w:spacing w:val="5"/>
      <w:u w:val="single"/>
    </w:rPr>
  </w:style>
  <w:style w:type="paragraph" w:customStyle="1" w:styleId="2ColumnHeading">
    <w:name w:val="2Column Heading"/>
    <w:basedOn w:val="BodyText"/>
    <w:qFormat/>
    <w:rsid w:val="008338A8"/>
    <w:pPr>
      <w:spacing w:after="60"/>
      <w:ind w:left="-2268"/>
    </w:pPr>
    <w:rPr>
      <w:b/>
    </w:rPr>
  </w:style>
  <w:style w:type="paragraph" w:customStyle="1" w:styleId="Heading1TOC">
    <w:name w:val="Heading1 TOC"/>
    <w:basedOn w:val="Normal"/>
    <w:qFormat/>
    <w:rsid w:val="008338A8"/>
    <w:pPr>
      <w:spacing w:before="240" w:after="120"/>
    </w:pPr>
    <w:rPr>
      <w:rFonts w:ascii="Times New Roman" w:hAnsi="Times New Roman"/>
      <w:b/>
      <w:sz w:val="32"/>
    </w:rPr>
  </w:style>
  <w:style w:type="paragraph" w:customStyle="1" w:styleId="Heading2TOC">
    <w:name w:val="Heading2 TOC"/>
    <w:basedOn w:val="Normal"/>
    <w:qFormat/>
    <w:rsid w:val="008338A8"/>
    <w:pPr>
      <w:spacing w:before="240" w:after="60"/>
    </w:pPr>
    <w:rPr>
      <w:rFonts w:ascii="Times New Roman" w:hAnsi="Times New Roman"/>
      <w:b/>
      <w:sz w:val="28"/>
    </w:rPr>
  </w:style>
  <w:style w:type="character" w:customStyle="1" w:styleId="Underline">
    <w:name w:val="Underline"/>
    <w:basedOn w:val="DefaultParagraphFont"/>
    <w:qFormat/>
    <w:rsid w:val="008338A8"/>
    <w:rPr>
      <w:u w:val="single"/>
    </w:rPr>
  </w:style>
  <w:style w:type="character" w:customStyle="1" w:styleId="BoldandItalics">
    <w:name w:val="Bold and Italics"/>
    <w:qFormat/>
    <w:rsid w:val="008338A8"/>
    <w:rPr>
      <w:b/>
      <w:i/>
      <w:u w:val="none"/>
    </w:rPr>
  </w:style>
  <w:style w:type="paragraph" w:styleId="BalloonText">
    <w:name w:val="Balloon Text"/>
    <w:basedOn w:val="Normal"/>
    <w:link w:val="BalloonTextChar"/>
    <w:rsid w:val="008338A8"/>
    <w:rPr>
      <w:rFonts w:ascii="Tahoma" w:hAnsi="Tahoma" w:cs="Tahoma"/>
      <w:sz w:val="16"/>
      <w:szCs w:val="16"/>
    </w:rPr>
  </w:style>
  <w:style w:type="character" w:customStyle="1" w:styleId="BalloonTextChar">
    <w:name w:val="Balloon Text Char"/>
    <w:basedOn w:val="DefaultParagraphFont"/>
    <w:link w:val="BalloonText"/>
    <w:rsid w:val="008338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38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38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38A8"/>
    <w:rPr>
      <w:b/>
      <w:color w:val="660033"/>
      <w:spacing w:val="0"/>
    </w:rPr>
  </w:style>
  <w:style w:type="paragraph" w:customStyle="1" w:styleId="Nameditemlist">
    <w:name w:val="Named item list"/>
    <w:basedOn w:val="BodyText"/>
    <w:qFormat/>
    <w:rsid w:val="008338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1573</Words>
  <Characters>10500</Characters>
  <Application>Microsoft Office Word</Application>
  <DocSecurity>0</DocSecurity>
  <Lines>353</Lines>
  <Paragraphs>233</Paragraphs>
  <ScaleCrop>false</ScaleCrop>
  <Company>Author-it Software Corporation Ltd.</Company>
  <LinksUpToDate>false</LinksUpToDate>
  <CharactersWithSpaces>11993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TLIS3009A Install mechanical signalling locking and interlocking devices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2012-10-11T21:16:00Z</dcterms:created>
  <dcterms:modified xsi:type="dcterms:W3CDTF">2012-10-11T21:16:00Z</dcterms:modified>
</cp:coreProperties>
</file>