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215" w:rsidP="00881215">
      <w:pPr>
        <w:pStyle w:val="Title"/>
      </w:pPr>
      <w:r>
        <w:fldChar w:fldCharType="begin"/>
      </w:r>
      <w:r>
        <w:instrText xml:space="preserve"> TITLE   \* MERGEFORMAT </w:instrText>
      </w:r>
      <w:r>
        <w:fldChar w:fldCharType="separate"/>
      </w:r>
      <w:r>
        <w:t>TLIPC110 Certificate I in Transport and Logistics (Pathways)</w:t>
      </w:r>
      <w:r>
        <w:fldChar w:fldCharType="end"/>
      </w:r>
    </w:p>
    <w:p w:rsidR="00881215" w:rsidP="00881215">
      <w:pPr>
        <w:pStyle w:val="Version"/>
        <w:sectPr w:rsidSect="00306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AD4" w:rsidP="00306AD4">
      <w:pPr>
        <w:pStyle w:val="SuperHeading"/>
      </w:pPr>
      <w:r w:rsidRPr="00306AD4">
        <w:t>TLIPC110 Certificate I in Transport and Logistics (Pathways)</w:t>
      </w:r>
    </w:p>
    <w:p w:rsidR="00000000" w:rsidRPr="00306AD4" w:rsidP="00306AD4">
      <w:pPr>
        <w:pStyle w:val="Heading1"/>
      </w:pPr>
      <w:bookmarkStart w:id="1" w:name="O_300173"/>
      <w:bookmarkEnd w:id="1"/>
      <w:r w:rsidRPr="00306AD4">
        <w:t>Modification History</w:t>
      </w:r>
    </w:p>
    <w:p w:rsidR="00000000" w:rsidRPr="00306AD4" w:rsidP="00306AD4">
      <w:pPr>
        <w:pStyle w:val="BodyText"/>
      </w:pPr>
      <w:r w:rsidRPr="00306AD4">
        <w:t>Not Applicable</w:t>
      </w:r>
    </w:p>
    <w:p w:rsidR="00000000" w:rsidRPr="00306AD4" w:rsidP="00306AD4">
      <w:pPr>
        <w:pStyle w:val="AllowPageBreak"/>
      </w:pPr>
    </w:p>
    <w:p w:rsidR="00000000" w:rsidRPr="00306AD4" w:rsidP="00306AD4">
      <w:pPr>
        <w:pStyle w:val="Heading1"/>
      </w:pPr>
      <w:bookmarkStart w:id="2" w:name="O_265855"/>
      <w:bookmarkEnd w:id="2"/>
      <w:r w:rsidRPr="00306AD4">
        <w:t>Description</w:t>
      </w:r>
    </w:p>
    <w:p w:rsidR="00000000" w:rsidRPr="00306AD4" w:rsidP="00306AD4">
      <w:pPr>
        <w:pStyle w:val="BodyText"/>
      </w:pPr>
      <w:r w:rsidRPr="00306AD4">
        <w:rPr>
          <w:rStyle w:val="SpecialBold"/>
        </w:rPr>
        <w:t>Rationale</w:t>
      </w:r>
      <w:r w:rsidRPr="00306AD4">
        <w:t>:</w:t>
      </w:r>
    </w:p>
    <w:p w:rsidR="00000000" w:rsidRPr="00306AD4" w:rsidP="00306AD4">
      <w:pPr>
        <w:pStyle w:val="BodyText"/>
      </w:pPr>
      <w:r w:rsidRPr="00306AD4">
        <w:t>A cross-sector certificate utilising units in the Transport and Logistics Training Package which pr</w:t>
      </w:r>
      <w:r w:rsidRPr="00306AD4">
        <w:t xml:space="preserve">ovides a pathway for those who have had limited access to formal vocational and education training, including young unemployed, early school leavers and students at risk, older unemployed people, Indigenous groups, geographically disadvantaged, and people </w:t>
      </w:r>
      <w:r w:rsidRPr="00306AD4">
        <w:t xml:space="preserve">with intellectual and/or physical disabilities. It is also designed to assist Year 9 and 10 students as a framework for a structured workplace learning program, and to develop employability and technical skills required by those commencing a career in the </w:t>
      </w:r>
      <w:r w:rsidRPr="00306AD4">
        <w:t>Transport and Logistics Industry.</w:t>
      </w:r>
    </w:p>
    <w:p w:rsidR="00881215" w:rsidP="00306AD4">
      <w:pPr>
        <w:pStyle w:val="BodyText"/>
      </w:pPr>
      <w:r w:rsidRPr="00306AD4">
        <w:t>Breadth, depth and complexity of knowledge and skills would prepare a person to perform a defined range of activities, most of which may be routine and predictable.</w:t>
      </w:r>
    </w:p>
    <w:p w:rsidR="00881215" w:rsidP="00306AD4">
      <w:pPr>
        <w:pStyle w:val="BodyText"/>
      </w:pPr>
    </w:p>
    <w:p w:rsidR="00000000" w:rsidRPr="00306AD4" w:rsidP="00306AD4">
      <w:pPr>
        <w:pStyle w:val="Heading1"/>
      </w:pPr>
      <w:bookmarkStart w:id="3" w:name="O_300169"/>
      <w:bookmarkEnd w:id="3"/>
      <w:r w:rsidRPr="00306AD4">
        <w:t>Pathways Information</w:t>
      </w:r>
    </w:p>
    <w:p w:rsidR="00000000" w:rsidRPr="00306AD4" w:rsidP="00306AD4">
      <w:pPr>
        <w:pStyle w:val="BodyText"/>
      </w:pPr>
      <w:r w:rsidRPr="00306AD4">
        <w:t>Not Applicable</w:t>
      </w:r>
    </w:p>
    <w:p w:rsidR="00000000" w:rsidRPr="00306AD4" w:rsidP="00306AD4">
      <w:pPr>
        <w:pStyle w:val="AllowPageBreak"/>
      </w:pPr>
    </w:p>
    <w:p w:rsidR="00000000" w:rsidRPr="00306AD4" w:rsidP="00306AD4">
      <w:pPr>
        <w:pStyle w:val="Heading1"/>
      </w:pPr>
      <w:bookmarkStart w:id="4" w:name="O_300171"/>
      <w:bookmarkEnd w:id="4"/>
      <w:r w:rsidRPr="00306AD4">
        <w:t>Licensing/Regulatory Information</w:t>
      </w:r>
    </w:p>
    <w:p w:rsidR="00000000" w:rsidRPr="00306AD4" w:rsidP="00306AD4">
      <w:pPr>
        <w:pStyle w:val="BodyText"/>
      </w:pPr>
      <w:r w:rsidRPr="00306AD4">
        <w:t>Not Applicable</w:t>
      </w:r>
    </w:p>
    <w:p w:rsidR="00000000" w:rsidRPr="00306AD4" w:rsidP="00306AD4">
      <w:pPr>
        <w:pStyle w:val="AllowPageBreak"/>
      </w:pPr>
    </w:p>
    <w:p w:rsidR="00000000" w:rsidRPr="00306AD4" w:rsidP="00306AD4">
      <w:pPr>
        <w:pStyle w:val="Heading1"/>
      </w:pPr>
      <w:bookmarkStart w:id="5" w:name="O_300170"/>
      <w:bookmarkEnd w:id="5"/>
      <w:r w:rsidRPr="00306AD4">
        <w:t>Entry Requirements</w:t>
      </w:r>
    </w:p>
    <w:p w:rsidR="00000000" w:rsidRPr="00306AD4" w:rsidP="00306AD4">
      <w:pPr>
        <w:pStyle w:val="BodyText"/>
      </w:pPr>
      <w:r w:rsidRPr="00306AD4">
        <w:t>Not Applicable</w:t>
      </w:r>
    </w:p>
    <w:p w:rsidR="00000000" w:rsidRPr="00306AD4" w:rsidP="00306AD4">
      <w:pPr>
        <w:pStyle w:val="AllowPageBreak"/>
      </w:pPr>
    </w:p>
    <w:p w:rsidR="00000000" w:rsidRPr="00306AD4" w:rsidP="00306AD4">
      <w:pPr>
        <w:pStyle w:val="Heading1"/>
      </w:pPr>
      <w:bookmarkStart w:id="6" w:name="O_265856"/>
      <w:bookmarkEnd w:id="6"/>
      <w:r w:rsidRPr="00306AD4">
        <w:t>Employability Skills Summary</w:t>
      </w:r>
    </w:p>
    <w:p w:rsidR="00000000" w:rsidRPr="00306AD4" w:rsidP="00306AD4">
      <w:pPr>
        <w:pStyle w:val="BodyText"/>
      </w:pPr>
      <w:r w:rsidRPr="00306AD4">
        <w:rPr>
          <w:rStyle w:val="SpecialBold"/>
        </w:rPr>
        <w:t>Employability Skills Summary for</w:t>
      </w:r>
      <w:r w:rsidRPr="00306AD4">
        <w:t xml:space="preserve"> </w:t>
      </w:r>
    </w:p>
    <w:p w:rsidR="00000000" w:rsidRPr="00306AD4" w:rsidP="00306AD4">
      <w:pPr>
        <w:pStyle w:val="BodyText"/>
      </w:pPr>
      <w:r w:rsidRPr="00306AD4">
        <w:rPr>
          <w:rStyle w:val="SpecialBold"/>
        </w:rPr>
        <w:t>TLIPC110</w:t>
      </w:r>
      <w:r w:rsidRPr="00306AD4">
        <w:tab/>
      </w:r>
      <w:r w:rsidRPr="00306AD4">
        <w:rPr>
          <w:rStyle w:val="SpecialBold"/>
        </w:rPr>
        <w:t>Certificate I Transport and Logistics</w:t>
      </w:r>
      <w:r w:rsidRPr="00306AD4">
        <w:t xml:space="preserve"> (</w:t>
      </w:r>
      <w:r w:rsidRPr="00306AD4">
        <w:rPr>
          <w:rStyle w:val="SpecialBold"/>
        </w:rPr>
        <w:t>Pathways</w:t>
      </w:r>
      <w:r w:rsidRPr="00306AD4">
        <w:t>)</w:t>
      </w:r>
    </w:p>
    <w:p w:rsidR="00000000" w:rsidRPr="00306AD4" w:rsidP="00306AD4">
      <w:pPr>
        <w:pStyle w:val="BodyText"/>
      </w:pPr>
      <w:r w:rsidRPr="00306AD4">
        <w:t>The following table contains a summary of the employability skills as identified by the Transport and Logistics Industry for this qualification. This table should be interpreted in conjunction with the detailed requirements of each unit of competency packa</w:t>
      </w:r>
      <w:r w:rsidRPr="00306AD4">
        <w:t xml:space="preserve">ged in this qualification. The outcomes described here are broad industry requirements that may vary depending on packaging options. </w:t>
      </w:r>
    </w:p>
    <w:p w:rsidR="00000000" w:rsidRPr="00306AD4" w:rsidP="00306AD4">
      <w:pPr>
        <w:pStyle w:val="BodyText"/>
      </w:pPr>
    </w:p>
    <w:tbl>
      <w:tblPr>
        <w:tblW w:w="0" w:type="auto"/>
        <w:tblLayout w:type="fixed"/>
        <w:tblCellMar>
          <w:left w:w="62" w:type="dxa"/>
          <w:right w:w="62" w:type="dxa"/>
        </w:tblCellMar>
        <w:tblLook w:val="0000"/>
      </w:tblPr>
      <w:tblGrid>
        <w:gridCol w:w="3536"/>
        <w:gridCol w:w="4986"/>
      </w:tblGrid>
      <w:tr w:rsidTr="00881215">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306AD4" w:rsidP="00306AD4">
            <w:pPr>
              <w:pStyle w:val="BodyText"/>
            </w:pPr>
            <w:r w:rsidRPr="00306AD4">
              <w:rPr>
                <w:rStyle w:val="SpecialBold"/>
              </w:rPr>
              <w:t>Employability Skill</w:t>
            </w:r>
            <w:r w:rsidRPr="00306AD4">
              <w:t xml:space="preserve"> </w:t>
            </w:r>
          </w:p>
        </w:tc>
        <w:tc>
          <w:tcPr>
            <w:tcW w:w="4986"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Industry</w:t>
            </w:r>
            <w:r w:rsidRPr="00306AD4">
              <w:t>/</w:t>
            </w:r>
            <w:r w:rsidRPr="00306AD4">
              <w:rPr>
                <w:rStyle w:val="SpecialBold"/>
              </w:rPr>
              <w:t>enterprise requirements for this qualification include</w:t>
            </w:r>
            <w:r w:rsidRPr="00306AD4">
              <w:t>:</w:t>
            </w:r>
          </w:p>
        </w:tc>
      </w:tr>
      <w:tr w:rsidTr="00881215">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Use communication s</w:t>
            </w:r>
            <w:r w:rsidRPr="00306AD4">
              <w:t>ystems and procedures required for applicable basic transport and logistics operations</w:t>
            </w:r>
          </w:p>
          <w:p w:rsidR="00000000" w:rsidRPr="00306AD4" w:rsidP="00306AD4">
            <w:pPr>
              <w:pStyle w:val="ListBullet"/>
            </w:pPr>
            <w:r w:rsidRPr="00306AD4">
              <w:t>Read and interpret relevant regulations, instructions, signs and labels applicable to basic transport and logistics operations</w:t>
            </w:r>
          </w:p>
          <w:p w:rsidR="00000000" w:rsidRPr="00306AD4" w:rsidP="00306AD4">
            <w:pPr>
              <w:pStyle w:val="ListBullet"/>
            </w:pPr>
            <w:r w:rsidRPr="00306AD4">
              <w:t>Speak clearly and directly on matters related to basic transport and logistics operations</w:t>
            </w:r>
          </w:p>
          <w:p w:rsidR="00000000" w:rsidRPr="00306AD4" w:rsidP="00306AD4">
            <w:pPr>
              <w:pStyle w:val="ListBullet"/>
            </w:pPr>
            <w:r w:rsidRPr="00306AD4">
              <w:t>Write basic documents as part of duties, including completion of relevant forms and incident reports</w:t>
            </w:r>
          </w:p>
          <w:p w:rsidR="00000000" w:rsidRPr="00306AD4" w:rsidP="00306AD4">
            <w:pPr>
              <w:pStyle w:val="ListBullet"/>
            </w:pPr>
            <w:r w:rsidRPr="00306AD4">
              <w:t>Recognise and interpret non-verbal signs, signals and behaviour</w:t>
            </w:r>
          </w:p>
          <w:p w:rsidR="00000000" w:rsidP="00306AD4">
            <w:pPr>
              <w:pStyle w:val="ListBullet"/>
              <w:rPr>
                <w:lang w:val="en-NZ"/>
              </w:rPr>
            </w:pPr>
            <w:r w:rsidRPr="00306AD4">
              <w:t>U</w:t>
            </w:r>
            <w:r w:rsidRPr="00306AD4">
              <w:t>se relevant communication equipment.</w:t>
            </w:r>
          </w:p>
        </w:tc>
      </w:tr>
      <w:tr w:rsidTr="00881215">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Assist in the resolution of any interpersonal conflicts that may arise during applicable basic transport and logistics operations</w:t>
            </w:r>
          </w:p>
          <w:p w:rsidR="00000000" w:rsidRPr="00306AD4" w:rsidP="00306AD4">
            <w:pPr>
              <w:pStyle w:val="ListBullet"/>
            </w:pPr>
            <w:r w:rsidRPr="00306AD4">
              <w:t>Avoid and prevent the harassment of others in the workplace</w:t>
            </w:r>
          </w:p>
          <w:p w:rsidR="00000000" w:rsidRPr="00306AD4" w:rsidP="00306AD4">
            <w:pPr>
              <w:pStyle w:val="ListBullet"/>
            </w:pPr>
            <w:r w:rsidRPr="00306AD4">
              <w:t>Collaborate with o</w:t>
            </w:r>
            <w:r w:rsidRPr="00306AD4">
              <w:t>thers in the course of applicable basic transport and logistics operations</w:t>
            </w:r>
          </w:p>
          <w:p w:rsidR="00000000" w:rsidP="00306AD4">
            <w:pPr>
              <w:pStyle w:val="ListBullet"/>
              <w:rPr>
                <w:lang w:val="en-NZ"/>
              </w:rPr>
            </w:pPr>
            <w:r w:rsidRPr="00306AD4">
              <w:t>Work with persons of different ages, gender, race, religion, political persuasion, etc.</w:t>
            </w:r>
          </w:p>
        </w:tc>
      </w:tr>
      <w:tr w:rsidTr="00881215">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Problem solving</w:t>
            </w:r>
          </w:p>
        </w:tc>
        <w:tc>
          <w:tcPr>
            <w:tcW w:w="4986"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Identify and solve or report problems arising in the course of applicable b</w:t>
            </w:r>
            <w:r w:rsidRPr="00306AD4">
              <w:t>asic transport and logistics operations</w:t>
            </w:r>
          </w:p>
          <w:p w:rsidR="00000000" w:rsidRPr="00306AD4" w:rsidP="00306AD4">
            <w:pPr>
              <w:pStyle w:val="ListBullet"/>
            </w:pPr>
            <w:r w:rsidRPr="00306AD4">
              <w:t>Monitor and anticipate problems that may occur in the course of applicable basic transport and logistics operations including hazards and risks and take appropriate action to report or resolve the problems within lim</w:t>
            </w:r>
            <w:r w:rsidRPr="00306AD4">
              <w:t>its of responsibility</w:t>
            </w:r>
          </w:p>
          <w:p w:rsidR="00000000" w:rsidRPr="00306AD4" w:rsidP="00306AD4">
            <w:pPr>
              <w:pStyle w:val="ListBullet"/>
            </w:pPr>
            <w:r w:rsidRPr="00306AD4">
              <w:t>Recognise hazards and risks in a range of applicable basic transport and logistics situations and take appropriate precautions</w:t>
            </w:r>
          </w:p>
          <w:p w:rsidR="00000000" w:rsidRPr="00306AD4" w:rsidP="00306AD4">
            <w:pPr>
              <w:pStyle w:val="ListBullet"/>
            </w:pPr>
            <w:r w:rsidRPr="00306AD4">
              <w:t>Use mathematics to carry out basic calculations related to applicable transport and logistics operations.</w:t>
            </w:r>
          </w:p>
        </w:tc>
      </w:tr>
    </w:tbl>
    <w:p w:rsidR="00000000" w:rsidRPr="00306AD4" w:rsidP="00306AD4">
      <w:pPr>
        <w:pStyle w:val="BodyText"/>
      </w:pPr>
    </w:p>
    <w:p w:rsidR="00000000" w:rsidRPr="00306AD4" w:rsidP="00306AD4">
      <w:pPr>
        <w:pStyle w:val="BodyText"/>
      </w:pPr>
      <w:r w:rsidRPr="00306AD4">
        <w:rPr>
          <w:rStyle w:val="SpecialBold"/>
        </w:rPr>
        <w:t>TLIPC110</w:t>
      </w:r>
      <w:r w:rsidRPr="00306AD4">
        <w:tab/>
      </w:r>
      <w:r w:rsidRPr="00306AD4">
        <w:rPr>
          <w:rStyle w:val="SpecialBold"/>
        </w:rPr>
        <w:t>Certificate I Transport and Logistics</w:t>
      </w:r>
      <w:r w:rsidRPr="00306AD4">
        <w:t xml:space="preserve"> (</w:t>
      </w:r>
      <w:r w:rsidRPr="00306AD4">
        <w:rPr>
          <w:rStyle w:val="SpecialBold"/>
        </w:rPr>
        <w:t>Pathways</w:t>
      </w:r>
      <w:r w:rsidRPr="00306AD4">
        <w:t>) (</w:t>
      </w:r>
      <w:r w:rsidRPr="00306AD4">
        <w:rPr>
          <w:rStyle w:val="SpecialBold"/>
        </w:rPr>
        <w:t>continued</w:t>
      </w:r>
      <w:r w:rsidRPr="00306AD4">
        <w:t>)</w:t>
      </w:r>
    </w:p>
    <w:p w:rsidR="00000000" w:rsidRPr="00306AD4" w:rsidP="00306AD4">
      <w:pPr>
        <w:pStyle w:val="BodyText"/>
      </w:pPr>
    </w:p>
    <w:tbl>
      <w:tblPr>
        <w:tblW w:w="0" w:type="auto"/>
        <w:tblLayout w:type="fixed"/>
        <w:tblCellMar>
          <w:left w:w="62" w:type="dxa"/>
          <w:right w:w="62" w:type="dxa"/>
        </w:tblCellMar>
        <w:tblLook w:val="0000"/>
      </w:tblPr>
      <w:tblGrid>
        <w:gridCol w:w="3108"/>
        <w:gridCol w:w="5414"/>
      </w:tblGrid>
      <w:tr w:rsidTr="00881215">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306AD4" w:rsidP="00306AD4">
            <w:pPr>
              <w:pStyle w:val="BodyText"/>
            </w:pPr>
            <w:r w:rsidRPr="00306AD4">
              <w:rPr>
                <w:rStyle w:val="SpecialBold"/>
              </w:rPr>
              <w:t>Employability Skill</w:t>
            </w:r>
            <w:r w:rsidRPr="00306AD4">
              <w:t xml:space="preserve"> </w:t>
            </w:r>
          </w:p>
        </w:tc>
        <w:tc>
          <w:tcPr>
            <w:tcW w:w="5414"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Industry</w:t>
            </w:r>
            <w:r w:rsidRPr="00306AD4">
              <w:t>/</w:t>
            </w:r>
            <w:r w:rsidRPr="00306AD4">
              <w:rPr>
                <w:rStyle w:val="SpecialBold"/>
              </w:rPr>
              <w:t>enterprise requirements for this qualification include</w:t>
            </w:r>
            <w:r w:rsidRPr="00306AD4">
              <w:t>:</w:t>
            </w:r>
          </w:p>
        </w:tc>
      </w:tr>
      <w:tr w:rsidTr="00881215">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Initiative and enterprise</w:t>
            </w:r>
          </w:p>
        </w:tc>
        <w:tc>
          <w:tcPr>
            <w:tcW w:w="5414"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Modify activities dependent on differing situations and contingencies that may arise during applicable basic transport and logistics operations</w:t>
            </w:r>
          </w:p>
          <w:p w:rsidR="00000000" w:rsidRPr="00306AD4" w:rsidP="00306AD4">
            <w:pPr>
              <w:pStyle w:val="ListBullet"/>
            </w:pPr>
            <w:r w:rsidRPr="00306AD4">
              <w:t>Take appropriate initiatives in a range of operational situations such as those above</w:t>
            </w:r>
          </w:p>
          <w:p w:rsidR="00000000" w:rsidP="00306AD4">
            <w:pPr>
              <w:pStyle w:val="ListBullet"/>
              <w:rPr>
                <w:lang w:val="en-NZ"/>
              </w:rPr>
            </w:pPr>
            <w:r w:rsidRPr="00306AD4">
              <w:t>Respond appropriately to a</w:t>
            </w:r>
            <w:r w:rsidRPr="00306AD4">
              <w:t>ny changes in equipment, standard operating procedures and the working environment.</w:t>
            </w:r>
          </w:p>
        </w:tc>
      </w:tr>
      <w:tr w:rsidTr="00881215">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Planning and organising</w:t>
            </w:r>
          </w:p>
        </w:tc>
        <w:tc>
          <w:tcPr>
            <w:tcW w:w="5414"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 xml:space="preserve">Follow and apply operational and emergency plans, systems and procedures </w:t>
            </w:r>
          </w:p>
          <w:p w:rsidR="00000000" w:rsidRPr="00306AD4" w:rsidP="00306AD4">
            <w:pPr>
              <w:pStyle w:val="ListBullet"/>
            </w:pPr>
            <w:r w:rsidRPr="00306AD4">
              <w:t xml:space="preserve">Check own compliance with regulations and codes of practice </w:t>
            </w:r>
          </w:p>
          <w:p w:rsidR="00000000" w:rsidRPr="00306AD4" w:rsidP="00306AD4">
            <w:pPr>
              <w:pStyle w:val="ListBullet"/>
            </w:pPr>
            <w:r w:rsidRPr="00306AD4">
              <w:t>Implement t</w:t>
            </w:r>
            <w:r w:rsidRPr="00306AD4">
              <w:t>he workplace security and safety management systems</w:t>
            </w:r>
          </w:p>
          <w:p w:rsidR="00000000" w:rsidRPr="00306AD4" w:rsidP="00306AD4">
            <w:pPr>
              <w:pStyle w:val="ListBullet"/>
            </w:pPr>
            <w:r w:rsidRPr="00306AD4">
              <w:t>Check own operational performance</w:t>
            </w:r>
          </w:p>
          <w:p w:rsidR="00000000" w:rsidRPr="00306AD4" w:rsidP="00306AD4">
            <w:pPr>
              <w:pStyle w:val="ListBullet"/>
            </w:pPr>
            <w:r w:rsidRPr="00306AD4">
              <w:t>Collect and interpret basic information needed in the course of applicable basic transport and logistics operations</w:t>
            </w:r>
          </w:p>
          <w:p w:rsidR="00000000" w:rsidRPr="00306AD4" w:rsidP="00306AD4">
            <w:pPr>
              <w:pStyle w:val="ListBullet"/>
            </w:pPr>
            <w:r w:rsidRPr="00306AD4">
              <w:t>Organise and plan own work activities</w:t>
            </w:r>
          </w:p>
          <w:p w:rsidR="00000000" w:rsidP="00306AD4">
            <w:pPr>
              <w:pStyle w:val="ListBullet"/>
              <w:rPr>
                <w:lang w:val="en-NZ"/>
              </w:rPr>
            </w:pPr>
            <w:r w:rsidRPr="00306AD4">
              <w:t>Manage time and priorities in the course of applicable basic transport and logistics operations.</w:t>
            </w:r>
          </w:p>
        </w:tc>
      </w:tr>
      <w:tr w:rsidTr="00881215">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Interpret and apply regulations and instructions</w:t>
            </w:r>
          </w:p>
          <w:p w:rsidR="00000000" w:rsidRPr="00306AD4" w:rsidP="00306AD4">
            <w:pPr>
              <w:pStyle w:val="ListBullet"/>
            </w:pPr>
            <w:r w:rsidRPr="00306AD4">
              <w:t>Establish and follow own work plans and schedules</w:t>
            </w:r>
          </w:p>
          <w:p w:rsidR="00000000" w:rsidP="00306AD4">
            <w:pPr>
              <w:pStyle w:val="ListBullet"/>
              <w:rPr>
                <w:lang w:val="en-NZ"/>
              </w:rPr>
            </w:pPr>
            <w:r w:rsidRPr="00306AD4">
              <w:t>Check own work performance.</w:t>
            </w:r>
          </w:p>
        </w:tc>
      </w:tr>
      <w:tr w:rsidTr="00881215">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Ada</w:t>
            </w:r>
            <w:r w:rsidRPr="00306AD4">
              <w:t>pt own competence in response to any changes in applicable basic transport and logistics operations</w:t>
            </w:r>
          </w:p>
          <w:p w:rsidR="00000000" w:rsidP="00306AD4">
            <w:pPr>
              <w:pStyle w:val="ListBullet"/>
              <w:rPr>
                <w:lang w:val="en-NZ"/>
              </w:rPr>
            </w:pPr>
            <w:r w:rsidRPr="00306AD4">
              <w:t>Update own knowledge and skills required for relevant basic transport and logistics operations.</w:t>
            </w:r>
          </w:p>
        </w:tc>
      </w:tr>
      <w:tr w:rsidTr="00881215">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306AD4">
            <w:pPr>
              <w:pStyle w:val="BodyText"/>
              <w:rPr>
                <w:lang w:val="en-NZ"/>
              </w:rPr>
            </w:pPr>
            <w:r w:rsidRPr="00306AD4">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306AD4" w:rsidP="00306AD4">
            <w:pPr>
              <w:pStyle w:val="ListBullet"/>
            </w:pPr>
            <w:r w:rsidRPr="00306AD4">
              <w:t>Use equipment and materials required during basic transport and logistics operations</w:t>
            </w:r>
          </w:p>
          <w:p w:rsidR="00000000" w:rsidRPr="00306AD4" w:rsidP="00306AD4">
            <w:pPr>
              <w:pStyle w:val="ListBullet"/>
            </w:pPr>
            <w:r w:rsidRPr="00306AD4">
              <w:t>Follow and apply operational and servicing instructions for equipment used during basic transport and logistics operations</w:t>
            </w:r>
          </w:p>
          <w:p w:rsidR="00000000" w:rsidRPr="00306AD4" w:rsidP="00306AD4">
            <w:pPr>
              <w:pStyle w:val="ListBullet"/>
            </w:pPr>
            <w:r w:rsidRPr="00306AD4">
              <w:t>Follow and apply OH&amp;S procedures when using rele</w:t>
            </w:r>
            <w:r w:rsidRPr="00306AD4">
              <w:t xml:space="preserve">vant transport and logistics equipment and facilities. </w:t>
            </w:r>
          </w:p>
        </w:tc>
      </w:tr>
    </w:tbl>
    <w:p w:rsidR="00881215" w:rsidP="00306AD4">
      <w:pPr>
        <w:pStyle w:val="BodyText"/>
      </w:pPr>
    </w:p>
    <w:p w:rsidR="00881215" w:rsidP="00306AD4">
      <w:pPr>
        <w:pStyle w:val="BodyText"/>
      </w:pPr>
    </w:p>
    <w:p w:rsidR="00000000" w:rsidRPr="00306AD4" w:rsidP="00306AD4">
      <w:pPr>
        <w:pStyle w:val="Heading1"/>
      </w:pPr>
      <w:bookmarkStart w:id="7" w:name="O_266312"/>
      <w:bookmarkEnd w:id="7"/>
      <w:r w:rsidRPr="00306AD4">
        <w:t>Packaging Rules</w:t>
      </w:r>
    </w:p>
    <w:p w:rsidR="00000000" w:rsidRPr="00306AD4" w:rsidP="00306AD4">
      <w:pPr>
        <w:pStyle w:val="BodyText"/>
      </w:pPr>
      <w:r w:rsidRPr="00306AD4">
        <w:rPr>
          <w:rStyle w:val="SpecialBold"/>
        </w:rPr>
        <w:t>Requirements for completion of the qualification</w:t>
      </w:r>
      <w:r w:rsidRPr="00306AD4">
        <w:t>:</w:t>
      </w:r>
    </w:p>
    <w:p w:rsidR="00000000" w:rsidRPr="00306AD4" w:rsidP="00306AD4">
      <w:pPr>
        <w:pStyle w:val="BodyText"/>
      </w:pPr>
      <w:r w:rsidRPr="00306AD4">
        <w:t xml:space="preserve">A successful assessment outcome for a total </w:t>
      </w:r>
      <w:r w:rsidRPr="00306AD4">
        <w:rPr>
          <w:rStyle w:val="SpecialBold"/>
        </w:rPr>
        <w:t>7 units</w:t>
      </w:r>
      <w:r w:rsidRPr="00306AD4">
        <w:t xml:space="preserve"> aligned at AQF 1 comprising:</w:t>
      </w:r>
    </w:p>
    <w:p w:rsidR="00000000" w:rsidRPr="00306AD4" w:rsidP="00306AD4">
      <w:pPr>
        <w:pStyle w:val="ListBullet"/>
      </w:pPr>
      <w:r w:rsidRPr="00306AD4">
        <w:rPr>
          <w:rStyle w:val="SpecialBold"/>
        </w:rPr>
        <w:t>3 core Pathways units</w:t>
      </w:r>
    </w:p>
    <w:p w:rsidR="00000000" w:rsidRPr="00306AD4" w:rsidP="00306AD4">
      <w:pPr>
        <w:pStyle w:val="ListBullet"/>
      </w:pPr>
      <w:r w:rsidRPr="00306AD4">
        <w:t>TLIPC1001A Demonstrate care and apply safe practices at work</w:t>
      </w:r>
    </w:p>
    <w:p w:rsidR="00000000" w:rsidRPr="00306AD4" w:rsidP="00306AD4">
      <w:pPr>
        <w:pStyle w:val="ListBullet"/>
      </w:pPr>
      <w:r w:rsidRPr="00306AD4">
        <w:t>TLIPC1002A Adapt to work requirements in the transport and logistics industry</w:t>
      </w:r>
    </w:p>
    <w:p w:rsidR="00000000" w:rsidRPr="00306AD4" w:rsidP="00306AD4">
      <w:pPr>
        <w:pStyle w:val="ListBullet"/>
      </w:pPr>
      <w:r w:rsidRPr="00306AD4">
        <w:t>TLIPC1003A Apply effective work practices</w:t>
      </w:r>
    </w:p>
    <w:p w:rsidR="00000000" w:rsidRPr="00306AD4" w:rsidP="00306AD4">
      <w:pPr>
        <w:pStyle w:val="ListBullet"/>
      </w:pPr>
      <w:r w:rsidRPr="00306AD4">
        <w:rPr>
          <w:rStyle w:val="SpecialBold"/>
        </w:rPr>
        <w:t>1 core industry</w:t>
      </w:r>
      <w:r w:rsidRPr="00306AD4">
        <w:t>/</w:t>
      </w:r>
      <w:r w:rsidRPr="00306AD4">
        <w:rPr>
          <w:rStyle w:val="SpecialBold"/>
        </w:rPr>
        <w:t>technical unit</w:t>
      </w:r>
      <w:r w:rsidRPr="00306AD4">
        <w:t xml:space="preserve"> to be chosen from the following Project Unit</w:t>
      </w:r>
      <w:r w:rsidRPr="00306AD4">
        <w:t xml:space="preserve">s: </w:t>
      </w:r>
    </w:p>
    <w:p w:rsidR="00000000" w:rsidRPr="00306AD4" w:rsidP="00306AD4">
      <w:pPr>
        <w:pStyle w:val="ListBullet"/>
      </w:pPr>
      <w:r w:rsidRPr="00306AD4">
        <w:t>TLIPC1004A Complete courier delivery operations</w:t>
      </w:r>
    </w:p>
    <w:p w:rsidR="00000000" w:rsidRPr="00306AD4" w:rsidP="00306AD4">
      <w:pPr>
        <w:pStyle w:val="ListBullet"/>
      </w:pPr>
      <w:r w:rsidRPr="00306AD4">
        <w:t>TLIPC1005A Complete small store operations</w:t>
      </w:r>
    </w:p>
    <w:p w:rsidR="00000000" w:rsidRPr="00306AD4" w:rsidP="00306AD4">
      <w:pPr>
        <w:pStyle w:val="ListBullet"/>
      </w:pPr>
      <w:r w:rsidRPr="00306AD4">
        <w:t>The 'project' unit means that competency is to be achieved over the course of the program and it should be delivered through integration with other units of comp</w:t>
      </w:r>
      <w:r w:rsidRPr="00306AD4">
        <w:t>etency, rather than a stand alone learning program. Integrated project units represent evidence of a set of related activities with a measurable outcome which may be a product, a service or an operation, with a beginning, middle and an end and may be achie</w:t>
      </w:r>
      <w:r w:rsidRPr="00306AD4">
        <w:t>ved within a real or simulated working environment.</w:t>
      </w:r>
    </w:p>
    <w:p w:rsidR="00000000" w:rsidRPr="00306AD4" w:rsidP="00306AD4">
      <w:pPr>
        <w:pStyle w:val="BodyText"/>
      </w:pPr>
      <w:r w:rsidRPr="00306AD4">
        <w:t>The technical units from the industry core units are designed for use only in a Pathways qualification or skill set. They should not be used in other instances as replacements for units that have direct j</w:t>
      </w:r>
      <w:r w:rsidRPr="00306AD4">
        <w:t>ob outcomes.</w:t>
      </w:r>
    </w:p>
    <w:p w:rsidR="00000000" w:rsidRPr="00306AD4" w:rsidP="00306AD4">
      <w:pPr>
        <w:pStyle w:val="ListBullet"/>
      </w:pPr>
      <w:r w:rsidRPr="00306AD4">
        <w:rPr>
          <w:rStyle w:val="SpecialBold"/>
        </w:rPr>
        <w:t>3 units from Training Packages</w:t>
      </w:r>
      <w:r w:rsidRPr="00306AD4">
        <w:t xml:space="preserve"> within the Transport and Logistics Industry Skills Council (TLISC) or from another ISC or accredited course at AQF Levels 1 or 2. </w:t>
      </w:r>
    </w:p>
    <w:p w:rsidR="00000000" w:rsidRPr="00306AD4" w:rsidP="00306AD4">
      <w:pPr>
        <w:pStyle w:val="BodyText"/>
      </w:pPr>
      <w:r w:rsidRPr="00306AD4">
        <w:rPr>
          <w:rStyle w:val="SpecialBold"/>
        </w:rPr>
        <w:t>TLIPC110 Certificate I in Transport and Logistics</w:t>
      </w:r>
      <w:r w:rsidRPr="00306AD4">
        <w:t xml:space="preserve"> (</w:t>
      </w:r>
      <w:r w:rsidRPr="00306AD4">
        <w:rPr>
          <w:rStyle w:val="SpecialBold"/>
        </w:rPr>
        <w:t>Pathways</w:t>
      </w:r>
      <w:r w:rsidRPr="00306AD4">
        <w:t>) (</w:t>
      </w:r>
      <w:r w:rsidRPr="00306AD4">
        <w:rPr>
          <w:rStyle w:val="SpecialBold"/>
        </w:rPr>
        <w:t>continued</w:t>
      </w:r>
      <w:r w:rsidRPr="00306AD4">
        <w:t>)</w:t>
      </w:r>
    </w:p>
    <w:p w:rsidR="00000000" w:rsidRPr="00306AD4" w:rsidP="00306AD4">
      <w:pPr>
        <w:pStyle w:val="BodyText"/>
      </w:pPr>
    </w:p>
    <w:p w:rsidR="00000000" w:rsidRPr="00306AD4" w:rsidP="00306AD4">
      <w:pPr>
        <w:pStyle w:val="BodyText"/>
      </w:pPr>
      <w:r w:rsidRPr="00306AD4">
        <w:t>For example, units could be selected from the Project Unit A or B options below:</w:t>
      </w:r>
    </w:p>
    <w:p w:rsidR="00000000" w:rsidRPr="00306AD4" w:rsidP="00306AD4">
      <w:pPr>
        <w:pStyle w:val="BodyText"/>
      </w:pPr>
    </w:p>
    <w:tbl>
      <w:tblPr>
        <w:tblW w:w="0" w:type="auto"/>
        <w:tblLayout w:type="fixed"/>
        <w:tblCellMar>
          <w:left w:w="62" w:type="dxa"/>
          <w:right w:w="62" w:type="dxa"/>
        </w:tblCellMar>
        <w:tblLook w:val="0000"/>
      </w:tblPr>
      <w:tblGrid>
        <w:gridCol w:w="2444"/>
        <w:gridCol w:w="5610"/>
      </w:tblGrid>
      <w:tr w:rsidTr="00881215">
        <w:tblPrEx>
          <w:tblW w:w="0" w:type="auto"/>
          <w:tblLayout w:type="fixed"/>
          <w:tblCellMar>
            <w:left w:w="62" w:type="dxa"/>
            <w:right w:w="62" w:type="dxa"/>
          </w:tblCellMar>
          <w:tblLook w:val="0000"/>
        </w:tblPrEx>
        <w:trPr>
          <w:tblHeader/>
        </w:trPr>
        <w:tc>
          <w:tcPr>
            <w:tcW w:w="2444" w:type="dxa"/>
            <w:tcBorders>
              <w:top w:val="nil"/>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rPr>
                <w:rStyle w:val="SpecialBold"/>
              </w:rPr>
              <w:t>Project Unit A</w:t>
            </w:r>
          </w:p>
        </w:tc>
        <w:tc>
          <w:tcPr>
            <w:tcW w:w="5610" w:type="dxa"/>
            <w:tcBorders>
              <w:top w:val="nil"/>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TLIC1051A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Operate commercial vehicle</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TLIC2012A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Ride courier/delivery motorcycle</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TLIC1013A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Ride courier/delivery bicycle</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TLIH2001A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Interpret road maps and navigate pre-determined routes</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nil"/>
              <w:right w:val="single" w:sz="6" w:space="0" w:color="auto"/>
            </w:tcBorders>
            <w:tcMar>
              <w:top w:w="0" w:type="dxa"/>
              <w:left w:w="62" w:type="dxa"/>
              <w:bottom w:w="0" w:type="dxa"/>
              <w:right w:w="62" w:type="dxa"/>
            </w:tcMar>
          </w:tcPr>
          <w:p w:rsidR="00000000" w:rsidP="00306AD4">
            <w:pPr>
              <w:pStyle w:val="BodyText"/>
              <w:rPr>
                <w:lang w:val="en-NZ"/>
              </w:rPr>
            </w:pPr>
            <w:r w:rsidRPr="00306AD4">
              <w:t>TLII1002A</w:t>
            </w:r>
          </w:p>
        </w:tc>
        <w:tc>
          <w:tcPr>
            <w:tcW w:w="5610" w:type="dxa"/>
            <w:tcBorders>
              <w:top w:val="single" w:sz="6" w:space="0" w:color="auto"/>
              <w:left w:val="single" w:sz="6" w:space="0" w:color="auto"/>
              <w:bottom w:val="nil"/>
              <w:right w:val="nil"/>
            </w:tcBorders>
            <w:tcMar>
              <w:top w:w="0" w:type="dxa"/>
              <w:left w:w="62" w:type="dxa"/>
              <w:bottom w:w="0" w:type="dxa"/>
              <w:right w:w="62" w:type="dxa"/>
            </w:tcMar>
          </w:tcPr>
          <w:p w:rsidR="00000000" w:rsidRPr="00306AD4" w:rsidP="00306AD4">
            <w:pPr>
              <w:pStyle w:val="BodyText"/>
            </w:pPr>
            <w:r w:rsidRPr="00306AD4">
              <w:t>Apply customer service skills</w:t>
            </w:r>
          </w:p>
        </w:tc>
      </w:tr>
    </w:tbl>
    <w:p w:rsidR="00000000" w:rsidRPr="00306AD4" w:rsidP="00306AD4">
      <w:pPr>
        <w:pStyle w:val="BodyText"/>
      </w:pPr>
    </w:p>
    <w:tbl>
      <w:tblPr>
        <w:tblW w:w="0" w:type="auto"/>
        <w:tblLayout w:type="fixed"/>
        <w:tblCellMar>
          <w:left w:w="62" w:type="dxa"/>
          <w:right w:w="62" w:type="dxa"/>
        </w:tblCellMar>
        <w:tblLook w:val="0000"/>
      </w:tblPr>
      <w:tblGrid>
        <w:gridCol w:w="2444"/>
        <w:gridCol w:w="5610"/>
      </w:tblGrid>
      <w:tr w:rsidTr="00881215">
        <w:tblPrEx>
          <w:tblW w:w="0" w:type="auto"/>
          <w:tblLayout w:type="fixed"/>
          <w:tblCellMar>
            <w:left w:w="62" w:type="dxa"/>
            <w:right w:w="62" w:type="dxa"/>
          </w:tblCellMar>
          <w:tblLook w:val="0000"/>
        </w:tblPrEx>
        <w:trPr>
          <w:tblHeader/>
        </w:trPr>
        <w:tc>
          <w:tcPr>
            <w:tcW w:w="2444" w:type="dxa"/>
            <w:tcBorders>
              <w:top w:val="nil"/>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rPr>
                <w:rStyle w:val="SpecialBold"/>
              </w:rPr>
              <w:t>Project Unit B</w:t>
            </w:r>
          </w:p>
        </w:tc>
        <w:tc>
          <w:tcPr>
            <w:tcW w:w="5610" w:type="dxa"/>
            <w:tcBorders>
              <w:top w:val="nil"/>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TLIA2013A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Receive goods</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TLIA2020A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Replenish stock</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TLIA2021A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Despatch stock</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TLIA2022A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Participate in stocktakes</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TLID1001A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Shift materials safely using manual handling methods</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06AD4">
            <w:pPr>
              <w:pStyle w:val="BodyText"/>
              <w:rPr>
                <w:lang w:val="en-NZ"/>
              </w:rPr>
            </w:pPr>
            <w:r w:rsidRPr="00306AD4">
              <w:t>TLID1002A</w:t>
            </w:r>
          </w:p>
        </w:tc>
        <w:tc>
          <w:tcPr>
            <w:tcW w:w="56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06AD4">
            <w:pPr>
              <w:pStyle w:val="BodyText"/>
              <w:rPr>
                <w:lang w:val="en-NZ"/>
              </w:rPr>
            </w:pPr>
            <w:r w:rsidRPr="00306AD4">
              <w:t>Shift a load using manually-operated equipment</w:t>
            </w:r>
          </w:p>
        </w:tc>
      </w:tr>
      <w:tr w:rsidTr="00881215">
        <w:tblPrEx>
          <w:tblW w:w="0" w:type="auto"/>
          <w:tblLayout w:type="fixed"/>
          <w:tblCellMar>
            <w:left w:w="62" w:type="dxa"/>
            <w:right w:w="62" w:type="dxa"/>
          </w:tblCellMar>
          <w:tblLook w:val="0000"/>
        </w:tblPrEx>
        <w:tc>
          <w:tcPr>
            <w:tcW w:w="2444" w:type="dxa"/>
            <w:tcBorders>
              <w:top w:val="single" w:sz="6" w:space="0" w:color="auto"/>
              <w:left w:val="nil"/>
              <w:bottom w:val="nil"/>
              <w:right w:val="single" w:sz="6" w:space="0" w:color="auto"/>
            </w:tcBorders>
            <w:tcMar>
              <w:top w:w="0" w:type="dxa"/>
              <w:left w:w="62" w:type="dxa"/>
              <w:bottom w:w="0" w:type="dxa"/>
              <w:right w:w="62" w:type="dxa"/>
            </w:tcMar>
          </w:tcPr>
          <w:p w:rsidR="00000000" w:rsidP="00306AD4">
            <w:pPr>
              <w:pStyle w:val="BodyText"/>
              <w:rPr>
                <w:lang w:val="en-NZ"/>
              </w:rPr>
            </w:pPr>
            <w:r w:rsidRPr="00306AD4">
              <w:t>TLII1002A</w:t>
            </w:r>
          </w:p>
        </w:tc>
        <w:tc>
          <w:tcPr>
            <w:tcW w:w="5610" w:type="dxa"/>
            <w:tcBorders>
              <w:top w:val="single" w:sz="6" w:space="0" w:color="auto"/>
              <w:left w:val="single" w:sz="6" w:space="0" w:color="auto"/>
              <w:bottom w:val="nil"/>
              <w:right w:val="nil"/>
            </w:tcBorders>
            <w:tcMar>
              <w:top w:w="0" w:type="dxa"/>
              <w:left w:w="62" w:type="dxa"/>
              <w:bottom w:w="0" w:type="dxa"/>
              <w:right w:w="62" w:type="dxa"/>
            </w:tcMar>
          </w:tcPr>
          <w:p w:rsidR="00000000" w:rsidRPr="00306AD4" w:rsidP="00306AD4">
            <w:pPr>
              <w:pStyle w:val="BodyText"/>
            </w:pPr>
            <w:r w:rsidRPr="00306AD4">
              <w:t>Apply customer service skills</w:t>
            </w:r>
          </w:p>
        </w:tc>
      </w:tr>
    </w:tbl>
    <w:p w:rsidR="00881215" w:rsidP="00306AD4">
      <w:pPr>
        <w:pStyle w:val="BodyText"/>
      </w:pPr>
    </w:p>
    <w:p w:rsidR="00881215" w:rsidP="00306AD4">
      <w:pPr>
        <w:pStyle w:val="BodyText"/>
      </w:pPr>
    </w:p>
    <w:p w:rsidR="00000000" w:rsidRPr="00306AD4" w:rsidP="00306AD4"/>
    <w:sectPr w:rsidSect="00306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215" w:rsidP="00881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15" w:rsidP="00306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81215" w:rsidP="00306A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81215" w:rsidP="00306A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215" w:rsidP="008812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15" w:rsidP="00306AD4">
    <w:pPr>
      <w:pStyle w:val="Header"/>
      <w:framePr w:wrap="around"/>
    </w:pPr>
    <w:r>
      <w:fldChar w:fldCharType="begin"/>
    </w:r>
    <w:r>
      <w:instrText xml:space="preserve"> TITLE   \* MERGEFORMAT </w:instrText>
    </w:r>
    <w:r>
      <w:fldChar w:fldCharType="separate"/>
    </w:r>
    <w:r>
      <w:t>TLIPC110 Certificate I in Transport and Logistics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215" w:rsidP="00306A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8E3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1A9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A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AD4"/>
    <w:pPr>
      <w:spacing w:before="360" w:after="60"/>
      <w:outlineLvl w:val="0"/>
    </w:pPr>
    <w:rPr>
      <w:sz w:val="32"/>
    </w:rPr>
  </w:style>
  <w:style w:type="paragraph" w:styleId="Heading2">
    <w:name w:val="heading 2"/>
    <w:basedOn w:val="HeadingBase"/>
    <w:next w:val="BodyText"/>
    <w:link w:val="Heading2Char"/>
    <w:qFormat/>
    <w:rsid w:val="00306AD4"/>
    <w:pPr>
      <w:keepLines/>
      <w:spacing w:before="240" w:after="120"/>
      <w:outlineLvl w:val="1"/>
    </w:pPr>
    <w:rPr>
      <w:sz w:val="28"/>
      <w:szCs w:val="40"/>
    </w:rPr>
  </w:style>
  <w:style w:type="paragraph" w:styleId="Heading3">
    <w:name w:val="heading 3"/>
    <w:basedOn w:val="HeadingBase"/>
    <w:next w:val="BodyText"/>
    <w:link w:val="Heading3Char"/>
    <w:qFormat/>
    <w:rsid w:val="00306AD4"/>
    <w:pPr>
      <w:spacing w:before="180" w:after="120"/>
      <w:outlineLvl w:val="2"/>
    </w:pPr>
    <w:rPr>
      <w:spacing w:val="-10"/>
      <w:kern w:val="32"/>
    </w:rPr>
  </w:style>
  <w:style w:type="paragraph" w:styleId="Heading4">
    <w:name w:val="heading 4"/>
    <w:basedOn w:val="HeadingBase"/>
    <w:next w:val="BodyText"/>
    <w:link w:val="Heading4Char"/>
    <w:qFormat/>
    <w:rsid w:val="00306AD4"/>
    <w:pPr>
      <w:spacing w:before="160" w:after="120"/>
      <w:outlineLvl w:val="3"/>
    </w:pPr>
    <w:rPr>
      <w:sz w:val="22"/>
    </w:rPr>
  </w:style>
  <w:style w:type="paragraph" w:styleId="Heading5">
    <w:name w:val="heading 5"/>
    <w:basedOn w:val="HeadingBase"/>
    <w:next w:val="Normal"/>
    <w:link w:val="Heading5Char"/>
    <w:qFormat/>
    <w:rsid w:val="00306AD4"/>
    <w:pPr>
      <w:spacing w:before="80"/>
      <w:outlineLvl w:val="4"/>
    </w:pPr>
    <w:rPr>
      <w:color w:val="918585"/>
      <w:sz w:val="20"/>
    </w:rPr>
  </w:style>
  <w:style w:type="paragraph" w:styleId="Heading6">
    <w:name w:val="heading 6"/>
    <w:basedOn w:val="HeadingBase"/>
    <w:next w:val="Normal"/>
    <w:link w:val="Heading6Char"/>
    <w:qFormat/>
    <w:rsid w:val="00306AD4"/>
    <w:pPr>
      <w:spacing w:before="60"/>
      <w:outlineLvl w:val="5"/>
    </w:pPr>
    <w:rPr>
      <w:color w:val="918585"/>
      <w:sz w:val="20"/>
    </w:rPr>
  </w:style>
  <w:style w:type="paragraph" w:styleId="Heading7">
    <w:name w:val="heading 7"/>
    <w:basedOn w:val="Normal"/>
    <w:next w:val="Normal"/>
    <w:link w:val="Heading7Char"/>
    <w:qFormat/>
    <w:rsid w:val="00306AD4"/>
    <w:pPr>
      <w:ind w:left="720"/>
      <w:outlineLvl w:val="6"/>
    </w:pPr>
    <w:rPr>
      <w:i/>
    </w:rPr>
  </w:style>
  <w:style w:type="paragraph" w:styleId="Heading8">
    <w:name w:val="heading 8"/>
    <w:basedOn w:val="Normal"/>
    <w:next w:val="Normal"/>
    <w:link w:val="Heading8Char"/>
    <w:qFormat/>
    <w:rsid w:val="00306AD4"/>
    <w:pPr>
      <w:ind w:left="720"/>
      <w:outlineLvl w:val="7"/>
    </w:pPr>
    <w:rPr>
      <w:i/>
    </w:rPr>
  </w:style>
  <w:style w:type="paragraph" w:styleId="Heading9">
    <w:name w:val="heading 9"/>
    <w:basedOn w:val="Normal"/>
    <w:next w:val="Normal"/>
    <w:link w:val="Heading9Char"/>
    <w:qFormat/>
    <w:rsid w:val="00306AD4"/>
    <w:pPr>
      <w:ind w:left="720"/>
      <w:outlineLvl w:val="8"/>
    </w:pPr>
    <w:rPr>
      <w:i/>
    </w:rPr>
  </w:style>
  <w:style w:type="character" w:default="1" w:styleId="DefaultParagraphFont">
    <w:name w:val="Default Paragraph Font"/>
    <w:uiPriority w:val="1"/>
    <w:unhideWhenUsed/>
    <w:rsid w:val="00306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AD4"/>
  </w:style>
  <w:style w:type="character" w:customStyle="1" w:styleId="Heading1Char">
    <w:name w:val="Heading 1 Char"/>
    <w:basedOn w:val="DefaultParagraphFont"/>
    <w:link w:val="Heading1"/>
    <w:rsid w:val="00306AD4"/>
    <w:rPr>
      <w:rFonts w:ascii="Times New Roman" w:eastAsia="Times New Roman" w:hAnsi="Times New Roman" w:cs="Times New Roman"/>
      <w:b/>
      <w:sz w:val="32"/>
      <w:szCs w:val="20"/>
      <w:lang w:eastAsia="en-US"/>
    </w:rPr>
  </w:style>
  <w:style w:type="paragraph" w:styleId="BodyText">
    <w:name w:val="Body Text"/>
    <w:basedOn w:val="Normal"/>
    <w:link w:val="BodyTextChar"/>
    <w:rsid w:val="00306A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AD4"/>
    <w:rPr>
      <w:rFonts w:ascii="Times New Roman" w:eastAsia="Times New Roman" w:hAnsi="Times New Roman" w:cs="Times New Roman"/>
      <w:sz w:val="24"/>
      <w:lang w:val="en-US" w:eastAsia="en-US"/>
    </w:rPr>
  </w:style>
  <w:style w:type="paragraph" w:styleId="Footer">
    <w:name w:val="footer"/>
    <w:basedOn w:val="Normal"/>
    <w:link w:val="FooterChar"/>
    <w:rsid w:val="00306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AD4"/>
    <w:rPr>
      <w:rFonts w:ascii="Times New Roman" w:eastAsia="Times New Roman" w:hAnsi="Times New Roman" w:cs="Times New Roman"/>
      <w:sz w:val="16"/>
      <w:lang w:val="en-US" w:eastAsia="en-US"/>
    </w:rPr>
  </w:style>
  <w:style w:type="paragraph" w:styleId="ListBullet">
    <w:name w:val="List Bullet"/>
    <w:basedOn w:val="List"/>
    <w:rsid w:val="00306AD4"/>
    <w:pPr>
      <w:numPr>
        <w:numId w:val="12"/>
      </w:numPr>
      <w:tabs>
        <w:tab w:val="clear" w:pos="340"/>
      </w:tabs>
      <w:spacing w:before="40" w:after="40"/>
    </w:pPr>
  </w:style>
  <w:style w:type="character" w:customStyle="1" w:styleId="SpecialBold">
    <w:name w:val="Special Bold"/>
    <w:basedOn w:val="DefaultParagraphFont"/>
    <w:rsid w:val="00306AD4"/>
    <w:rPr>
      <w:b/>
      <w:spacing w:val="0"/>
    </w:rPr>
  </w:style>
  <w:style w:type="paragraph" w:styleId="Header">
    <w:name w:val="header"/>
    <w:basedOn w:val="Normal"/>
    <w:link w:val="HeaderChar"/>
    <w:rsid w:val="00306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A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6AD4"/>
    <w:pPr>
      <w:spacing w:before="240" w:after="120"/>
      <w:outlineLvl w:val="0"/>
    </w:pPr>
    <w:rPr>
      <w:rFonts w:ascii="Times New Roman" w:hAnsi="Times New Roman"/>
      <w:b/>
      <w:sz w:val="28"/>
    </w:rPr>
  </w:style>
  <w:style w:type="paragraph" w:customStyle="1" w:styleId="AllowPageBreak">
    <w:name w:val="AllowPageBreak"/>
    <w:rsid w:val="00306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A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A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AD4"/>
    <w:rPr>
      <w:rFonts w:ascii="Courier New" w:eastAsia="Times New Roman" w:hAnsi="Courier New" w:cs="Times New Roman"/>
      <w:i/>
      <w:szCs w:val="20"/>
      <w:lang w:val="en-US" w:eastAsia="en-US"/>
    </w:rPr>
  </w:style>
  <w:style w:type="paragraph" w:customStyle="1" w:styleId="HeadingBase">
    <w:name w:val="Heading Base"/>
    <w:rsid w:val="00306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AD4"/>
    <w:pPr>
      <w:tabs>
        <w:tab w:val="right" w:leader="dot" w:pos="9072"/>
      </w:tabs>
      <w:ind w:left="567"/>
    </w:pPr>
    <w:rPr>
      <w:szCs w:val="22"/>
    </w:rPr>
  </w:style>
  <w:style w:type="paragraph" w:customStyle="1" w:styleId="TOCBase">
    <w:name w:val="TOC Base"/>
    <w:rsid w:val="00306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AD4"/>
    <w:pPr>
      <w:tabs>
        <w:tab w:val="right" w:leader="dot" w:pos="9072"/>
      </w:tabs>
      <w:spacing w:before="40" w:after="40"/>
      <w:ind w:left="284"/>
    </w:pPr>
    <w:rPr>
      <w:rFonts w:ascii="Times New Roman" w:hAnsi="Times New Roman"/>
    </w:rPr>
  </w:style>
  <w:style w:type="paragraph" w:styleId="TOC1">
    <w:name w:val="toc 1"/>
    <w:basedOn w:val="TOCBase"/>
    <w:next w:val="Normal"/>
    <w:rsid w:val="00306A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AD4"/>
    <w:pPr>
      <w:spacing w:before="5040"/>
      <w:jc w:val="center"/>
    </w:pPr>
    <w:rPr>
      <w:sz w:val="48"/>
      <w:szCs w:val="72"/>
      <w:lang w:val="en-US"/>
    </w:rPr>
  </w:style>
  <w:style w:type="character" w:customStyle="1" w:styleId="TitleChar">
    <w:name w:val="Title Char"/>
    <w:basedOn w:val="DefaultParagraphFont"/>
    <w:link w:val="Title"/>
    <w:rsid w:val="00306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AD4"/>
    <w:pPr>
      <w:tabs>
        <w:tab w:val="left" w:pos="3600"/>
        <w:tab w:val="left" w:pos="3958"/>
      </w:tabs>
    </w:pPr>
  </w:style>
  <w:style w:type="paragraph" w:styleId="List">
    <w:name w:val="List"/>
    <w:basedOn w:val="BodyText"/>
    <w:next w:val="BodyText"/>
    <w:rsid w:val="00306AD4"/>
    <w:pPr>
      <w:tabs>
        <w:tab w:val="left" w:pos="340"/>
      </w:tabs>
      <w:spacing w:before="60" w:after="60"/>
      <w:ind w:left="340" w:hanging="340"/>
    </w:pPr>
  </w:style>
  <w:style w:type="paragraph" w:customStyle="1" w:styleId="Note">
    <w:name w:val="Note"/>
    <w:basedOn w:val="BodyText"/>
    <w:rsid w:val="00306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AD4"/>
    <w:pPr>
      <w:framePr w:wrap="auto" w:hAnchor="text" w:y="6049"/>
    </w:pPr>
    <w:rPr>
      <w:color w:val="000000"/>
      <w:sz w:val="40"/>
    </w:rPr>
  </w:style>
  <w:style w:type="paragraph" w:customStyle="1" w:styleId="TOCTitle">
    <w:name w:val="TOCTitle"/>
    <w:basedOn w:val="Heading1"/>
    <w:rsid w:val="00306AD4"/>
    <w:pPr>
      <w:spacing w:after="240"/>
      <w:jc w:val="center"/>
      <w:outlineLvl w:val="9"/>
    </w:pPr>
    <w:rPr>
      <w:caps/>
    </w:rPr>
  </w:style>
  <w:style w:type="paragraph" w:customStyle="1" w:styleId="Version">
    <w:name w:val="Version"/>
    <w:rsid w:val="00306A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AD4"/>
    <w:pPr>
      <w:numPr>
        <w:numId w:val="13"/>
      </w:numPr>
      <w:tabs>
        <w:tab w:val="clear" w:pos="680"/>
      </w:tabs>
    </w:pPr>
  </w:style>
  <w:style w:type="paragraph" w:styleId="Index1">
    <w:name w:val="index 1"/>
    <w:basedOn w:val="Normal"/>
    <w:next w:val="Normal"/>
    <w:semiHidden/>
    <w:rsid w:val="00306AD4"/>
    <w:pPr>
      <w:keepNext w:val="0"/>
      <w:tabs>
        <w:tab w:val="right" w:pos="4176"/>
      </w:tabs>
      <w:ind w:left="198" w:hanging="198"/>
    </w:pPr>
    <w:rPr>
      <w:rFonts w:ascii="Garamond" w:hAnsi="Garamond"/>
    </w:rPr>
  </w:style>
  <w:style w:type="paragraph" w:styleId="IndexHeading">
    <w:name w:val="index heading"/>
    <w:basedOn w:val="Normal"/>
    <w:next w:val="Index1"/>
    <w:semiHidden/>
    <w:rsid w:val="00306AD4"/>
    <w:pPr>
      <w:spacing w:before="120" w:after="120"/>
    </w:pPr>
    <w:rPr>
      <w:rFonts w:ascii="Arial" w:hAnsi="Arial"/>
      <w:b/>
      <w:color w:val="918585"/>
      <w:sz w:val="24"/>
    </w:rPr>
  </w:style>
  <w:style w:type="paragraph" w:customStyle="1" w:styleId="Chapter">
    <w:name w:val="Chapter"/>
    <w:basedOn w:val="Normal"/>
    <w:rsid w:val="00306AD4"/>
    <w:pPr>
      <w:spacing w:before="240"/>
    </w:pPr>
    <w:rPr>
      <w:rFonts w:ascii="Times New Roman" w:hAnsi="Times New Roman"/>
      <w:smallCaps/>
      <w:spacing w:val="80"/>
      <w:sz w:val="28"/>
    </w:rPr>
  </w:style>
  <w:style w:type="paragraph" w:customStyle="1" w:styleId="InChapter">
    <w:name w:val="InChapter"/>
    <w:basedOn w:val="Heading3"/>
    <w:rsid w:val="00306AD4"/>
    <w:pPr>
      <w:spacing w:after="240"/>
      <w:outlineLvl w:val="9"/>
    </w:pPr>
    <w:rPr>
      <w:noProof/>
    </w:rPr>
  </w:style>
  <w:style w:type="paragraph" w:styleId="Index2">
    <w:name w:val="index 2"/>
    <w:basedOn w:val="Normal"/>
    <w:next w:val="Normal"/>
    <w:semiHidden/>
    <w:rsid w:val="00306AD4"/>
    <w:pPr>
      <w:tabs>
        <w:tab w:val="right" w:pos="4176"/>
      </w:tabs>
      <w:ind w:left="568" w:hanging="284"/>
    </w:pPr>
    <w:rPr>
      <w:rFonts w:ascii="Garamond" w:hAnsi="Garamond"/>
    </w:rPr>
  </w:style>
  <w:style w:type="paragraph" w:customStyle="1" w:styleId="Byline">
    <w:name w:val="Byline"/>
    <w:rsid w:val="00306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AD4"/>
    <w:pPr>
      <w:tabs>
        <w:tab w:val="clear" w:pos="3600"/>
        <w:tab w:val="clear" w:pos="3958"/>
      </w:tabs>
      <w:jc w:val="right"/>
    </w:pPr>
  </w:style>
  <w:style w:type="character" w:styleId="Emphasis">
    <w:name w:val="Emphasis"/>
    <w:basedOn w:val="DefaultParagraphFont"/>
    <w:qFormat/>
    <w:rsid w:val="00306AD4"/>
    <w:rPr>
      <w:i/>
    </w:rPr>
  </w:style>
  <w:style w:type="paragraph" w:styleId="Caption">
    <w:name w:val="caption"/>
    <w:basedOn w:val="BodyText"/>
    <w:next w:val="Normal"/>
    <w:qFormat/>
    <w:rsid w:val="00306AD4"/>
    <w:pPr>
      <w:framePr w:w="2268" w:hSpace="181" w:vSpace="181" w:wrap="around" w:vAnchor="text" w:hAnchor="page" w:x="1135" w:y="285" w:anchorLock="1"/>
    </w:pPr>
    <w:rPr>
      <w:i/>
    </w:rPr>
  </w:style>
  <w:style w:type="paragraph" w:customStyle="1" w:styleId="MiniTOCTitle">
    <w:name w:val="MiniTOCTitle"/>
    <w:basedOn w:val="Heading4"/>
    <w:rsid w:val="00306AD4"/>
    <w:pPr>
      <w:spacing w:before="240"/>
      <w:outlineLvl w:val="9"/>
    </w:pPr>
    <w:rPr>
      <w:noProof/>
      <w:sz w:val="24"/>
    </w:rPr>
  </w:style>
  <w:style w:type="paragraph" w:customStyle="1" w:styleId="MiniTOCItem">
    <w:name w:val="MiniTOCItem"/>
    <w:basedOn w:val="ListBullet"/>
    <w:rsid w:val="00306AD4"/>
    <w:pPr>
      <w:numPr>
        <w:numId w:val="0"/>
      </w:numPr>
      <w:tabs>
        <w:tab w:val="right" w:leader="dot" w:pos="6521"/>
      </w:tabs>
      <w:spacing w:before="0" w:after="0"/>
    </w:pPr>
  </w:style>
  <w:style w:type="paragraph" w:customStyle="1" w:styleId="TOFTitle">
    <w:name w:val="TOFTitle"/>
    <w:basedOn w:val="TOCTitle"/>
    <w:rsid w:val="00306AD4"/>
  </w:style>
  <w:style w:type="paragraph" w:styleId="TableofFigures">
    <w:name w:val="table of figures"/>
    <w:basedOn w:val="Normal"/>
    <w:next w:val="Normal"/>
    <w:semiHidden/>
    <w:rsid w:val="00306AD4"/>
    <w:pPr>
      <w:tabs>
        <w:tab w:val="right" w:leader="dot" w:pos="9072"/>
      </w:tabs>
      <w:ind w:left="970" w:hanging="403"/>
    </w:pPr>
    <w:rPr>
      <w:rFonts w:ascii="Times New Roman" w:hAnsi="Times New Roman"/>
      <w:b/>
    </w:rPr>
  </w:style>
  <w:style w:type="paragraph" w:styleId="ListNumber">
    <w:name w:val="List Number"/>
    <w:basedOn w:val="List"/>
    <w:rsid w:val="00306AD4"/>
    <w:pPr>
      <w:numPr>
        <w:numId w:val="10"/>
      </w:numPr>
    </w:pPr>
  </w:style>
  <w:style w:type="character" w:customStyle="1" w:styleId="WingdingSymbols">
    <w:name w:val="Wingding Symbols"/>
    <w:rsid w:val="00306AD4"/>
    <w:rPr>
      <w:rFonts w:ascii="Wingdings" w:hAnsi="Wingdings"/>
    </w:rPr>
  </w:style>
  <w:style w:type="paragraph" w:customStyle="1" w:styleId="TableHeading">
    <w:name w:val="Table Heading"/>
    <w:basedOn w:val="HeadingBase"/>
    <w:rsid w:val="00306AD4"/>
    <w:pPr>
      <w:keepLines/>
      <w:pBdr>
        <w:bottom w:val="single" w:sz="6" w:space="1" w:color="918585"/>
      </w:pBdr>
      <w:spacing w:before="240"/>
    </w:pPr>
  </w:style>
  <w:style w:type="character" w:customStyle="1" w:styleId="HotSpot">
    <w:name w:val="HotSpot"/>
    <w:rsid w:val="00306AD4"/>
    <w:rPr>
      <w:color w:val="0033CC"/>
      <w:u w:val="none"/>
    </w:rPr>
  </w:style>
  <w:style w:type="paragraph" w:customStyle="1" w:styleId="BodyTextRight">
    <w:name w:val="Body Text Right"/>
    <w:basedOn w:val="BodyText"/>
    <w:rsid w:val="00306AD4"/>
    <w:pPr>
      <w:spacing w:before="0" w:after="0"/>
      <w:jc w:val="right"/>
    </w:pPr>
  </w:style>
  <w:style w:type="paragraph" w:styleId="Index3">
    <w:name w:val="index 3"/>
    <w:basedOn w:val="ListNumber2"/>
    <w:next w:val="Normal"/>
    <w:semiHidden/>
    <w:rsid w:val="00306AD4"/>
    <w:pPr>
      <w:numPr>
        <w:numId w:val="0"/>
      </w:numPr>
      <w:tabs>
        <w:tab w:val="right" w:leader="dot" w:pos="4176"/>
      </w:tabs>
    </w:pPr>
  </w:style>
  <w:style w:type="paragraph" w:styleId="ListNumber2">
    <w:name w:val="List Number 2"/>
    <w:basedOn w:val="List2"/>
    <w:rsid w:val="00306AD4"/>
    <w:pPr>
      <w:numPr>
        <w:numId w:val="9"/>
      </w:numPr>
      <w:tabs>
        <w:tab w:val="clear" w:pos="1060"/>
      </w:tabs>
    </w:pPr>
  </w:style>
  <w:style w:type="paragraph" w:customStyle="1" w:styleId="MarginNote">
    <w:name w:val="Margin Note"/>
    <w:basedOn w:val="BodyText"/>
    <w:rsid w:val="00306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A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AD4"/>
    <w:rPr>
      <w:sz w:val="32"/>
    </w:rPr>
  </w:style>
  <w:style w:type="paragraph" w:customStyle="1" w:styleId="HeadingProcedure">
    <w:name w:val="Heading Procedure"/>
    <w:basedOn w:val="HeadingBase"/>
    <w:next w:val="Normal"/>
    <w:rsid w:val="00306AD4"/>
    <w:pPr>
      <w:tabs>
        <w:tab w:val="left" w:pos="0"/>
      </w:tabs>
      <w:spacing w:before="120" w:after="60"/>
    </w:pPr>
    <w:rPr>
      <w:i/>
      <w:color w:val="918585"/>
      <w:sz w:val="22"/>
    </w:rPr>
  </w:style>
  <w:style w:type="paragraph" w:customStyle="1" w:styleId="TableBodyText">
    <w:name w:val="Table Body Text"/>
    <w:basedOn w:val="BodyText"/>
    <w:rsid w:val="00306AD4"/>
    <w:pPr>
      <w:spacing w:before="60" w:after="60"/>
    </w:pPr>
  </w:style>
  <w:style w:type="paragraph" w:styleId="ListContinue">
    <w:name w:val="List Continue"/>
    <w:basedOn w:val="List"/>
    <w:rsid w:val="00306AD4"/>
    <w:pPr>
      <w:ind w:firstLine="0"/>
    </w:pPr>
  </w:style>
  <w:style w:type="paragraph" w:customStyle="1" w:styleId="ListNote">
    <w:name w:val="List Note"/>
    <w:basedOn w:val="List"/>
    <w:rsid w:val="00306AD4"/>
    <w:pPr>
      <w:pBdr>
        <w:top w:val="single" w:sz="6" w:space="2" w:color="918585"/>
        <w:bottom w:val="single" w:sz="6" w:space="2" w:color="918585"/>
      </w:pBdr>
      <w:tabs>
        <w:tab w:val="left" w:pos="1021"/>
      </w:tabs>
      <w:ind w:firstLine="0"/>
    </w:pPr>
  </w:style>
  <w:style w:type="paragraph" w:customStyle="1" w:styleId="Warning">
    <w:name w:val="Warning"/>
    <w:basedOn w:val="BodyText"/>
    <w:rsid w:val="00306AD4"/>
    <w:pPr>
      <w:shd w:val="clear" w:color="auto" w:fill="D9D9D9"/>
      <w:tabs>
        <w:tab w:val="left" w:pos="992"/>
      </w:tabs>
      <w:ind w:left="119" w:right="119"/>
    </w:pPr>
    <w:rPr>
      <w:sz w:val="20"/>
    </w:rPr>
  </w:style>
  <w:style w:type="paragraph" w:customStyle="1" w:styleId="MarginIcons">
    <w:name w:val="Margin Icons"/>
    <w:basedOn w:val="BodyText"/>
    <w:rsid w:val="00306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AD4"/>
    <w:rPr>
      <w:rFonts w:ascii="Courier New" w:hAnsi="Courier New"/>
    </w:rPr>
  </w:style>
  <w:style w:type="paragraph" w:customStyle="1" w:styleId="NoteBullet">
    <w:name w:val="Note Bullet"/>
    <w:basedOn w:val="Note"/>
    <w:rsid w:val="00306AD4"/>
    <w:pPr>
      <w:tabs>
        <w:tab w:val="clear" w:pos="680"/>
      </w:tabs>
      <w:spacing w:before="60" w:after="60"/>
    </w:pPr>
  </w:style>
  <w:style w:type="paragraph" w:customStyle="1" w:styleId="SubHeading2">
    <w:name w:val="SubHeading2"/>
    <w:basedOn w:val="HeadingBase"/>
    <w:rsid w:val="00306AD4"/>
    <w:pPr>
      <w:spacing w:before="240" w:after="60"/>
    </w:pPr>
    <w:rPr>
      <w:sz w:val="20"/>
    </w:rPr>
  </w:style>
  <w:style w:type="paragraph" w:customStyle="1" w:styleId="SubHeading1">
    <w:name w:val="SubHeading1"/>
    <w:basedOn w:val="HeadingBase"/>
    <w:rsid w:val="00306AD4"/>
    <w:pPr>
      <w:spacing w:before="240" w:after="60"/>
    </w:pPr>
    <w:rPr>
      <w:color w:val="918585"/>
      <w:sz w:val="22"/>
    </w:rPr>
  </w:style>
  <w:style w:type="paragraph" w:customStyle="1" w:styleId="SideHeading">
    <w:name w:val="Side Heading"/>
    <w:basedOn w:val="HeadingBase"/>
    <w:rsid w:val="00306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AD4"/>
    <w:pPr>
      <w:tabs>
        <w:tab w:val="num" w:pos="360"/>
      </w:tabs>
    </w:pPr>
  </w:style>
  <w:style w:type="paragraph" w:styleId="PlainText">
    <w:name w:val="Plain Text"/>
    <w:basedOn w:val="Normal"/>
    <w:link w:val="PlainTextChar"/>
    <w:rsid w:val="00306AD4"/>
    <w:rPr>
      <w:sz w:val="20"/>
    </w:rPr>
  </w:style>
  <w:style w:type="character" w:customStyle="1" w:styleId="PlainTextChar">
    <w:name w:val="Plain Text Char"/>
    <w:basedOn w:val="DefaultParagraphFont"/>
    <w:link w:val="PlainText"/>
    <w:rsid w:val="00306A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AD4"/>
    <w:rPr>
      <w:b/>
      <w:smallCaps/>
    </w:rPr>
  </w:style>
  <w:style w:type="paragraph" w:customStyle="1" w:styleId="TableListNumber">
    <w:name w:val="Table List Number"/>
    <w:basedOn w:val="ListNumber"/>
    <w:rsid w:val="00306AD4"/>
    <w:pPr>
      <w:numPr>
        <w:numId w:val="0"/>
      </w:numPr>
    </w:pPr>
  </w:style>
  <w:style w:type="paragraph" w:styleId="TOC4">
    <w:name w:val="toc 4"/>
    <w:basedOn w:val="TOCBase"/>
    <w:next w:val="Normal"/>
    <w:semiHidden/>
    <w:rsid w:val="00306AD4"/>
    <w:pPr>
      <w:tabs>
        <w:tab w:val="right" w:leader="dot" w:pos="9071"/>
      </w:tabs>
      <w:ind w:left="1701"/>
    </w:pPr>
  </w:style>
  <w:style w:type="paragraph" w:customStyle="1" w:styleId="ListAlpha">
    <w:name w:val="List Alpha"/>
    <w:basedOn w:val="List"/>
    <w:rsid w:val="00306AD4"/>
    <w:pPr>
      <w:numPr>
        <w:numId w:val="8"/>
      </w:numPr>
    </w:pPr>
  </w:style>
  <w:style w:type="paragraph" w:customStyle="1" w:styleId="ListAlpha2">
    <w:name w:val="List Alpha 2"/>
    <w:basedOn w:val="List2"/>
    <w:rsid w:val="00306AD4"/>
    <w:pPr>
      <w:numPr>
        <w:numId w:val="7"/>
      </w:numPr>
    </w:pPr>
  </w:style>
  <w:style w:type="paragraph" w:styleId="List2">
    <w:name w:val="List 2"/>
    <w:basedOn w:val="BodyText"/>
    <w:rsid w:val="00306AD4"/>
    <w:pPr>
      <w:tabs>
        <w:tab w:val="left" w:pos="680"/>
      </w:tabs>
      <w:spacing w:before="60" w:after="60"/>
      <w:ind w:left="680" w:hanging="340"/>
    </w:pPr>
  </w:style>
  <w:style w:type="paragraph" w:styleId="List3">
    <w:name w:val="List 3"/>
    <w:basedOn w:val="BodyText"/>
    <w:rsid w:val="00306AD4"/>
    <w:pPr>
      <w:tabs>
        <w:tab w:val="left" w:pos="1021"/>
      </w:tabs>
      <w:spacing w:before="60" w:after="60"/>
      <w:ind w:left="1020" w:hanging="340"/>
    </w:pPr>
  </w:style>
  <w:style w:type="paragraph" w:styleId="List4">
    <w:name w:val="List 4"/>
    <w:basedOn w:val="BodyText"/>
    <w:rsid w:val="00306AD4"/>
    <w:pPr>
      <w:tabs>
        <w:tab w:val="left" w:pos="1361"/>
      </w:tabs>
      <w:spacing w:before="60" w:after="60"/>
      <w:ind w:left="1361" w:hanging="340"/>
    </w:pPr>
  </w:style>
  <w:style w:type="paragraph" w:styleId="List5">
    <w:name w:val="List 5"/>
    <w:basedOn w:val="BodyText"/>
    <w:rsid w:val="00306AD4"/>
    <w:pPr>
      <w:tabs>
        <w:tab w:val="left" w:pos="1701"/>
      </w:tabs>
      <w:spacing w:before="60" w:after="60"/>
      <w:ind w:left="1701" w:hanging="340"/>
    </w:pPr>
  </w:style>
  <w:style w:type="paragraph" w:styleId="ListBullet3">
    <w:name w:val="List Bullet 3"/>
    <w:basedOn w:val="List3"/>
    <w:rsid w:val="00306AD4"/>
    <w:pPr>
      <w:numPr>
        <w:numId w:val="14"/>
      </w:numPr>
      <w:tabs>
        <w:tab w:val="clear" w:pos="1021"/>
      </w:tabs>
      <w:ind w:left="1037" w:hanging="357"/>
    </w:pPr>
  </w:style>
  <w:style w:type="paragraph" w:styleId="ListBullet4">
    <w:name w:val="List Bullet 4"/>
    <w:basedOn w:val="List4"/>
    <w:rsid w:val="00306AD4"/>
    <w:pPr>
      <w:numPr>
        <w:numId w:val="2"/>
      </w:numPr>
    </w:pPr>
  </w:style>
  <w:style w:type="paragraph" w:styleId="ListBullet5">
    <w:name w:val="List Bullet 5"/>
    <w:basedOn w:val="List5"/>
    <w:rsid w:val="00306AD4"/>
    <w:pPr>
      <w:numPr>
        <w:numId w:val="3"/>
      </w:numPr>
    </w:pPr>
  </w:style>
  <w:style w:type="paragraph" w:styleId="ListContinue2">
    <w:name w:val="List Continue 2"/>
    <w:basedOn w:val="List2"/>
    <w:rsid w:val="00306AD4"/>
    <w:pPr>
      <w:ind w:firstLine="0"/>
    </w:pPr>
  </w:style>
  <w:style w:type="paragraph" w:styleId="ListContinue3">
    <w:name w:val="List Continue 3"/>
    <w:basedOn w:val="List3"/>
    <w:rsid w:val="00306AD4"/>
    <w:pPr>
      <w:ind w:left="1021" w:firstLine="0"/>
    </w:pPr>
  </w:style>
  <w:style w:type="paragraph" w:styleId="ListContinue4">
    <w:name w:val="List Continue 4"/>
    <w:basedOn w:val="List4"/>
    <w:rsid w:val="00306AD4"/>
    <w:pPr>
      <w:ind w:firstLine="0"/>
    </w:pPr>
  </w:style>
  <w:style w:type="paragraph" w:styleId="ListContinue5">
    <w:name w:val="List Continue 5"/>
    <w:basedOn w:val="List5"/>
    <w:rsid w:val="00306AD4"/>
    <w:pPr>
      <w:ind w:firstLine="0"/>
    </w:pPr>
  </w:style>
  <w:style w:type="paragraph" w:styleId="ListNumber3">
    <w:name w:val="List Number 3"/>
    <w:basedOn w:val="List3"/>
    <w:rsid w:val="00306AD4"/>
    <w:pPr>
      <w:numPr>
        <w:numId w:val="4"/>
      </w:numPr>
    </w:pPr>
  </w:style>
  <w:style w:type="paragraph" w:styleId="ListNumber4">
    <w:name w:val="List Number 4"/>
    <w:basedOn w:val="List4"/>
    <w:rsid w:val="00306AD4"/>
    <w:pPr>
      <w:numPr>
        <w:numId w:val="5"/>
      </w:numPr>
    </w:pPr>
  </w:style>
  <w:style w:type="paragraph" w:styleId="ListNumber5">
    <w:name w:val="List Number 5"/>
    <w:basedOn w:val="List5"/>
    <w:rsid w:val="00306AD4"/>
    <w:pPr>
      <w:numPr>
        <w:numId w:val="6"/>
      </w:numPr>
    </w:pPr>
  </w:style>
  <w:style w:type="paragraph" w:styleId="BlockText">
    <w:name w:val="Block Text"/>
    <w:basedOn w:val="Normal"/>
    <w:rsid w:val="00306AD4"/>
    <w:pPr>
      <w:spacing w:after="120"/>
      <w:ind w:left="1440" w:right="1440"/>
    </w:pPr>
  </w:style>
  <w:style w:type="character" w:customStyle="1" w:styleId="Subscript">
    <w:name w:val="Subscript"/>
    <w:basedOn w:val="DefaultParagraphFont"/>
    <w:rsid w:val="00306AD4"/>
    <w:rPr>
      <w:sz w:val="16"/>
      <w:vertAlign w:val="subscript"/>
    </w:rPr>
  </w:style>
  <w:style w:type="character" w:customStyle="1" w:styleId="Superscript">
    <w:name w:val="Superscript"/>
    <w:basedOn w:val="DefaultParagraphFont"/>
    <w:rsid w:val="00306AD4"/>
    <w:rPr>
      <w:sz w:val="16"/>
      <w:vertAlign w:val="superscript"/>
    </w:rPr>
  </w:style>
  <w:style w:type="character" w:customStyle="1" w:styleId="Symbols">
    <w:name w:val="Symbols"/>
    <w:basedOn w:val="DefaultParagraphFont"/>
    <w:rsid w:val="00306AD4"/>
    <w:rPr>
      <w:rFonts w:ascii="Symbol" w:hAnsi="Symbol"/>
    </w:rPr>
  </w:style>
  <w:style w:type="character" w:customStyle="1" w:styleId="MenuOptions">
    <w:name w:val="Menu Options"/>
    <w:basedOn w:val="DefaultParagraphFont"/>
    <w:rsid w:val="00306AD4"/>
    <w:rPr>
      <w:rFonts w:ascii="Arial Narrow" w:hAnsi="Arial Narrow"/>
      <w:smallCaps/>
    </w:rPr>
  </w:style>
  <w:style w:type="character" w:customStyle="1" w:styleId="Buttons">
    <w:name w:val="Buttons"/>
    <w:basedOn w:val="DefaultParagraphFont"/>
    <w:rsid w:val="00306AD4"/>
    <w:rPr>
      <w:b/>
    </w:rPr>
  </w:style>
  <w:style w:type="character" w:customStyle="1" w:styleId="Underlined">
    <w:name w:val="Underlined"/>
    <w:basedOn w:val="DefaultParagraphFont"/>
    <w:rsid w:val="00306AD4"/>
    <w:rPr>
      <w:u w:val="single"/>
    </w:rPr>
  </w:style>
  <w:style w:type="paragraph" w:customStyle="1" w:styleId="TableBodyTextRight">
    <w:name w:val="Table Body Text Right"/>
    <w:basedOn w:val="TableBodyText"/>
    <w:rsid w:val="00306AD4"/>
    <w:pPr>
      <w:widowControl w:val="0"/>
      <w:autoSpaceDE w:val="0"/>
      <w:autoSpaceDN w:val="0"/>
      <w:adjustRightInd w:val="0"/>
      <w:jc w:val="right"/>
    </w:pPr>
    <w:rPr>
      <w:rFonts w:cs="Arial"/>
      <w:szCs w:val="18"/>
    </w:rPr>
  </w:style>
  <w:style w:type="paragraph" w:customStyle="1" w:styleId="CopyrightText">
    <w:name w:val="Copyright Text"/>
    <w:basedOn w:val="BodyText"/>
    <w:rsid w:val="00306AD4"/>
    <w:rPr>
      <w:sz w:val="18"/>
    </w:rPr>
  </w:style>
  <w:style w:type="paragraph" w:customStyle="1" w:styleId="BodySmallRight">
    <w:name w:val="Body Small Right"/>
    <w:basedOn w:val="BodyTextRight"/>
    <w:rsid w:val="00306AD4"/>
    <w:rPr>
      <w:sz w:val="18"/>
      <w:szCs w:val="18"/>
    </w:rPr>
  </w:style>
  <w:style w:type="paragraph" w:customStyle="1" w:styleId="MarginEdition">
    <w:name w:val="Margin Edition"/>
    <w:basedOn w:val="MarginNote"/>
    <w:rsid w:val="00306AD4"/>
    <w:pPr>
      <w:spacing w:before="0" w:after="0"/>
    </w:pPr>
    <w:rPr>
      <w:rFonts w:ascii="Times New Roman" w:hAnsi="Times New Roman"/>
      <w:color w:val="999999"/>
    </w:rPr>
  </w:style>
  <w:style w:type="paragraph" w:customStyle="1" w:styleId="Spacer">
    <w:name w:val="Spacer"/>
    <w:basedOn w:val="Normal"/>
    <w:rsid w:val="00306AD4"/>
    <w:rPr>
      <w:sz w:val="2"/>
      <w:szCs w:val="2"/>
    </w:rPr>
  </w:style>
  <w:style w:type="character" w:customStyle="1" w:styleId="Small">
    <w:name w:val="Small"/>
    <w:basedOn w:val="DefaultParagraphFont"/>
    <w:rsid w:val="00306AD4"/>
    <w:rPr>
      <w:sz w:val="16"/>
    </w:rPr>
  </w:style>
  <w:style w:type="paragraph" w:customStyle="1" w:styleId="WideTable">
    <w:name w:val="Wide Table"/>
    <w:basedOn w:val="Normal"/>
    <w:rsid w:val="00306AD4"/>
    <w:pPr>
      <w:ind w:left="-1418"/>
    </w:pPr>
    <w:rPr>
      <w:sz w:val="2"/>
      <w:szCs w:val="2"/>
    </w:rPr>
  </w:style>
  <w:style w:type="character" w:styleId="PageNumber">
    <w:name w:val="page number"/>
    <w:basedOn w:val="DefaultParagraphFont"/>
    <w:rsid w:val="00306AD4"/>
  </w:style>
  <w:style w:type="paragraph" w:styleId="Quote">
    <w:name w:val="Quote"/>
    <w:basedOn w:val="Heading1"/>
    <w:link w:val="QuoteChar"/>
    <w:qFormat/>
    <w:rsid w:val="00306AD4"/>
    <w:rPr>
      <w:b w:val="0"/>
      <w:sz w:val="72"/>
      <w:szCs w:val="72"/>
      <w:lang w:val="en-NZ"/>
    </w:rPr>
  </w:style>
  <w:style w:type="character" w:customStyle="1" w:styleId="QuoteChar">
    <w:name w:val="Quote Char"/>
    <w:basedOn w:val="DefaultParagraphFont"/>
    <w:link w:val="Quote"/>
    <w:rsid w:val="00306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AD4"/>
    <w:pPr>
      <w:pageBreakBefore/>
    </w:pPr>
  </w:style>
  <w:style w:type="paragraph" w:customStyle="1" w:styleId="Border">
    <w:name w:val="Border"/>
    <w:basedOn w:val="Normal"/>
    <w:qFormat/>
    <w:rsid w:val="00306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AD4"/>
    <w:rPr>
      <w:b/>
      <w:bCs/>
      <w:i/>
      <w:iCs/>
      <w:color w:val="auto"/>
    </w:rPr>
  </w:style>
  <w:style w:type="paragraph" w:styleId="IntenseQuote">
    <w:name w:val="Intense Quote"/>
    <w:basedOn w:val="Normal"/>
    <w:next w:val="Normal"/>
    <w:link w:val="IntenseQuoteChar"/>
    <w:uiPriority w:val="30"/>
    <w:qFormat/>
    <w:rsid w:val="00306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A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AD4"/>
    <w:rPr>
      <w:smallCaps/>
      <w:color w:val="auto"/>
      <w:u w:val="single"/>
    </w:rPr>
  </w:style>
  <w:style w:type="character" w:styleId="IntenseReference">
    <w:name w:val="Intense Reference"/>
    <w:basedOn w:val="DefaultParagraphFont"/>
    <w:uiPriority w:val="32"/>
    <w:qFormat/>
    <w:rsid w:val="00306AD4"/>
    <w:rPr>
      <w:b/>
      <w:bCs/>
      <w:smallCaps/>
      <w:color w:val="auto"/>
      <w:spacing w:val="5"/>
      <w:u w:val="single"/>
    </w:rPr>
  </w:style>
  <w:style w:type="paragraph" w:customStyle="1" w:styleId="2ColumnHeading">
    <w:name w:val="2Column Heading"/>
    <w:basedOn w:val="BodyText"/>
    <w:qFormat/>
    <w:rsid w:val="00306AD4"/>
    <w:pPr>
      <w:spacing w:after="60"/>
      <w:ind w:left="-2268"/>
    </w:pPr>
    <w:rPr>
      <w:b/>
    </w:rPr>
  </w:style>
  <w:style w:type="paragraph" w:customStyle="1" w:styleId="Heading1TOC">
    <w:name w:val="Heading1 TOC"/>
    <w:basedOn w:val="Normal"/>
    <w:qFormat/>
    <w:rsid w:val="00306AD4"/>
    <w:pPr>
      <w:spacing w:before="240" w:after="120"/>
    </w:pPr>
    <w:rPr>
      <w:rFonts w:ascii="Times New Roman" w:hAnsi="Times New Roman"/>
      <w:b/>
      <w:sz w:val="32"/>
    </w:rPr>
  </w:style>
  <w:style w:type="paragraph" w:customStyle="1" w:styleId="Heading2TOC">
    <w:name w:val="Heading2 TOC"/>
    <w:basedOn w:val="Normal"/>
    <w:qFormat/>
    <w:rsid w:val="00306AD4"/>
    <w:pPr>
      <w:spacing w:before="240" w:after="60"/>
    </w:pPr>
    <w:rPr>
      <w:rFonts w:ascii="Times New Roman" w:hAnsi="Times New Roman"/>
      <w:b/>
      <w:sz w:val="28"/>
    </w:rPr>
  </w:style>
  <w:style w:type="character" w:customStyle="1" w:styleId="Underline">
    <w:name w:val="Underline"/>
    <w:basedOn w:val="DefaultParagraphFont"/>
    <w:qFormat/>
    <w:rsid w:val="00306AD4"/>
    <w:rPr>
      <w:u w:val="single"/>
    </w:rPr>
  </w:style>
  <w:style w:type="character" w:customStyle="1" w:styleId="BoldandItalics">
    <w:name w:val="Bold and Italics"/>
    <w:qFormat/>
    <w:rsid w:val="00306AD4"/>
    <w:rPr>
      <w:b/>
      <w:i/>
      <w:u w:val="none"/>
    </w:rPr>
  </w:style>
  <w:style w:type="paragraph" w:styleId="BalloonText">
    <w:name w:val="Balloon Text"/>
    <w:basedOn w:val="Normal"/>
    <w:link w:val="BalloonTextChar"/>
    <w:rsid w:val="00306AD4"/>
    <w:rPr>
      <w:rFonts w:ascii="Tahoma" w:hAnsi="Tahoma" w:cs="Tahoma"/>
      <w:sz w:val="16"/>
      <w:szCs w:val="16"/>
    </w:rPr>
  </w:style>
  <w:style w:type="character" w:customStyle="1" w:styleId="BalloonTextChar">
    <w:name w:val="Balloon Text Char"/>
    <w:basedOn w:val="DefaultParagraphFont"/>
    <w:link w:val="BalloonText"/>
    <w:rsid w:val="00306A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A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A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6051</Characters>
  <Application>Microsoft Office Word</Application>
  <DocSecurity>0</DocSecurity>
  <Lines>191</Lines>
  <Paragraphs>105</Paragraphs>
  <ScaleCrop>false</ScaleCrop>
  <Company>Author-it Software Corporation Ltd.</Company>
  <LinksUpToDate>false</LinksUpToDate>
  <CharactersWithSpaces>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TLIPC110 Certificate I in Transport and Logistics (Pathways)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