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98F" w:rsidP="0060598F">
      <w:pPr>
        <w:pStyle w:val="Title"/>
      </w:pPr>
      <w:r>
        <w:fldChar w:fldCharType="begin"/>
      </w:r>
      <w:r>
        <w:instrText xml:space="preserve"> TITLE   \* MERGEFORMAT </w:instrText>
      </w:r>
      <w:r>
        <w:fldChar w:fldCharType="separate"/>
      </w:r>
      <w:r>
        <w:t>TLIPC1003A Apply effective work practices</w:t>
      </w:r>
      <w:r>
        <w:fldChar w:fldCharType="end"/>
      </w:r>
    </w:p>
    <w:p w:rsidR="0060598F" w:rsidP="0060598F">
      <w:pPr>
        <w:pStyle w:val="Version"/>
        <w:sectPr w:rsidSect="00126E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E0F" w:rsidP="00126E0F">
      <w:pPr>
        <w:pStyle w:val="SuperHeading"/>
      </w:pPr>
      <w:r w:rsidRPr="00126E0F">
        <w:t>TLIPC1003A Apply effective work practices</w:t>
      </w:r>
    </w:p>
    <w:p w:rsidR="00000000" w:rsidRPr="00126E0F" w:rsidP="00126E0F">
      <w:pPr>
        <w:pStyle w:val="Heading1"/>
      </w:pPr>
      <w:bookmarkStart w:id="1" w:name="O_274308"/>
      <w:bookmarkEnd w:id="1"/>
      <w:r w:rsidRPr="00126E0F">
        <w:t>Modification History</w:t>
      </w:r>
    </w:p>
    <w:p w:rsidR="00000000" w:rsidRPr="00126E0F" w:rsidP="00126E0F">
      <w:pPr>
        <w:pStyle w:val="BodyText"/>
      </w:pPr>
      <w:r w:rsidRPr="00126E0F">
        <w:t>Not Applicable</w:t>
      </w:r>
    </w:p>
    <w:p w:rsidR="00000000" w:rsidRPr="00126E0F" w:rsidP="00126E0F">
      <w:pPr>
        <w:pStyle w:val="AllowPageBreak"/>
      </w:pPr>
    </w:p>
    <w:p w:rsidR="00000000" w:rsidRPr="00126E0F" w:rsidP="00126E0F">
      <w:pPr>
        <w:pStyle w:val="Heading1"/>
      </w:pPr>
      <w:bookmarkStart w:id="2" w:name="O_224294"/>
      <w:bookmarkEnd w:id="2"/>
      <w:r w:rsidRPr="00126E0F">
        <w:t>Unit Descriptor</w:t>
      </w:r>
    </w:p>
    <w:tbl>
      <w:tblPr>
        <w:tblW w:w="9640" w:type="dxa"/>
        <w:tblLayout w:type="fixed"/>
        <w:tblCellMar>
          <w:left w:w="62" w:type="dxa"/>
          <w:right w:w="62" w:type="dxa"/>
        </w:tblCellMar>
        <w:tblLook w:val="0000"/>
      </w:tblPr>
      <w:tblGrid>
        <w:gridCol w:w="2978"/>
        <w:gridCol w:w="6662"/>
      </w:tblGrid>
      <w:tr w:rsidTr="006059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26E0F" w:rsidP="00126E0F">
            <w:pPr>
              <w:pStyle w:val="BodyText"/>
            </w:pPr>
            <w:r w:rsidRPr="00126E0F">
              <w:t>This unit covers the skills and knowledge required to apply effective work practices in an industry. It inclu</w:t>
            </w:r>
            <w:r w:rsidRPr="00126E0F">
              <w:t>des planning, organising and completing work, communicating effectively, working with others, solving problems and adapting to changes. Licensing, legislative, regulatory or certification requirements are applicable to this unit.</w:t>
            </w:r>
          </w:p>
        </w:tc>
      </w:tr>
    </w:tbl>
    <w:p w:rsidR="0060598F" w:rsidP="00126E0F">
      <w:pPr>
        <w:pStyle w:val="BodyText"/>
      </w:pPr>
    </w:p>
    <w:p w:rsidR="0060598F" w:rsidP="00126E0F">
      <w:pPr>
        <w:pStyle w:val="BodyText"/>
      </w:pPr>
    </w:p>
    <w:p w:rsidR="00000000" w:rsidRPr="00126E0F" w:rsidP="00126E0F">
      <w:pPr>
        <w:pStyle w:val="Heading1"/>
      </w:pPr>
      <w:bookmarkStart w:id="3" w:name="O_224296"/>
      <w:bookmarkEnd w:id="3"/>
      <w:r w:rsidRPr="00126E0F">
        <w:t>Application of the Unit</w:t>
      </w:r>
    </w:p>
    <w:tbl>
      <w:tblPr>
        <w:tblW w:w="9640" w:type="dxa"/>
        <w:tblLayout w:type="fixed"/>
        <w:tblCellMar>
          <w:left w:w="62" w:type="dxa"/>
          <w:right w:w="62" w:type="dxa"/>
        </w:tblCellMar>
        <w:tblLook w:val="0000"/>
      </w:tblPr>
      <w:tblGrid>
        <w:gridCol w:w="2978"/>
        <w:gridCol w:w="6662"/>
      </w:tblGrid>
      <w:tr w:rsidTr="0060598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26E0F" w:rsidP="00126E0F">
            <w:pPr>
              <w:pStyle w:val="BodyText"/>
            </w:pPr>
            <w:r w:rsidRPr="00126E0F">
              <w:t>The unit has applications across industries and it should be regarded as an integrating unit. When delivered/assessed as part of a qualification, the unit will be customised to ensure its relevance to the rea</w:t>
            </w:r>
            <w:r w:rsidRPr="00126E0F">
              <w:t>l or simulated work activities and related workplaces.</w:t>
            </w:r>
          </w:p>
        </w:tc>
      </w:tr>
    </w:tbl>
    <w:p w:rsidR="0060598F" w:rsidP="00126E0F">
      <w:pPr>
        <w:pStyle w:val="BodyText"/>
      </w:pPr>
    </w:p>
    <w:p w:rsidR="0060598F" w:rsidP="00126E0F">
      <w:pPr>
        <w:pStyle w:val="BodyText"/>
      </w:pPr>
    </w:p>
    <w:p w:rsidR="00000000" w:rsidRPr="00126E0F" w:rsidP="00126E0F">
      <w:pPr>
        <w:pStyle w:val="Heading1"/>
      </w:pPr>
      <w:bookmarkStart w:id="4" w:name="O_282568"/>
      <w:bookmarkEnd w:id="4"/>
      <w:r w:rsidRPr="00126E0F">
        <w:t>Licensing/Regulatory Information</w:t>
      </w:r>
    </w:p>
    <w:p w:rsidR="00000000" w:rsidRPr="00126E0F" w:rsidP="00126E0F">
      <w:pPr>
        <w:pStyle w:val="BodyText"/>
      </w:pPr>
      <w:r w:rsidRPr="00126E0F">
        <w:t>Refer to Unit Descriptor</w:t>
      </w:r>
    </w:p>
    <w:p w:rsidR="00000000" w:rsidRPr="00126E0F" w:rsidP="00126E0F">
      <w:pPr>
        <w:pStyle w:val="AllowPageBreak"/>
      </w:pPr>
    </w:p>
    <w:p w:rsidR="00000000" w:rsidRPr="00126E0F" w:rsidP="00126E0F">
      <w:pPr>
        <w:pStyle w:val="Heading1"/>
      </w:pPr>
      <w:bookmarkStart w:id="5" w:name="O_285018"/>
      <w:bookmarkEnd w:id="5"/>
      <w:r w:rsidRPr="00126E0F">
        <w:t>Pre-Requisites</w:t>
      </w:r>
    </w:p>
    <w:p w:rsidR="00000000" w:rsidRPr="00126E0F" w:rsidP="00126E0F">
      <w:pPr>
        <w:pStyle w:val="BodyText"/>
      </w:pPr>
      <w:r w:rsidRPr="00126E0F">
        <w:t>Not Applicable</w:t>
      </w:r>
    </w:p>
    <w:p w:rsidR="00000000" w:rsidRPr="00126E0F" w:rsidP="00126E0F">
      <w:pPr>
        <w:pStyle w:val="AllowPageBreak"/>
      </w:pPr>
    </w:p>
    <w:p w:rsidR="00000000" w:rsidRPr="00126E0F" w:rsidP="00126E0F">
      <w:pPr>
        <w:pStyle w:val="Heading1"/>
      </w:pPr>
      <w:bookmarkStart w:id="6" w:name="O_224295"/>
      <w:bookmarkEnd w:id="6"/>
      <w:r w:rsidRPr="00126E0F">
        <w:t>Employability Skills Information</w:t>
      </w:r>
    </w:p>
    <w:tbl>
      <w:tblPr>
        <w:tblW w:w="9640" w:type="dxa"/>
        <w:tblLayout w:type="fixed"/>
        <w:tblCellMar>
          <w:left w:w="62" w:type="dxa"/>
          <w:right w:w="62" w:type="dxa"/>
        </w:tblCellMar>
        <w:tblLook w:val="0000"/>
      </w:tblPr>
      <w:tblGrid>
        <w:gridCol w:w="2978"/>
        <w:gridCol w:w="6662"/>
      </w:tblGrid>
      <w:tr w:rsidTr="0060598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26E0F" w:rsidP="00126E0F">
            <w:pPr>
              <w:pStyle w:val="BodyText"/>
            </w:pPr>
            <w:r w:rsidRPr="00126E0F">
              <w:t>This unit contains employability skills.</w:t>
            </w:r>
          </w:p>
        </w:tc>
      </w:tr>
    </w:tbl>
    <w:p w:rsidR="0060598F" w:rsidP="00126E0F">
      <w:pPr>
        <w:pStyle w:val="BodyText"/>
      </w:pPr>
    </w:p>
    <w:p w:rsidR="0060598F" w:rsidP="00126E0F">
      <w:pPr>
        <w:pStyle w:val="BodyText"/>
      </w:pPr>
    </w:p>
    <w:p w:rsidR="00000000" w:rsidRPr="00126E0F" w:rsidP="00126E0F">
      <w:pPr>
        <w:pStyle w:val="Heading1"/>
      </w:pPr>
      <w:bookmarkStart w:id="7" w:name="O_292354"/>
      <w:bookmarkEnd w:id="7"/>
      <w:r w:rsidRPr="00126E0F">
        <w:t>Elements and Performance Criteria Pre-Content</w:t>
      </w:r>
    </w:p>
    <w:tbl>
      <w:tblPr>
        <w:tblW w:w="9640" w:type="dxa"/>
        <w:tblLayout w:type="fixed"/>
        <w:tblCellMar>
          <w:left w:w="62" w:type="dxa"/>
          <w:right w:w="62" w:type="dxa"/>
        </w:tblCellMar>
        <w:tblLook w:val="0000"/>
      </w:tblPr>
      <w:tblGrid>
        <w:gridCol w:w="2978"/>
        <w:gridCol w:w="6662"/>
      </w:tblGrid>
      <w:tr w:rsidTr="006059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26E0F" w:rsidP="00126E0F">
            <w:pPr>
              <w:pStyle w:val="BodyText"/>
            </w:pPr>
            <w:r w:rsidRPr="00126E0F">
              <w:t>Performance criteria describe the required performance needed to demonstrate achiev</w:t>
            </w:r>
            <w:r w:rsidRPr="00126E0F">
              <w:t>ement of the element. Assessment of performance is to be consistent with the evidence guide.</w:t>
            </w:r>
          </w:p>
        </w:tc>
      </w:tr>
    </w:tbl>
    <w:p w:rsidR="00000000" w:rsidRPr="00126E0F" w:rsidP="00126E0F">
      <w:pPr>
        <w:pStyle w:val="BodyText"/>
      </w:pPr>
    </w:p>
    <w:p w:rsidR="00000000" w:rsidRPr="00126E0F" w:rsidP="00126E0F">
      <w:pPr>
        <w:pStyle w:val="AllowPageBreak"/>
      </w:pPr>
    </w:p>
    <w:p w:rsidR="00000000" w:rsidRPr="00126E0F" w:rsidP="00126E0F">
      <w:pPr>
        <w:pStyle w:val="Heading1"/>
      </w:pPr>
      <w:bookmarkStart w:id="8" w:name="O_239022"/>
      <w:bookmarkEnd w:id="8"/>
      <w:r w:rsidRPr="00126E0F">
        <w:t>Elements and Performance Criteria</w:t>
      </w:r>
    </w:p>
    <w:tbl>
      <w:tblPr>
        <w:tblW w:w="9640" w:type="dxa"/>
        <w:tblLayout w:type="fixed"/>
        <w:tblCellMar>
          <w:left w:w="62" w:type="dxa"/>
          <w:right w:w="62" w:type="dxa"/>
        </w:tblCellMar>
        <w:tblLook w:val="0000"/>
      </w:tblPr>
      <w:tblGrid>
        <w:gridCol w:w="2978"/>
        <w:gridCol w:w="6662"/>
      </w:tblGrid>
      <w:tr w:rsidTr="0060598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26E0F" w:rsidP="00126E0F">
            <w:pPr>
              <w:pStyle w:val="List"/>
            </w:pPr>
            <w:r w:rsidRPr="00126E0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26E0F">
            <w:pPr>
              <w:pStyle w:val="List"/>
              <w:rPr>
                <w:lang w:val="en-NZ"/>
              </w:rPr>
            </w:pPr>
            <w:r w:rsidRPr="00126E0F">
              <w:rPr>
                <w:rStyle w:val="SpecialBold"/>
              </w:rPr>
              <w:t>PERFORMANCE CRITERIA</w:t>
            </w:r>
          </w:p>
        </w:tc>
      </w:tr>
      <w:tr w:rsidTr="006059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26E0F">
            <w:pPr>
              <w:pStyle w:val="List"/>
              <w:rPr>
                <w:lang w:val="en-NZ"/>
              </w:rPr>
            </w:pPr>
            <w:r w:rsidRPr="00126E0F">
              <w:rPr>
                <w:rStyle w:val="SpecialBold"/>
              </w:rPr>
              <w:t>1</w:t>
            </w:r>
            <w:r w:rsidRPr="00126E0F">
              <w:tab/>
            </w:r>
            <w:r w:rsidRPr="00126E0F">
              <w:rPr>
                <w:rStyle w:val="SpecialBold"/>
              </w:rPr>
              <w:t>Plan</w:t>
            </w:r>
            <w:r w:rsidRPr="00126E0F">
              <w:t xml:space="preserve">, </w:t>
            </w:r>
            <w:r w:rsidRPr="00126E0F">
              <w:rPr>
                <w:rStyle w:val="SpecialBold"/>
              </w:rPr>
              <w:t>organise and complete daily work</w:t>
            </w:r>
          </w:p>
        </w:tc>
        <w:tc>
          <w:tcPr>
            <w:tcW w:w="6662" w:type="dxa"/>
            <w:tcBorders>
              <w:top w:val="nil"/>
              <w:left w:val="nil"/>
              <w:bottom w:val="nil"/>
              <w:right w:val="nil"/>
            </w:tcBorders>
            <w:tcMar>
              <w:top w:w="0" w:type="dxa"/>
              <w:left w:w="62" w:type="dxa"/>
              <w:bottom w:w="0" w:type="dxa"/>
              <w:right w:w="62" w:type="dxa"/>
            </w:tcMar>
          </w:tcPr>
          <w:p w:rsidR="00000000" w:rsidRPr="00126E0F" w:rsidP="00126E0F">
            <w:pPr>
              <w:pStyle w:val="List"/>
            </w:pPr>
            <w:r w:rsidRPr="00126E0F">
              <w:t>1.1</w:t>
            </w:r>
            <w:r w:rsidRPr="00126E0F">
              <w:tab/>
            </w:r>
            <w:r w:rsidRPr="00126E0F">
              <w:t>Work instructions and priorities are identified and interpreted in consultation with supervisor</w:t>
            </w:r>
          </w:p>
          <w:p w:rsidR="00000000" w:rsidRPr="00126E0F" w:rsidP="00126E0F">
            <w:pPr>
              <w:pStyle w:val="List"/>
            </w:pPr>
            <w:r w:rsidRPr="00126E0F">
              <w:t>1.2</w:t>
            </w:r>
            <w:r w:rsidRPr="00126E0F">
              <w:tab/>
              <w:t>An appropriate work plan or daily routine is determined and mapped out</w:t>
            </w:r>
          </w:p>
          <w:p w:rsidR="00000000" w:rsidRPr="00126E0F" w:rsidP="00126E0F">
            <w:pPr>
              <w:pStyle w:val="List"/>
            </w:pPr>
            <w:r w:rsidRPr="00126E0F">
              <w:t>1.3</w:t>
            </w:r>
            <w:r w:rsidRPr="00126E0F">
              <w:tab/>
              <w:t>Materials, resources or information needed to complete work is determined, collec</w:t>
            </w:r>
            <w:r w:rsidRPr="00126E0F">
              <w:t>ted, and organised</w:t>
            </w:r>
          </w:p>
          <w:p w:rsidR="00000000" w:rsidRPr="00126E0F" w:rsidP="00126E0F">
            <w:pPr>
              <w:pStyle w:val="List"/>
            </w:pPr>
            <w:r w:rsidRPr="00126E0F">
              <w:t>1.4</w:t>
            </w:r>
            <w:r w:rsidRPr="00126E0F">
              <w:tab/>
              <w:t>Work tasks are completed within designated timelines, quality standards, and instructions</w:t>
            </w:r>
          </w:p>
          <w:p w:rsidR="00000000" w:rsidRPr="00126E0F" w:rsidP="00126E0F">
            <w:pPr>
              <w:pStyle w:val="List"/>
            </w:pPr>
            <w:r w:rsidRPr="00126E0F">
              <w:t>1.5</w:t>
            </w:r>
            <w:r w:rsidRPr="00126E0F">
              <w:tab/>
              <w:t>Problems that arise are dealt with in a practical, timely and appropriate manner and assistance is sought when required</w:t>
            </w:r>
          </w:p>
          <w:p w:rsidR="00000000" w:rsidP="00126E0F">
            <w:pPr>
              <w:pStyle w:val="List"/>
              <w:rPr>
                <w:lang w:val="en-NZ"/>
              </w:rPr>
            </w:pPr>
            <w:r w:rsidRPr="00126E0F">
              <w:t>1.6</w:t>
            </w:r>
            <w:r w:rsidRPr="00126E0F">
              <w:tab/>
              <w:t>Feedback is sou</w:t>
            </w:r>
            <w:r w:rsidRPr="00126E0F">
              <w:t>ght on work performance and improvements are made as required</w:t>
            </w:r>
          </w:p>
        </w:tc>
      </w:tr>
      <w:tr w:rsidTr="006059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26E0F">
            <w:pPr>
              <w:pStyle w:val="List"/>
              <w:rPr>
                <w:lang w:val="en-NZ"/>
              </w:rPr>
            </w:pPr>
            <w:r w:rsidRPr="00126E0F">
              <w:rPr>
                <w:rStyle w:val="SpecialBold"/>
              </w:rPr>
              <w:t>2</w:t>
            </w:r>
            <w:r w:rsidRPr="00126E0F">
              <w:tab/>
            </w:r>
            <w:r w:rsidRPr="00126E0F">
              <w:rPr>
                <w:rStyle w:val="SpecialBold"/>
              </w:rPr>
              <w:t>Communicate effectively</w:t>
            </w:r>
          </w:p>
        </w:tc>
        <w:tc>
          <w:tcPr>
            <w:tcW w:w="6662" w:type="dxa"/>
            <w:tcBorders>
              <w:top w:val="nil"/>
              <w:left w:val="nil"/>
              <w:bottom w:val="nil"/>
              <w:right w:val="nil"/>
            </w:tcBorders>
            <w:tcMar>
              <w:top w:w="0" w:type="dxa"/>
              <w:left w:w="62" w:type="dxa"/>
              <w:bottom w:w="0" w:type="dxa"/>
              <w:right w:w="62" w:type="dxa"/>
            </w:tcMar>
          </w:tcPr>
          <w:p w:rsidR="00000000" w:rsidRPr="00126E0F" w:rsidP="00126E0F">
            <w:pPr>
              <w:pStyle w:val="List"/>
            </w:pPr>
            <w:r w:rsidRPr="00126E0F">
              <w:t>2.1</w:t>
            </w:r>
            <w:r w:rsidRPr="00126E0F">
              <w:tab/>
              <w:t>Appropriate lines of communication with supervisors, colleagues and customers are identified</w:t>
            </w:r>
          </w:p>
          <w:p w:rsidR="00000000" w:rsidRPr="00126E0F" w:rsidP="00126E0F">
            <w:pPr>
              <w:pStyle w:val="List"/>
            </w:pPr>
            <w:r w:rsidRPr="00126E0F">
              <w:t>2.2</w:t>
            </w:r>
            <w:r w:rsidRPr="00126E0F">
              <w:tab/>
              <w:t>Effective communication skills and numeracy skills are used to gat</w:t>
            </w:r>
            <w:r w:rsidRPr="00126E0F">
              <w:t>her and convey information</w:t>
            </w:r>
          </w:p>
          <w:p w:rsidR="00000000" w:rsidP="00126E0F">
            <w:pPr>
              <w:pStyle w:val="List"/>
              <w:rPr>
                <w:lang w:val="en-NZ"/>
              </w:rPr>
            </w:pPr>
            <w:r w:rsidRPr="00126E0F">
              <w:t>2.3</w:t>
            </w:r>
            <w:r w:rsidRPr="00126E0F">
              <w:tab/>
              <w:t>Appropriate non-verbal behaviour is demonstrated</w:t>
            </w:r>
          </w:p>
        </w:tc>
      </w:tr>
      <w:tr w:rsidTr="006059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26E0F">
            <w:pPr>
              <w:pStyle w:val="List"/>
              <w:rPr>
                <w:lang w:val="en-NZ"/>
              </w:rPr>
            </w:pPr>
            <w:r w:rsidRPr="00126E0F">
              <w:rPr>
                <w:rStyle w:val="SpecialBold"/>
              </w:rPr>
              <w:t>3</w:t>
            </w:r>
            <w:r w:rsidRPr="00126E0F">
              <w:tab/>
            </w:r>
            <w:r w:rsidRPr="00126E0F">
              <w:rPr>
                <w:rStyle w:val="SpecialBold"/>
              </w:rPr>
              <w:t>Work with others</w:t>
            </w:r>
          </w:p>
        </w:tc>
        <w:tc>
          <w:tcPr>
            <w:tcW w:w="6662" w:type="dxa"/>
            <w:tcBorders>
              <w:top w:val="nil"/>
              <w:left w:val="nil"/>
              <w:bottom w:val="nil"/>
              <w:right w:val="nil"/>
            </w:tcBorders>
            <w:tcMar>
              <w:top w:w="0" w:type="dxa"/>
              <w:left w:w="62" w:type="dxa"/>
              <w:bottom w:w="0" w:type="dxa"/>
              <w:right w:w="62" w:type="dxa"/>
            </w:tcMar>
          </w:tcPr>
          <w:p w:rsidR="00000000" w:rsidRPr="00126E0F" w:rsidP="00126E0F">
            <w:pPr>
              <w:pStyle w:val="List"/>
            </w:pPr>
            <w:r w:rsidRPr="00126E0F">
              <w:t>3.1</w:t>
            </w:r>
            <w:r w:rsidRPr="00126E0F">
              <w:tab/>
              <w:t>Work roles of self and others in the workplace are identified</w:t>
            </w:r>
          </w:p>
          <w:p w:rsidR="00000000" w:rsidRPr="00126E0F" w:rsidP="00126E0F">
            <w:pPr>
              <w:pStyle w:val="List"/>
            </w:pPr>
            <w:r w:rsidRPr="00126E0F">
              <w:t>3.2</w:t>
            </w:r>
            <w:r w:rsidRPr="00126E0F">
              <w:tab/>
              <w:t>Individual responsibilities an</w:t>
            </w:r>
            <w:r w:rsidRPr="00126E0F">
              <w:t>d duties to the team are undertaken in a positive manner and in a range of situations to promote cooperation and good relationships</w:t>
            </w:r>
          </w:p>
          <w:p w:rsidR="00000000" w:rsidP="00126E0F">
            <w:pPr>
              <w:pStyle w:val="List"/>
              <w:rPr>
                <w:lang w:val="en-NZ"/>
              </w:rPr>
            </w:pPr>
            <w:r w:rsidRPr="00126E0F">
              <w:t>3.3</w:t>
            </w:r>
            <w:r w:rsidRPr="00126E0F">
              <w:tab/>
              <w:t>Customers and colleagues who have diverse backgrounds are respected</w:t>
            </w:r>
          </w:p>
        </w:tc>
      </w:tr>
      <w:tr w:rsidTr="006059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26E0F">
            <w:pPr>
              <w:pStyle w:val="List"/>
              <w:rPr>
                <w:lang w:val="en-NZ"/>
              </w:rPr>
            </w:pPr>
            <w:r w:rsidRPr="00126E0F">
              <w:rPr>
                <w:rStyle w:val="SpecialBold"/>
              </w:rPr>
              <w:t>4</w:t>
            </w:r>
            <w:r w:rsidRPr="00126E0F">
              <w:tab/>
            </w:r>
            <w:r w:rsidRPr="00126E0F">
              <w:rPr>
                <w:rStyle w:val="SpecialBold"/>
              </w:rPr>
              <w:t>Use workplace technology</w:t>
            </w:r>
          </w:p>
        </w:tc>
        <w:tc>
          <w:tcPr>
            <w:tcW w:w="6662" w:type="dxa"/>
            <w:tcBorders>
              <w:top w:val="nil"/>
              <w:left w:val="nil"/>
              <w:bottom w:val="nil"/>
              <w:right w:val="nil"/>
            </w:tcBorders>
            <w:tcMar>
              <w:top w:w="0" w:type="dxa"/>
              <w:left w:w="62" w:type="dxa"/>
              <w:bottom w:w="0" w:type="dxa"/>
              <w:right w:w="62" w:type="dxa"/>
            </w:tcMar>
          </w:tcPr>
          <w:p w:rsidR="00000000" w:rsidRPr="00126E0F" w:rsidP="00126E0F">
            <w:pPr>
              <w:pStyle w:val="List"/>
            </w:pPr>
            <w:r w:rsidRPr="00126E0F">
              <w:t>4.1</w:t>
            </w:r>
            <w:r w:rsidRPr="00126E0F">
              <w:tab/>
              <w:t>Appropriate workplac</w:t>
            </w:r>
            <w:r w:rsidRPr="00126E0F">
              <w:t>e technology is selected and used according to workplace and manufacturers guidelines and instructions</w:t>
            </w:r>
          </w:p>
          <w:p w:rsidR="00000000" w:rsidRPr="00126E0F" w:rsidP="00126E0F">
            <w:pPr>
              <w:pStyle w:val="List"/>
            </w:pPr>
            <w:r w:rsidRPr="00126E0F">
              <w:t>4.2</w:t>
            </w:r>
            <w:r w:rsidRPr="00126E0F">
              <w:tab/>
              <w:t>Workplace technology is inspected to ensure it is not damaged and is working properly and precautions are taken to reduce risks</w:t>
            </w:r>
          </w:p>
          <w:p w:rsidR="00000000" w:rsidRPr="00126E0F" w:rsidP="00126E0F">
            <w:pPr>
              <w:pStyle w:val="List"/>
            </w:pPr>
            <w:r w:rsidRPr="00126E0F">
              <w:t>4.3</w:t>
            </w:r>
            <w:r w:rsidRPr="00126E0F">
              <w:tab/>
              <w:t>Appropriate actio</w:t>
            </w:r>
            <w:r w:rsidRPr="00126E0F">
              <w:t>n is taken when problems with workplace technology occur</w:t>
            </w:r>
          </w:p>
          <w:p w:rsidR="00000000" w:rsidP="00126E0F">
            <w:pPr>
              <w:pStyle w:val="List"/>
              <w:rPr>
                <w:lang w:val="en-NZ"/>
              </w:rPr>
            </w:pPr>
            <w:r w:rsidRPr="00126E0F">
              <w:t>4.4</w:t>
            </w:r>
            <w:r w:rsidRPr="00126E0F">
              <w:tab/>
              <w:t>Workplace technology is cared for according to workplace and manufacturers guidelines and instructions</w:t>
            </w:r>
          </w:p>
        </w:tc>
      </w:tr>
      <w:tr w:rsidTr="006059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26E0F">
            <w:pPr>
              <w:pStyle w:val="List"/>
              <w:rPr>
                <w:lang w:val="en-NZ"/>
              </w:rPr>
            </w:pPr>
            <w:r w:rsidRPr="00126E0F">
              <w:rPr>
                <w:rStyle w:val="SpecialBold"/>
              </w:rPr>
              <w:t>5</w:t>
            </w:r>
            <w:r w:rsidRPr="00126E0F">
              <w:tab/>
            </w:r>
            <w:r w:rsidRPr="00126E0F">
              <w:rPr>
                <w:rStyle w:val="SpecialBold"/>
              </w:rPr>
              <w:t>Solve work problems</w:t>
            </w:r>
          </w:p>
        </w:tc>
        <w:tc>
          <w:tcPr>
            <w:tcW w:w="6662" w:type="dxa"/>
            <w:tcBorders>
              <w:top w:val="nil"/>
              <w:left w:val="nil"/>
              <w:bottom w:val="nil"/>
              <w:right w:val="nil"/>
            </w:tcBorders>
            <w:tcMar>
              <w:top w:w="0" w:type="dxa"/>
              <w:left w:w="62" w:type="dxa"/>
              <w:bottom w:w="0" w:type="dxa"/>
              <w:right w:w="62" w:type="dxa"/>
            </w:tcMar>
          </w:tcPr>
          <w:p w:rsidR="00000000" w:rsidRPr="00126E0F" w:rsidP="00126E0F">
            <w:pPr>
              <w:pStyle w:val="List"/>
            </w:pPr>
            <w:r w:rsidRPr="00126E0F">
              <w:t>5.1</w:t>
            </w:r>
            <w:r w:rsidRPr="00126E0F">
              <w:tab/>
              <w:t>Problems are identified and practical or creative solutions are d</w:t>
            </w:r>
            <w:r w:rsidRPr="00126E0F">
              <w:t>eveloped within the scope of individual responsibility to rectify them</w:t>
            </w:r>
          </w:p>
          <w:p w:rsidR="00000000" w:rsidRPr="00126E0F" w:rsidP="00126E0F">
            <w:pPr>
              <w:pStyle w:val="List"/>
            </w:pPr>
            <w:r w:rsidRPr="00126E0F">
              <w:t>5.2</w:t>
            </w:r>
            <w:r w:rsidRPr="00126E0F">
              <w:tab/>
              <w:t>Assistance is sought from key personnel when appropriate</w:t>
            </w:r>
          </w:p>
          <w:p w:rsidR="00000000" w:rsidP="00126E0F">
            <w:pPr>
              <w:pStyle w:val="List"/>
              <w:rPr>
                <w:lang w:val="en-NZ"/>
              </w:rPr>
            </w:pPr>
            <w:r w:rsidRPr="00126E0F">
              <w:t>5.3</w:t>
            </w:r>
            <w:r w:rsidRPr="00126E0F">
              <w:tab/>
              <w:t>Workplace problems are reported as required using appropriate workplace procedures</w:t>
            </w:r>
          </w:p>
        </w:tc>
      </w:tr>
      <w:tr w:rsidTr="006059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26E0F">
            <w:pPr>
              <w:pStyle w:val="List"/>
              <w:rPr>
                <w:lang w:val="en-NZ"/>
              </w:rPr>
            </w:pPr>
            <w:r w:rsidRPr="00126E0F">
              <w:rPr>
                <w:rStyle w:val="SpecialBold"/>
              </w:rPr>
              <w:t>6</w:t>
            </w:r>
            <w:r w:rsidRPr="00126E0F">
              <w:tab/>
            </w:r>
            <w:r w:rsidRPr="00126E0F">
              <w:rPr>
                <w:rStyle w:val="SpecialBold"/>
              </w:rPr>
              <w:t>Adapt to change</w:t>
            </w:r>
          </w:p>
        </w:tc>
        <w:tc>
          <w:tcPr>
            <w:tcW w:w="6662" w:type="dxa"/>
            <w:tcBorders>
              <w:top w:val="nil"/>
              <w:left w:val="nil"/>
              <w:bottom w:val="nil"/>
              <w:right w:val="nil"/>
            </w:tcBorders>
            <w:tcMar>
              <w:top w:w="0" w:type="dxa"/>
              <w:left w:w="62" w:type="dxa"/>
              <w:bottom w:w="0" w:type="dxa"/>
              <w:right w:w="62" w:type="dxa"/>
            </w:tcMar>
          </w:tcPr>
          <w:p w:rsidR="00000000" w:rsidRPr="00126E0F" w:rsidP="00126E0F">
            <w:pPr>
              <w:pStyle w:val="List"/>
            </w:pPr>
            <w:r w:rsidRPr="00126E0F">
              <w:t>6.1</w:t>
            </w:r>
            <w:r w:rsidRPr="00126E0F">
              <w:tab/>
              <w:t>New work requi</w:t>
            </w:r>
            <w:r w:rsidRPr="00126E0F">
              <w:t>rements or situations are identified, clarified and adapted to</w:t>
            </w:r>
          </w:p>
          <w:p w:rsidR="00000000" w:rsidRPr="00126E0F" w:rsidP="00126E0F">
            <w:pPr>
              <w:pStyle w:val="List"/>
            </w:pPr>
            <w:r w:rsidRPr="00126E0F">
              <w:t>6.2</w:t>
            </w:r>
            <w:r w:rsidRPr="00126E0F">
              <w:tab/>
              <w:t>A range of possible practical or creative options to deal with workplace challenges are considered</w:t>
            </w:r>
          </w:p>
          <w:p w:rsidR="00000000" w:rsidRPr="00126E0F" w:rsidP="00126E0F">
            <w:pPr>
              <w:pStyle w:val="List"/>
            </w:pPr>
            <w:r w:rsidRPr="00126E0F">
              <w:t>6.3</w:t>
            </w:r>
            <w:r w:rsidRPr="00126E0F">
              <w:tab/>
              <w:t>A willingness to be open to and trial new ideas and techniques is demonstrated</w:t>
            </w:r>
          </w:p>
        </w:tc>
      </w:tr>
    </w:tbl>
    <w:p w:rsidR="0060598F" w:rsidP="00126E0F">
      <w:pPr>
        <w:pStyle w:val="BodyText"/>
      </w:pPr>
    </w:p>
    <w:p w:rsidR="0060598F" w:rsidP="00126E0F">
      <w:pPr>
        <w:pStyle w:val="BodyText"/>
      </w:pPr>
    </w:p>
    <w:p w:rsidR="00000000" w:rsidRPr="00126E0F" w:rsidP="00126E0F">
      <w:pPr>
        <w:pStyle w:val="Heading1"/>
      </w:pPr>
      <w:bookmarkStart w:id="9" w:name="O_262813"/>
      <w:bookmarkEnd w:id="9"/>
      <w:r w:rsidRPr="00126E0F">
        <w:t>Required Skills and Knowledge</w:t>
      </w:r>
    </w:p>
    <w:tbl>
      <w:tblPr>
        <w:tblW w:w="9640" w:type="dxa"/>
        <w:tblLayout w:type="fixed"/>
        <w:tblCellMar>
          <w:left w:w="62" w:type="dxa"/>
          <w:right w:w="62" w:type="dxa"/>
        </w:tblCellMar>
        <w:tblLook w:val="0000"/>
      </w:tblPr>
      <w:tblGrid>
        <w:gridCol w:w="9640"/>
      </w:tblGrid>
      <w:tr w:rsidTr="0060598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rPr>
                <w:rStyle w:val="SpecialBold"/>
              </w:rPr>
              <w:t>REQUIRED KNOWLEDGE AND SKILLS</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t>This describes the essential knowledge and skills and their level required for this unit.</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rPr>
                <w:rStyle w:val="SpecialBold"/>
              </w:rPr>
              <w:t>Required knowledge</w:t>
            </w:r>
            <w:r w:rsidRPr="00126E0F">
              <w:t>:</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Workplace procedures, policies and instructions</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Workplace structures and the roles and responsibilities of individuals and team/group members</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Basic mathematical operations and techniques</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Procedures for identifying and using relevant workplace technology when carrying out workplace calculations</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Typ</w:t>
            </w:r>
            <w:r w:rsidRPr="00126E0F">
              <w:t>ical problems in the workplace and appropriate action and solutions</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Systems and equipment used in the workplace and the instructions, processes and precautions for their use</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26E0F" w:rsidP="00126E0F">
            <w:pPr>
              <w:pStyle w:val="ListBullet"/>
            </w:pPr>
            <w:r w:rsidRPr="00126E0F">
              <w:t>Basic principles of teamwork in the workplace</w:t>
            </w:r>
          </w:p>
        </w:tc>
      </w:tr>
    </w:tbl>
    <w:p w:rsidR="00000000" w:rsidRPr="00126E0F" w:rsidP="00126E0F">
      <w:pPr>
        <w:pStyle w:val="BodyText"/>
      </w:pPr>
    </w:p>
    <w:tbl>
      <w:tblPr>
        <w:tblW w:w="9640" w:type="dxa"/>
        <w:tblLayout w:type="fixed"/>
        <w:tblCellMar>
          <w:left w:w="62" w:type="dxa"/>
          <w:right w:w="62" w:type="dxa"/>
        </w:tblCellMar>
        <w:tblLook w:val="0000"/>
      </w:tblPr>
      <w:tblGrid>
        <w:gridCol w:w="9640"/>
      </w:tblGrid>
      <w:tr w:rsidTr="0060598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rPr>
                <w:rStyle w:val="SpecialBold"/>
              </w:rPr>
              <w:t>Required skills</w:t>
            </w:r>
            <w:r w:rsidRPr="00126E0F">
              <w:t>:</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Use basic interpersonal and communication skills (including listening and questioning, receiving feedback)</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Follow relevant OH&amp;S and environmental protection procedures and responsibilities</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Interpret and follow a designated work plan or set of instructi</w:t>
            </w:r>
            <w:r w:rsidRPr="00126E0F">
              <w:t>ons for a job</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Plan a daily routine to complete required workplace tasks</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Use time management strategies</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Work cooperatively and collaboratively with others to complete tasks</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Adapt and modify activities depending on differing workplace contexts and environment</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Use appropriate techniques to solve or report problems identified when completing work tasks</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Carry out calculations that may be required when completing work tasks, p</w:t>
            </w:r>
            <w:r w:rsidRPr="00126E0F">
              <w:t>articularly including the four basic mathematical operations</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Take appropriate initiatives to deal with problems and to complete tasks</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Identify and correctly use equipment, tools and other technology required to complete workplace tasks</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Keep required records of workplace activities</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Apply relevant industrial or other legislative requirements</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26E0F">
            <w:pPr>
              <w:pStyle w:val="ListBullet"/>
              <w:rPr>
                <w:lang w:val="en-NZ"/>
              </w:rPr>
            </w:pPr>
            <w:r w:rsidRPr="00126E0F">
              <w:t>Recognise and adapt appropriately to cultural differences in the workplace, including modes of behaviour and interactions among staff and others</w:t>
            </w:r>
          </w:p>
        </w:tc>
      </w:tr>
      <w:tr w:rsidTr="006059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26E0F" w:rsidP="00126E0F">
            <w:pPr>
              <w:pStyle w:val="ListBullet"/>
            </w:pPr>
            <w:r w:rsidRPr="00126E0F">
              <w:t>Recognise limitations, ask for help and seek clarification or information about work requirements and procedures</w:t>
            </w:r>
          </w:p>
        </w:tc>
      </w:tr>
    </w:tbl>
    <w:p w:rsidR="0060598F" w:rsidP="00126E0F">
      <w:pPr>
        <w:pStyle w:val="BodyText"/>
      </w:pPr>
    </w:p>
    <w:p w:rsidR="0060598F" w:rsidP="00126E0F">
      <w:pPr>
        <w:pStyle w:val="BodyText"/>
      </w:pPr>
    </w:p>
    <w:p w:rsidR="00000000" w:rsidRPr="00126E0F" w:rsidP="00126E0F">
      <w:pPr>
        <w:pStyle w:val="Heading1"/>
      </w:pPr>
      <w:bookmarkStart w:id="10" w:name="O_247006"/>
      <w:bookmarkEnd w:id="10"/>
      <w:r w:rsidRPr="00126E0F">
        <w:t>Evidence Guide</w:t>
      </w:r>
    </w:p>
    <w:tbl>
      <w:tblPr>
        <w:tblW w:w="9499" w:type="dxa"/>
        <w:tblLayout w:type="fixed"/>
        <w:tblCellMar>
          <w:left w:w="62" w:type="dxa"/>
          <w:right w:w="62" w:type="dxa"/>
        </w:tblCellMar>
        <w:tblLook w:val="0000"/>
      </w:tblPr>
      <w:tblGrid>
        <w:gridCol w:w="3524"/>
        <w:gridCol w:w="5975"/>
      </w:tblGrid>
      <w:tr w:rsidTr="0060598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rPr>
                <w:rStyle w:val="SpecialBold"/>
              </w:rPr>
              <w:t>EVIDENCE GUIDE</w:t>
            </w:r>
          </w:p>
        </w:tc>
      </w:tr>
      <w:tr w:rsidTr="0060598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t>The evidence guide provides advice on assessment and must be read in conjunction with the performance criteria, required knowledge and skills, the range statement and the assessment guidelines for this Training Package.</w:t>
            </w:r>
          </w:p>
        </w:tc>
      </w:tr>
      <w:tr w:rsidTr="0060598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rPr>
                <w:rStyle w:val="SpecialBold"/>
              </w:rPr>
              <w:t>Critical aspects for assessment an</w:t>
            </w:r>
            <w:r w:rsidRPr="00126E0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26E0F" w:rsidP="00126E0F">
            <w:pPr>
              <w:pStyle w:val="ListBullet"/>
            </w:pPr>
            <w:r w:rsidRPr="00126E0F">
              <w:t>The evidence required to demonstrate competency in this unit must be relevant to and satisfy all of the requirements of the elements and performance criteria of this unit and include demonstration</w:t>
            </w:r>
            <w:r w:rsidRPr="00126E0F">
              <w:t xml:space="preserve"> of applying:</w:t>
            </w:r>
          </w:p>
          <w:p w:rsidR="00000000" w:rsidRPr="00126E0F" w:rsidP="00126E0F">
            <w:pPr>
              <w:pStyle w:val="ListBullet2"/>
            </w:pPr>
            <w:r w:rsidRPr="00126E0F">
              <w:t>the underpinning knowledge and skills</w:t>
            </w:r>
          </w:p>
          <w:p w:rsidR="00000000" w:rsidRPr="00126E0F" w:rsidP="00126E0F">
            <w:pPr>
              <w:pStyle w:val="ListBullet2"/>
            </w:pPr>
            <w:r w:rsidRPr="00126E0F">
              <w:t>relevant legislation and workplace procedures</w:t>
            </w:r>
          </w:p>
          <w:p w:rsidR="00000000" w:rsidP="00126E0F">
            <w:pPr>
              <w:pStyle w:val="ListBullet2"/>
              <w:rPr>
                <w:lang w:val="en-NZ"/>
              </w:rPr>
            </w:pPr>
            <w:r w:rsidRPr="00126E0F">
              <w:t>other relevant aspects of the range statement</w:t>
            </w:r>
          </w:p>
        </w:tc>
      </w:tr>
      <w:tr w:rsidTr="0060598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26E0F" w:rsidP="00126E0F">
            <w:pPr>
              <w:pStyle w:val="ListBullet"/>
            </w:pPr>
            <w:r w:rsidRPr="00126E0F">
              <w:t>Performance is demonstrated consistently over a period of time and in a suitable range of contexts</w:t>
            </w:r>
          </w:p>
          <w:p w:rsidR="00000000" w:rsidRPr="00126E0F" w:rsidP="00126E0F">
            <w:pPr>
              <w:pStyle w:val="ListBullet"/>
            </w:pPr>
            <w:r w:rsidRPr="00126E0F">
              <w:t>Resources for assessment include:</w:t>
            </w:r>
          </w:p>
          <w:p w:rsidR="00000000" w:rsidRPr="00126E0F" w:rsidP="00126E0F">
            <w:pPr>
              <w:pStyle w:val="ListBullet2"/>
            </w:pPr>
            <w:r w:rsidRPr="00126E0F">
              <w:t>a range of relevant exercises, case studies and/or other simulated practical and knowledge assessment, and/or</w:t>
            </w:r>
          </w:p>
          <w:p w:rsidR="00000000" w:rsidRPr="00126E0F" w:rsidP="00126E0F">
            <w:pPr>
              <w:pStyle w:val="ListBullet2"/>
            </w:pPr>
            <w:r w:rsidRPr="00126E0F">
              <w:t>access to an appropriate range of relevant operational situations in the workplace</w:t>
            </w:r>
          </w:p>
          <w:p w:rsidR="00000000" w:rsidRPr="00126E0F" w:rsidP="00126E0F">
            <w:pPr>
              <w:pStyle w:val="ListBullet"/>
            </w:pPr>
            <w:r w:rsidRPr="00126E0F">
              <w:t>In both real and simulated environments, access is required to:</w:t>
            </w:r>
          </w:p>
          <w:p w:rsidR="00000000" w:rsidRPr="00126E0F" w:rsidP="00126E0F">
            <w:pPr>
              <w:pStyle w:val="ListBullet2"/>
            </w:pPr>
            <w:r w:rsidRPr="00126E0F">
              <w:t>relevant and appropriate materials and equipment, and</w:t>
            </w:r>
          </w:p>
          <w:p w:rsidR="00000000" w:rsidP="00126E0F">
            <w:pPr>
              <w:pStyle w:val="ListBullet2"/>
              <w:rPr>
                <w:lang w:val="en-NZ"/>
              </w:rPr>
            </w:pPr>
            <w:r w:rsidRPr="00126E0F">
              <w:t>applicable documentation including workplace procedur</w:t>
            </w:r>
            <w:r w:rsidRPr="00126E0F">
              <w:t>es, regulations, codes of practice and operation manuals</w:t>
            </w:r>
          </w:p>
        </w:tc>
      </w:tr>
      <w:tr w:rsidTr="0060598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26E0F" w:rsidP="00126E0F">
            <w:pPr>
              <w:pStyle w:val="ListBullet"/>
            </w:pPr>
            <w:r w:rsidRPr="00126E0F">
              <w:t>Assessment of this unit must be undertaken by a registered training organisation</w:t>
            </w:r>
          </w:p>
          <w:p w:rsidR="00000000" w:rsidRPr="00126E0F" w:rsidP="00126E0F">
            <w:pPr>
              <w:pStyle w:val="ListBullet"/>
            </w:pPr>
            <w:r w:rsidRPr="00126E0F">
              <w:t>As a minimum, assessment of knowledge must be conducted through appropriate written/oral tests</w:t>
            </w:r>
          </w:p>
          <w:p w:rsidR="00000000" w:rsidRPr="00126E0F" w:rsidP="00126E0F">
            <w:pPr>
              <w:pStyle w:val="ListBullet"/>
            </w:pPr>
            <w:r w:rsidRPr="00126E0F">
              <w:t>Practical assessment must occur:</w:t>
            </w:r>
          </w:p>
          <w:p w:rsidR="00000000" w:rsidRPr="00126E0F" w:rsidP="00126E0F">
            <w:pPr>
              <w:pStyle w:val="ListBullet2"/>
            </w:pPr>
            <w:r w:rsidRPr="00126E0F">
              <w:t>through activities in an appropriately simulated environment at the registered training organisation, and/or</w:t>
            </w:r>
          </w:p>
          <w:p w:rsidR="00000000" w:rsidRPr="00126E0F" w:rsidP="00126E0F">
            <w:pPr>
              <w:pStyle w:val="ListBullet2"/>
            </w:pPr>
            <w:r w:rsidRPr="00126E0F">
              <w:t>in an appropriate range of situations in the workplace</w:t>
            </w:r>
          </w:p>
        </w:tc>
      </w:tr>
    </w:tbl>
    <w:p w:rsidR="0060598F" w:rsidP="00126E0F">
      <w:pPr>
        <w:pStyle w:val="BodyText"/>
      </w:pPr>
    </w:p>
    <w:p w:rsidR="0060598F" w:rsidP="00126E0F">
      <w:pPr>
        <w:pStyle w:val="BodyText"/>
      </w:pPr>
    </w:p>
    <w:p w:rsidR="00000000" w:rsidRPr="00126E0F" w:rsidP="00126E0F">
      <w:pPr>
        <w:pStyle w:val="Heading1"/>
      </w:pPr>
      <w:bookmarkStart w:id="11" w:name="O_254989"/>
      <w:bookmarkEnd w:id="11"/>
      <w:r w:rsidRPr="00126E0F">
        <w:t>Range Statement</w:t>
      </w:r>
    </w:p>
    <w:tbl>
      <w:tblPr>
        <w:tblW w:w="9640" w:type="dxa"/>
        <w:tblLayout w:type="fixed"/>
        <w:tblCellMar>
          <w:left w:w="62" w:type="dxa"/>
          <w:right w:w="62" w:type="dxa"/>
        </w:tblCellMar>
        <w:tblLook w:val="0000"/>
      </w:tblPr>
      <w:tblGrid>
        <w:gridCol w:w="3486"/>
        <w:gridCol w:w="6154"/>
      </w:tblGrid>
      <w:tr w:rsidTr="0060598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rPr>
                <w:rStyle w:val="SpecialBold"/>
              </w:rPr>
              <w:t>RANGE STATEMENT</w:t>
            </w:r>
            <w:r w:rsidRPr="00126E0F">
              <w:t xml:space="preserve"> </w:t>
            </w:r>
          </w:p>
        </w:tc>
      </w:tr>
      <w:tr w:rsidTr="0060598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t>The range statement relates to the unit of competency as a whole. It allows for different work environments and situations that may affect performance.</w:t>
            </w:r>
          </w:p>
        </w:tc>
      </w:tr>
      <w:tr w:rsidTr="00605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t>Work instructions may include:</w:t>
            </w:r>
          </w:p>
        </w:tc>
        <w:tc>
          <w:tcPr>
            <w:tcW w:w="6154" w:type="dxa"/>
            <w:tcBorders>
              <w:top w:val="nil"/>
              <w:left w:val="nil"/>
              <w:bottom w:val="nil"/>
              <w:right w:val="nil"/>
            </w:tcBorders>
            <w:tcMar>
              <w:top w:w="0" w:type="dxa"/>
              <w:left w:w="62" w:type="dxa"/>
              <w:bottom w:w="0" w:type="dxa"/>
              <w:right w:w="62" w:type="dxa"/>
            </w:tcMar>
          </w:tcPr>
          <w:p w:rsidR="00000000" w:rsidRPr="00126E0F" w:rsidP="00126E0F">
            <w:pPr>
              <w:pStyle w:val="ListBullet"/>
            </w:pPr>
            <w:r w:rsidRPr="00126E0F">
              <w:t>job sheets</w:t>
            </w:r>
          </w:p>
          <w:p w:rsidR="00000000" w:rsidRPr="00126E0F" w:rsidP="00126E0F">
            <w:pPr>
              <w:pStyle w:val="ListBullet"/>
            </w:pPr>
            <w:r w:rsidRPr="00126E0F">
              <w:t>patterns</w:t>
            </w:r>
          </w:p>
          <w:p w:rsidR="00000000" w:rsidRPr="00126E0F" w:rsidP="00126E0F">
            <w:pPr>
              <w:pStyle w:val="ListBullet"/>
            </w:pPr>
            <w:r w:rsidRPr="00126E0F">
              <w:t>plans</w:t>
            </w:r>
          </w:p>
          <w:p w:rsidR="00000000" w:rsidRPr="00126E0F" w:rsidP="00126E0F">
            <w:pPr>
              <w:pStyle w:val="ListBullet"/>
            </w:pPr>
            <w:r w:rsidRPr="00126E0F">
              <w:t>drawings</w:t>
            </w:r>
          </w:p>
          <w:p w:rsidR="00000000" w:rsidRPr="00126E0F" w:rsidP="00126E0F">
            <w:pPr>
              <w:pStyle w:val="ListBullet"/>
            </w:pPr>
            <w:r w:rsidRPr="00126E0F">
              <w:t>designs</w:t>
            </w:r>
          </w:p>
          <w:p w:rsidR="00000000" w:rsidRPr="00126E0F" w:rsidP="00126E0F">
            <w:pPr>
              <w:pStyle w:val="ListBullet"/>
            </w:pPr>
            <w:r w:rsidRPr="00126E0F">
              <w:t>verbal directions</w:t>
            </w:r>
          </w:p>
          <w:p w:rsidR="00000000" w:rsidP="00126E0F">
            <w:pPr>
              <w:pStyle w:val="ListBullet"/>
              <w:rPr>
                <w:lang w:val="en-NZ"/>
              </w:rPr>
            </w:pPr>
            <w:r w:rsidRPr="00126E0F">
              <w:t>customer orders</w:t>
            </w:r>
          </w:p>
        </w:tc>
      </w:tr>
      <w:tr w:rsidTr="00605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t>Communication in the workplace may include:</w:t>
            </w:r>
          </w:p>
        </w:tc>
        <w:tc>
          <w:tcPr>
            <w:tcW w:w="6154" w:type="dxa"/>
            <w:tcBorders>
              <w:top w:val="nil"/>
              <w:left w:val="nil"/>
              <w:bottom w:val="nil"/>
              <w:right w:val="nil"/>
            </w:tcBorders>
            <w:tcMar>
              <w:top w:w="0" w:type="dxa"/>
              <w:left w:w="62" w:type="dxa"/>
              <w:bottom w:w="0" w:type="dxa"/>
              <w:right w:w="62" w:type="dxa"/>
            </w:tcMar>
          </w:tcPr>
          <w:p w:rsidR="00000000" w:rsidRPr="00126E0F" w:rsidP="00126E0F">
            <w:pPr>
              <w:pStyle w:val="ListBullet"/>
            </w:pPr>
            <w:r w:rsidRPr="00126E0F">
              <w:t>listening and understanding</w:t>
            </w:r>
          </w:p>
          <w:p w:rsidR="00000000" w:rsidRPr="00126E0F" w:rsidP="00126E0F">
            <w:pPr>
              <w:pStyle w:val="ListBullet"/>
            </w:pPr>
            <w:r w:rsidRPr="00126E0F">
              <w:t>speaking clearly and directly</w:t>
            </w:r>
          </w:p>
          <w:p w:rsidR="00000000" w:rsidRPr="00126E0F" w:rsidP="00126E0F">
            <w:pPr>
              <w:pStyle w:val="ListBullet"/>
            </w:pPr>
            <w:r w:rsidRPr="00126E0F">
              <w:t>reading independently</w:t>
            </w:r>
          </w:p>
          <w:p w:rsidR="00000000" w:rsidRPr="00126E0F" w:rsidP="00126E0F">
            <w:pPr>
              <w:pStyle w:val="ListBullet"/>
            </w:pPr>
            <w:r w:rsidRPr="00126E0F">
              <w:t>writing to audience needs</w:t>
            </w:r>
          </w:p>
          <w:p w:rsidR="00000000" w:rsidRPr="00126E0F" w:rsidP="00126E0F">
            <w:pPr>
              <w:pStyle w:val="ListBullet"/>
            </w:pPr>
            <w:r w:rsidRPr="00126E0F">
              <w:t>group interaction</w:t>
            </w:r>
          </w:p>
          <w:p w:rsidR="00000000" w:rsidRPr="00126E0F" w:rsidP="00126E0F">
            <w:pPr>
              <w:pStyle w:val="ListBullet"/>
            </w:pPr>
            <w:r w:rsidRPr="00126E0F">
              <w:t>the chain of command in which to report</w:t>
            </w:r>
          </w:p>
          <w:p w:rsidR="00000000" w:rsidRPr="00126E0F" w:rsidP="00126E0F">
            <w:pPr>
              <w:pStyle w:val="ListBullet"/>
            </w:pPr>
            <w:r w:rsidRPr="00126E0F">
              <w:t>questioning to obtain information and/or clarify information and understanding</w:t>
            </w:r>
          </w:p>
          <w:p w:rsidR="00000000" w:rsidRPr="00126E0F" w:rsidP="00126E0F">
            <w:pPr>
              <w:pStyle w:val="ListBullet"/>
            </w:pPr>
            <w:r w:rsidRPr="00126E0F">
              <w:t>routine oral reporting</w:t>
            </w:r>
          </w:p>
          <w:p w:rsidR="00000000" w:rsidRPr="00126E0F" w:rsidP="00126E0F">
            <w:pPr>
              <w:pStyle w:val="ListBullet"/>
            </w:pPr>
            <w:r w:rsidRPr="00126E0F">
              <w:t>routine written reporting</w:t>
            </w:r>
          </w:p>
          <w:p w:rsidR="00000000" w:rsidRPr="00126E0F" w:rsidP="00126E0F">
            <w:pPr>
              <w:pStyle w:val="ListBullet"/>
            </w:pPr>
            <w:r w:rsidRPr="00126E0F">
              <w:t>participation in routine meetings in the workplace</w:t>
            </w:r>
          </w:p>
          <w:p w:rsidR="00000000" w:rsidP="00126E0F">
            <w:pPr>
              <w:pStyle w:val="ListBullet"/>
              <w:rPr>
                <w:lang w:val="en-NZ"/>
              </w:rPr>
            </w:pPr>
            <w:r w:rsidRPr="00126E0F">
              <w:t>basic recording of discussions</w:t>
            </w:r>
          </w:p>
        </w:tc>
      </w:tr>
      <w:tr w:rsidTr="00605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t>Effective numeracy skills are those which rel</w:t>
            </w:r>
            <w:r w:rsidRPr="00126E0F">
              <w:t>ated to the job or specific task and may involve the operations of multiplication, division, addition, subtraction, percentages and/or fractions, and may include those related to:</w:t>
            </w:r>
          </w:p>
        </w:tc>
        <w:tc>
          <w:tcPr>
            <w:tcW w:w="6154" w:type="dxa"/>
            <w:tcBorders>
              <w:top w:val="nil"/>
              <w:left w:val="nil"/>
              <w:bottom w:val="nil"/>
              <w:right w:val="nil"/>
            </w:tcBorders>
            <w:tcMar>
              <w:top w:w="0" w:type="dxa"/>
              <w:left w:w="62" w:type="dxa"/>
              <w:bottom w:w="0" w:type="dxa"/>
              <w:right w:w="62" w:type="dxa"/>
            </w:tcMar>
          </w:tcPr>
          <w:p w:rsidR="00000000" w:rsidRPr="00126E0F" w:rsidP="00126E0F">
            <w:pPr>
              <w:pStyle w:val="ListBullet"/>
            </w:pPr>
            <w:r w:rsidRPr="00126E0F">
              <w:t>estimates of the quantities of materials and resources required to complete</w:t>
            </w:r>
            <w:r w:rsidRPr="00126E0F">
              <w:t xml:space="preserve"> a work task</w:t>
            </w:r>
          </w:p>
          <w:p w:rsidR="00000000" w:rsidRPr="00126E0F" w:rsidP="00126E0F">
            <w:pPr>
              <w:pStyle w:val="ListBullet"/>
            </w:pPr>
            <w:r w:rsidRPr="00126E0F">
              <w:t>money (cost, invoices, change, etc.)</w:t>
            </w:r>
          </w:p>
          <w:p w:rsidR="00000000" w:rsidRPr="00126E0F" w:rsidP="00126E0F">
            <w:pPr>
              <w:pStyle w:val="ListBullet"/>
            </w:pPr>
            <w:r w:rsidRPr="00126E0F">
              <w:t>volume</w:t>
            </w:r>
          </w:p>
          <w:p w:rsidR="00000000" w:rsidRPr="00126E0F" w:rsidP="00126E0F">
            <w:pPr>
              <w:pStyle w:val="ListBullet"/>
            </w:pPr>
            <w:r w:rsidRPr="00126E0F">
              <w:t>weight</w:t>
            </w:r>
          </w:p>
          <w:p w:rsidR="00000000" w:rsidRPr="00126E0F" w:rsidP="00126E0F">
            <w:pPr>
              <w:pStyle w:val="ListBullet"/>
            </w:pPr>
            <w:r w:rsidRPr="00126E0F">
              <w:t>time</w:t>
            </w:r>
          </w:p>
          <w:p w:rsidR="00000000" w:rsidRPr="00126E0F" w:rsidP="00126E0F">
            <w:pPr>
              <w:pStyle w:val="ListBullet"/>
            </w:pPr>
            <w:r w:rsidRPr="00126E0F">
              <w:t>length and distance</w:t>
            </w:r>
          </w:p>
          <w:p w:rsidR="00000000" w:rsidRPr="00126E0F" w:rsidP="00126E0F">
            <w:pPr>
              <w:pStyle w:val="ListBullet"/>
            </w:pPr>
            <w:r w:rsidRPr="00126E0F">
              <w:t>speed</w:t>
            </w:r>
          </w:p>
          <w:p w:rsidR="00000000" w:rsidRPr="00126E0F" w:rsidP="00126E0F">
            <w:pPr>
              <w:pStyle w:val="ListBullet"/>
            </w:pPr>
            <w:r w:rsidRPr="00126E0F">
              <w:t>area</w:t>
            </w:r>
          </w:p>
          <w:p w:rsidR="00000000" w:rsidP="00126E0F">
            <w:pPr>
              <w:pStyle w:val="ListBullet"/>
              <w:rPr>
                <w:lang w:val="en-NZ"/>
              </w:rPr>
            </w:pPr>
            <w:r w:rsidRPr="00126E0F">
              <w:t>perimeter</w:t>
            </w:r>
          </w:p>
        </w:tc>
      </w:tr>
      <w:tr w:rsidTr="00605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t>A diversity of backgrounds may include, but is not limited to different:</w:t>
            </w:r>
          </w:p>
        </w:tc>
        <w:tc>
          <w:tcPr>
            <w:tcW w:w="6154" w:type="dxa"/>
            <w:tcBorders>
              <w:top w:val="nil"/>
              <w:left w:val="nil"/>
              <w:bottom w:val="nil"/>
              <w:right w:val="nil"/>
            </w:tcBorders>
            <w:tcMar>
              <w:top w:w="0" w:type="dxa"/>
              <w:left w:w="62" w:type="dxa"/>
              <w:bottom w:w="0" w:type="dxa"/>
              <w:right w:w="62" w:type="dxa"/>
            </w:tcMar>
          </w:tcPr>
          <w:p w:rsidR="00000000" w:rsidRPr="00126E0F" w:rsidP="00126E0F">
            <w:pPr>
              <w:pStyle w:val="ListBullet"/>
            </w:pPr>
            <w:r w:rsidRPr="00126E0F">
              <w:t>ages</w:t>
            </w:r>
          </w:p>
          <w:p w:rsidR="00000000" w:rsidRPr="00126E0F" w:rsidP="00126E0F">
            <w:pPr>
              <w:pStyle w:val="ListBullet"/>
            </w:pPr>
            <w:r w:rsidRPr="00126E0F">
              <w:t>genders</w:t>
            </w:r>
          </w:p>
          <w:p w:rsidR="00000000" w:rsidRPr="00126E0F" w:rsidP="00126E0F">
            <w:pPr>
              <w:pStyle w:val="ListBullet"/>
            </w:pPr>
            <w:r w:rsidRPr="00126E0F">
              <w:t>culture</w:t>
            </w:r>
          </w:p>
          <w:p w:rsidR="00000000" w:rsidRPr="00126E0F" w:rsidP="00126E0F">
            <w:pPr>
              <w:pStyle w:val="ListBullet"/>
            </w:pPr>
            <w:r w:rsidRPr="00126E0F">
              <w:t>personal values or beliefs</w:t>
            </w:r>
          </w:p>
          <w:p w:rsidR="00000000" w:rsidRPr="00126E0F" w:rsidP="00126E0F">
            <w:pPr>
              <w:pStyle w:val="ListBullet"/>
            </w:pPr>
            <w:r w:rsidRPr="00126E0F">
              <w:t>race</w:t>
            </w:r>
          </w:p>
          <w:p w:rsidR="00000000" w:rsidRPr="00126E0F" w:rsidP="00126E0F">
            <w:pPr>
              <w:pStyle w:val="ListBullet"/>
            </w:pPr>
            <w:r w:rsidRPr="00126E0F">
              <w:t>religion</w:t>
            </w:r>
          </w:p>
          <w:p w:rsidR="00000000" w:rsidP="00126E0F">
            <w:pPr>
              <w:pStyle w:val="ListBullet"/>
              <w:rPr>
                <w:lang w:val="en-NZ"/>
              </w:rPr>
            </w:pPr>
            <w:r w:rsidRPr="00126E0F">
              <w:t>political persuasion</w:t>
            </w:r>
          </w:p>
        </w:tc>
      </w:tr>
      <w:tr w:rsidTr="00605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t>Workplace technology may vary widely from industry to industry and may include:</w:t>
            </w:r>
          </w:p>
        </w:tc>
        <w:tc>
          <w:tcPr>
            <w:tcW w:w="6154" w:type="dxa"/>
            <w:tcBorders>
              <w:top w:val="nil"/>
              <w:left w:val="nil"/>
              <w:bottom w:val="nil"/>
              <w:right w:val="nil"/>
            </w:tcBorders>
            <w:tcMar>
              <w:top w:w="0" w:type="dxa"/>
              <w:left w:w="62" w:type="dxa"/>
              <w:bottom w:w="0" w:type="dxa"/>
              <w:right w:w="62" w:type="dxa"/>
            </w:tcMar>
          </w:tcPr>
          <w:p w:rsidR="00000000" w:rsidRPr="00126E0F" w:rsidP="00126E0F">
            <w:pPr>
              <w:pStyle w:val="ListBullet"/>
            </w:pPr>
            <w:r w:rsidRPr="00126E0F">
              <w:t>business equipment such as fax machines, telephones, photo copiers, cutting machines, cameras, voice recorders</w:t>
            </w:r>
          </w:p>
          <w:p w:rsidR="00000000" w:rsidRPr="00126E0F" w:rsidP="00126E0F">
            <w:pPr>
              <w:pStyle w:val="ListBullet"/>
            </w:pPr>
            <w:r w:rsidRPr="00126E0F">
              <w:t xml:space="preserve">computer technology such as laptops, PCs, </w:t>
            </w:r>
            <w:r w:rsidRPr="00126E0F">
              <w:t>digital cameras, zip drives, modems, scanners, printers</w:t>
            </w:r>
          </w:p>
          <w:p w:rsidR="00000000" w:rsidP="00126E0F">
            <w:pPr>
              <w:pStyle w:val="ListBullet"/>
              <w:rPr>
                <w:lang w:val="en-NZ"/>
              </w:rPr>
            </w:pPr>
            <w:r w:rsidRPr="00126E0F">
              <w:t>other technology such as machinery, hand tools, knives, ovens, stoves, lifts, security systems</w:t>
            </w:r>
          </w:p>
        </w:tc>
      </w:tr>
      <w:tr w:rsidTr="00605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t>Workplace technology precautions may include:</w:t>
            </w:r>
          </w:p>
        </w:tc>
        <w:tc>
          <w:tcPr>
            <w:tcW w:w="6154" w:type="dxa"/>
            <w:tcBorders>
              <w:top w:val="nil"/>
              <w:left w:val="nil"/>
              <w:bottom w:val="nil"/>
              <w:right w:val="nil"/>
            </w:tcBorders>
            <w:tcMar>
              <w:top w:w="0" w:type="dxa"/>
              <w:left w:w="62" w:type="dxa"/>
              <w:bottom w:w="0" w:type="dxa"/>
              <w:right w:w="62" w:type="dxa"/>
            </w:tcMar>
          </w:tcPr>
          <w:p w:rsidR="00000000" w:rsidRPr="00126E0F" w:rsidP="00126E0F">
            <w:pPr>
              <w:pStyle w:val="ListBullet"/>
            </w:pPr>
            <w:r w:rsidRPr="00126E0F">
              <w:t>routine checking of equipment</w:t>
            </w:r>
          </w:p>
          <w:p w:rsidR="00000000" w:rsidRPr="00126E0F" w:rsidP="00126E0F">
            <w:pPr>
              <w:pStyle w:val="ListBullet"/>
            </w:pPr>
            <w:r w:rsidRPr="00126E0F">
              <w:t>regular backups of data</w:t>
            </w:r>
          </w:p>
          <w:p w:rsidR="00000000" w:rsidRPr="00126E0F" w:rsidP="00126E0F">
            <w:pPr>
              <w:pStyle w:val="ListBullet"/>
            </w:pPr>
            <w:r w:rsidRPr="00126E0F">
              <w:t>kee</w:t>
            </w:r>
            <w:r w:rsidRPr="00126E0F">
              <w:t>ping a log book of detected faults</w:t>
            </w:r>
          </w:p>
          <w:p w:rsidR="00000000" w:rsidRPr="00126E0F" w:rsidP="00126E0F">
            <w:pPr>
              <w:pStyle w:val="ListBullet"/>
            </w:pPr>
            <w:r w:rsidRPr="00126E0F">
              <w:t>checking that repairs have been carried out</w:t>
            </w:r>
          </w:p>
          <w:p w:rsidR="00000000" w:rsidP="00126E0F">
            <w:pPr>
              <w:pStyle w:val="ListBullet"/>
              <w:rPr>
                <w:lang w:val="en-NZ"/>
              </w:rPr>
            </w:pPr>
            <w:r w:rsidRPr="00126E0F">
              <w:t>using appropriate clothing</w:t>
            </w:r>
          </w:p>
        </w:tc>
      </w:tr>
      <w:tr w:rsidTr="00605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t>Appropriate action may include:</w:t>
            </w:r>
          </w:p>
        </w:tc>
        <w:tc>
          <w:tcPr>
            <w:tcW w:w="6154" w:type="dxa"/>
            <w:tcBorders>
              <w:top w:val="nil"/>
              <w:left w:val="nil"/>
              <w:bottom w:val="nil"/>
              <w:right w:val="nil"/>
            </w:tcBorders>
            <w:tcMar>
              <w:top w:w="0" w:type="dxa"/>
              <w:left w:w="62" w:type="dxa"/>
              <w:bottom w:w="0" w:type="dxa"/>
              <w:right w:w="62" w:type="dxa"/>
            </w:tcMar>
          </w:tcPr>
          <w:p w:rsidR="00000000" w:rsidRPr="00126E0F" w:rsidP="00126E0F">
            <w:pPr>
              <w:pStyle w:val="ListBullet"/>
            </w:pPr>
            <w:r w:rsidRPr="00126E0F">
              <w:t>contacting a supervisor, manager</w:t>
            </w:r>
          </w:p>
          <w:p w:rsidR="00000000" w:rsidRPr="00126E0F" w:rsidP="00126E0F">
            <w:pPr>
              <w:pStyle w:val="ListBullet"/>
            </w:pPr>
            <w:r w:rsidRPr="00126E0F">
              <w:t>contacting the manufacturer</w:t>
            </w:r>
          </w:p>
          <w:p w:rsidR="00000000" w:rsidRPr="00126E0F" w:rsidP="00126E0F">
            <w:pPr>
              <w:pStyle w:val="ListBullet"/>
            </w:pPr>
            <w:r w:rsidRPr="00126E0F">
              <w:t>contacting a service provider</w:t>
            </w:r>
          </w:p>
          <w:p w:rsidR="00000000" w:rsidP="00126E0F">
            <w:pPr>
              <w:pStyle w:val="ListBullet"/>
              <w:rPr>
                <w:lang w:val="en-NZ"/>
              </w:rPr>
            </w:pPr>
            <w:r w:rsidRPr="00126E0F">
              <w:t>reporting and documenting the problem</w:t>
            </w:r>
          </w:p>
        </w:tc>
      </w:tr>
      <w:tr w:rsidTr="00605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t>Key personnel may include:</w:t>
            </w:r>
          </w:p>
        </w:tc>
        <w:tc>
          <w:tcPr>
            <w:tcW w:w="6154" w:type="dxa"/>
            <w:tcBorders>
              <w:top w:val="nil"/>
              <w:left w:val="nil"/>
              <w:bottom w:val="nil"/>
              <w:right w:val="nil"/>
            </w:tcBorders>
            <w:tcMar>
              <w:top w:w="0" w:type="dxa"/>
              <w:left w:w="62" w:type="dxa"/>
              <w:bottom w:w="0" w:type="dxa"/>
              <w:right w:w="62" w:type="dxa"/>
            </w:tcMar>
          </w:tcPr>
          <w:p w:rsidR="00000000" w:rsidRPr="00126E0F" w:rsidP="00126E0F">
            <w:pPr>
              <w:pStyle w:val="ListBullet"/>
            </w:pPr>
            <w:r w:rsidRPr="00126E0F">
              <w:t>supervisor</w:t>
            </w:r>
          </w:p>
          <w:p w:rsidR="00000000" w:rsidRPr="00126E0F" w:rsidP="00126E0F">
            <w:pPr>
              <w:pStyle w:val="ListBullet"/>
            </w:pPr>
            <w:r w:rsidRPr="00126E0F">
              <w:t>manager</w:t>
            </w:r>
          </w:p>
          <w:p w:rsidR="00000000" w:rsidRPr="00126E0F" w:rsidP="00126E0F">
            <w:pPr>
              <w:pStyle w:val="ListBullet"/>
            </w:pPr>
            <w:r w:rsidRPr="00126E0F">
              <w:t>fellow colleagues</w:t>
            </w:r>
          </w:p>
          <w:p w:rsidR="00000000" w:rsidP="00126E0F">
            <w:pPr>
              <w:pStyle w:val="ListBullet"/>
              <w:rPr>
                <w:lang w:val="en-NZ"/>
              </w:rPr>
            </w:pPr>
            <w:r w:rsidRPr="00126E0F">
              <w:t>team members</w:t>
            </w:r>
          </w:p>
        </w:tc>
      </w:tr>
      <w:tr w:rsidTr="00605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t>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26E0F" w:rsidP="00126E0F">
            <w:pPr>
              <w:pStyle w:val="ListBullet"/>
            </w:pPr>
            <w:r w:rsidRPr="00126E0F">
              <w:t>organisational policies and guidelines</w:t>
            </w:r>
          </w:p>
          <w:p w:rsidR="00000000" w:rsidRPr="00126E0F" w:rsidP="00126E0F">
            <w:pPr>
              <w:pStyle w:val="ListBullet"/>
            </w:pPr>
            <w:r w:rsidRPr="00126E0F">
              <w:t>common organisational practice</w:t>
            </w:r>
          </w:p>
          <w:p w:rsidR="00000000" w:rsidRPr="00126E0F" w:rsidP="00126E0F">
            <w:pPr>
              <w:pStyle w:val="ListBullet"/>
            </w:pPr>
            <w:r w:rsidRPr="00126E0F">
              <w:t>performance plans</w:t>
            </w:r>
          </w:p>
          <w:p w:rsidR="00000000" w:rsidRPr="00126E0F" w:rsidP="00126E0F">
            <w:pPr>
              <w:pStyle w:val="ListBullet"/>
            </w:pPr>
            <w:r w:rsidRPr="00126E0F">
              <w:t>OH&amp;S policies, procedures and programs</w:t>
            </w:r>
          </w:p>
          <w:p w:rsidR="00000000" w:rsidRPr="00126E0F" w:rsidP="00126E0F">
            <w:pPr>
              <w:pStyle w:val="ListBullet"/>
            </w:pPr>
            <w:r w:rsidRPr="00126E0F">
              <w:t>relevant legislative requirements in areas such as OH&amp;S, privacy, anti-discrimination, environmental protection, trade practices, etc</w:t>
            </w:r>
          </w:p>
          <w:p w:rsidR="00000000" w:rsidP="00126E0F">
            <w:pPr>
              <w:pStyle w:val="ListBullet"/>
              <w:rPr>
                <w:lang w:val="en-NZ"/>
              </w:rPr>
            </w:pPr>
            <w:r w:rsidRPr="00126E0F">
              <w:t>relevant licence requirements and related regulations</w:t>
            </w:r>
          </w:p>
        </w:tc>
      </w:tr>
      <w:tr w:rsidTr="00605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t>Information and documents ma</w:t>
            </w:r>
            <w:r w:rsidRPr="00126E0F">
              <w:t>y include:</w:t>
            </w:r>
          </w:p>
        </w:tc>
        <w:tc>
          <w:tcPr>
            <w:tcW w:w="6154" w:type="dxa"/>
            <w:tcBorders>
              <w:top w:val="nil"/>
              <w:left w:val="nil"/>
              <w:bottom w:val="nil"/>
              <w:right w:val="nil"/>
            </w:tcBorders>
            <w:tcMar>
              <w:top w:w="0" w:type="dxa"/>
              <w:left w:w="62" w:type="dxa"/>
              <w:bottom w:w="0" w:type="dxa"/>
              <w:right w:w="62" w:type="dxa"/>
            </w:tcMar>
          </w:tcPr>
          <w:p w:rsidR="00000000" w:rsidRPr="00126E0F" w:rsidP="00126E0F">
            <w:pPr>
              <w:pStyle w:val="ListBullet"/>
            </w:pPr>
            <w:r w:rsidRPr="00126E0F">
              <w:t>applicable national, state and territory regulations</w:t>
            </w:r>
          </w:p>
          <w:p w:rsidR="00000000" w:rsidRPr="00126E0F" w:rsidP="00126E0F">
            <w:pPr>
              <w:pStyle w:val="ListBullet"/>
            </w:pPr>
            <w:r w:rsidRPr="00126E0F">
              <w:t>standard operating procedures applicable to work role</w:t>
            </w:r>
          </w:p>
          <w:p w:rsidR="00000000" w:rsidP="00126E0F">
            <w:pPr>
              <w:pStyle w:val="ListBullet"/>
              <w:rPr>
                <w:lang w:val="en-NZ"/>
              </w:rPr>
            </w:pPr>
            <w:r w:rsidRPr="00126E0F">
              <w:t>quality standards applicable to work role</w:t>
            </w:r>
          </w:p>
        </w:tc>
      </w:tr>
      <w:tr w:rsidTr="006059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126E0F" w:rsidP="00126E0F">
            <w:pPr>
              <w:pStyle w:val="ListBullet"/>
            </w:pPr>
            <w:r w:rsidRPr="00126E0F">
              <w:t>applicable national, state and ter</w:t>
            </w:r>
            <w:r w:rsidRPr="00126E0F">
              <w:t>ritory regulations</w:t>
            </w:r>
          </w:p>
          <w:p w:rsidR="00000000" w:rsidRPr="00126E0F" w:rsidP="00126E0F">
            <w:pPr>
              <w:pStyle w:val="ListBullet"/>
            </w:pPr>
            <w:r w:rsidRPr="00126E0F">
              <w:t>relevant Australian Standards and related requirements</w:t>
            </w:r>
          </w:p>
          <w:p w:rsidR="00000000" w:rsidRPr="00126E0F" w:rsidP="00126E0F">
            <w:pPr>
              <w:pStyle w:val="ListBullet"/>
            </w:pPr>
            <w:r w:rsidRPr="00126E0F">
              <w:t>relevant state/territory OH&amp;S legislation</w:t>
            </w:r>
          </w:p>
          <w:p w:rsidR="00000000" w:rsidRPr="00126E0F" w:rsidP="00126E0F">
            <w:pPr>
              <w:pStyle w:val="ListBullet"/>
            </w:pPr>
            <w:r w:rsidRPr="00126E0F">
              <w:t>relevant state/territory environmental protection legislation</w:t>
            </w:r>
          </w:p>
        </w:tc>
      </w:tr>
    </w:tbl>
    <w:p w:rsidR="0060598F" w:rsidP="00126E0F">
      <w:pPr>
        <w:pStyle w:val="BodyText"/>
      </w:pPr>
    </w:p>
    <w:p w:rsidR="0060598F" w:rsidP="00126E0F">
      <w:pPr>
        <w:pStyle w:val="BodyText"/>
      </w:pPr>
    </w:p>
    <w:p w:rsidR="00000000" w:rsidRPr="00126E0F" w:rsidP="00126E0F">
      <w:pPr>
        <w:pStyle w:val="Heading1"/>
      </w:pPr>
      <w:bookmarkStart w:id="12" w:name="O_296002"/>
      <w:bookmarkEnd w:id="12"/>
      <w:r w:rsidRPr="00126E0F">
        <w:t>Unit Sector(s)</w:t>
      </w:r>
    </w:p>
    <w:p w:rsidR="00000000" w:rsidRPr="00126E0F" w:rsidP="00126E0F">
      <w:pPr>
        <w:pStyle w:val="BodyText"/>
      </w:pPr>
      <w:r w:rsidRPr="00126E0F">
        <w:t>Not Applicable</w:t>
      </w:r>
    </w:p>
    <w:p w:rsidR="00000000" w:rsidRPr="00126E0F" w:rsidP="00126E0F">
      <w:pPr>
        <w:pStyle w:val="AllowPageBreak"/>
      </w:pPr>
    </w:p>
    <w:p w:rsidR="00000000" w:rsidRPr="00126E0F" w:rsidP="00126E0F">
      <w:pPr>
        <w:pStyle w:val="Heading1"/>
      </w:pPr>
      <w:bookmarkStart w:id="13" w:name="O_224297"/>
      <w:bookmarkEnd w:id="13"/>
      <w:r w:rsidRPr="00126E0F">
        <w:t>Competency Field</w:t>
      </w:r>
    </w:p>
    <w:tbl>
      <w:tblPr>
        <w:tblW w:w="9640" w:type="dxa"/>
        <w:tblLayout w:type="fixed"/>
        <w:tblCellMar>
          <w:left w:w="62" w:type="dxa"/>
          <w:right w:w="62" w:type="dxa"/>
        </w:tblCellMar>
        <w:tblLook w:val="0000"/>
      </w:tblPr>
      <w:tblGrid>
        <w:gridCol w:w="2978"/>
        <w:gridCol w:w="6662"/>
      </w:tblGrid>
      <w:tr w:rsidTr="0060598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26E0F">
            <w:pPr>
              <w:pStyle w:val="BodyText"/>
              <w:rPr>
                <w:lang w:val="en-NZ"/>
              </w:rPr>
            </w:pPr>
            <w:r w:rsidRPr="00126E0F">
              <w:rPr>
                <w:rStyle w:val="SpecialBold"/>
              </w:rPr>
              <w:t>Competency Field</w:t>
            </w:r>
            <w:r w:rsidRPr="00126E0F">
              <w:t xml:space="preserve"> </w:t>
            </w:r>
          </w:p>
        </w:tc>
        <w:tc>
          <w:tcPr>
            <w:tcW w:w="6662" w:type="dxa"/>
            <w:tcBorders>
              <w:top w:val="nil"/>
              <w:left w:val="nil"/>
              <w:bottom w:val="nil"/>
              <w:right w:val="nil"/>
            </w:tcBorders>
            <w:tcMar>
              <w:top w:w="0" w:type="dxa"/>
              <w:left w:w="62" w:type="dxa"/>
              <w:bottom w:w="0" w:type="dxa"/>
              <w:right w:w="62" w:type="dxa"/>
            </w:tcMar>
          </w:tcPr>
          <w:p w:rsidR="00000000" w:rsidRPr="00126E0F" w:rsidP="00126E0F">
            <w:pPr>
              <w:pStyle w:val="BodyText"/>
            </w:pPr>
            <w:r w:rsidRPr="00126E0F">
              <w:t>PC - Pathways Certificate</w:t>
            </w:r>
          </w:p>
        </w:tc>
      </w:tr>
    </w:tbl>
    <w:p w:rsidR="0060598F" w:rsidP="00126E0F">
      <w:pPr>
        <w:pStyle w:val="BodyText"/>
      </w:pPr>
    </w:p>
    <w:p w:rsidR="0060598F" w:rsidP="00126E0F">
      <w:pPr>
        <w:pStyle w:val="BodyText"/>
      </w:pPr>
    </w:p>
    <w:p w:rsidR="00000000" w:rsidRPr="00126E0F" w:rsidP="00126E0F"/>
    <w:sectPr w:rsidSect="00126E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598F" w:rsidP="006059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8F" w:rsidP="00126E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0598F" w:rsidP="00126E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0598F" w:rsidP="00126E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598F" w:rsidP="006059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8F" w:rsidP="00126E0F">
    <w:pPr>
      <w:pStyle w:val="Header"/>
      <w:framePr w:wrap="around"/>
    </w:pPr>
    <w:r>
      <w:fldChar w:fldCharType="begin"/>
    </w:r>
    <w:r>
      <w:instrText xml:space="preserve"> TITLE   \* MERGEFORMAT </w:instrText>
    </w:r>
    <w:r>
      <w:fldChar w:fldCharType="separate"/>
    </w:r>
    <w:r>
      <w:t>TLIPC1003A Apply effective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598F" w:rsidP="00126E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3C2D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5EC5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3EB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E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6E0F"/>
    <w:pPr>
      <w:spacing w:before="360" w:after="60"/>
      <w:outlineLvl w:val="0"/>
    </w:pPr>
    <w:rPr>
      <w:sz w:val="32"/>
    </w:rPr>
  </w:style>
  <w:style w:type="paragraph" w:styleId="Heading2">
    <w:name w:val="heading 2"/>
    <w:basedOn w:val="HeadingBase"/>
    <w:next w:val="BodyText"/>
    <w:link w:val="Heading2Char"/>
    <w:qFormat/>
    <w:rsid w:val="00126E0F"/>
    <w:pPr>
      <w:keepLines/>
      <w:spacing w:before="240" w:after="120"/>
      <w:outlineLvl w:val="1"/>
    </w:pPr>
    <w:rPr>
      <w:sz w:val="28"/>
      <w:szCs w:val="40"/>
    </w:rPr>
  </w:style>
  <w:style w:type="paragraph" w:styleId="Heading3">
    <w:name w:val="heading 3"/>
    <w:basedOn w:val="HeadingBase"/>
    <w:next w:val="BodyText"/>
    <w:link w:val="Heading3Char"/>
    <w:qFormat/>
    <w:rsid w:val="00126E0F"/>
    <w:pPr>
      <w:spacing w:before="180" w:after="120"/>
      <w:outlineLvl w:val="2"/>
    </w:pPr>
    <w:rPr>
      <w:spacing w:val="-10"/>
      <w:kern w:val="32"/>
    </w:rPr>
  </w:style>
  <w:style w:type="paragraph" w:styleId="Heading4">
    <w:name w:val="heading 4"/>
    <w:basedOn w:val="HeadingBase"/>
    <w:next w:val="BodyText"/>
    <w:link w:val="Heading4Char"/>
    <w:qFormat/>
    <w:rsid w:val="00126E0F"/>
    <w:pPr>
      <w:spacing w:before="160" w:after="120"/>
      <w:outlineLvl w:val="3"/>
    </w:pPr>
    <w:rPr>
      <w:sz w:val="22"/>
    </w:rPr>
  </w:style>
  <w:style w:type="paragraph" w:styleId="Heading5">
    <w:name w:val="heading 5"/>
    <w:basedOn w:val="HeadingBase"/>
    <w:next w:val="Normal"/>
    <w:link w:val="Heading5Char"/>
    <w:qFormat/>
    <w:rsid w:val="00126E0F"/>
    <w:pPr>
      <w:spacing w:before="80"/>
      <w:outlineLvl w:val="4"/>
    </w:pPr>
    <w:rPr>
      <w:color w:val="918585"/>
      <w:sz w:val="20"/>
    </w:rPr>
  </w:style>
  <w:style w:type="paragraph" w:styleId="Heading6">
    <w:name w:val="heading 6"/>
    <w:basedOn w:val="HeadingBase"/>
    <w:next w:val="Normal"/>
    <w:link w:val="Heading6Char"/>
    <w:qFormat/>
    <w:rsid w:val="00126E0F"/>
    <w:pPr>
      <w:spacing w:before="60"/>
      <w:outlineLvl w:val="5"/>
    </w:pPr>
    <w:rPr>
      <w:color w:val="918585"/>
      <w:sz w:val="20"/>
    </w:rPr>
  </w:style>
  <w:style w:type="paragraph" w:styleId="Heading7">
    <w:name w:val="heading 7"/>
    <w:basedOn w:val="Normal"/>
    <w:next w:val="Normal"/>
    <w:link w:val="Heading7Char"/>
    <w:qFormat/>
    <w:rsid w:val="00126E0F"/>
    <w:pPr>
      <w:ind w:left="720"/>
      <w:outlineLvl w:val="6"/>
    </w:pPr>
    <w:rPr>
      <w:i/>
    </w:rPr>
  </w:style>
  <w:style w:type="paragraph" w:styleId="Heading8">
    <w:name w:val="heading 8"/>
    <w:basedOn w:val="Normal"/>
    <w:next w:val="Normal"/>
    <w:link w:val="Heading8Char"/>
    <w:qFormat/>
    <w:rsid w:val="00126E0F"/>
    <w:pPr>
      <w:ind w:left="720"/>
      <w:outlineLvl w:val="7"/>
    </w:pPr>
    <w:rPr>
      <w:i/>
    </w:rPr>
  </w:style>
  <w:style w:type="paragraph" w:styleId="Heading9">
    <w:name w:val="heading 9"/>
    <w:basedOn w:val="Normal"/>
    <w:next w:val="Normal"/>
    <w:link w:val="Heading9Char"/>
    <w:qFormat/>
    <w:rsid w:val="00126E0F"/>
    <w:pPr>
      <w:ind w:left="720"/>
      <w:outlineLvl w:val="8"/>
    </w:pPr>
    <w:rPr>
      <w:i/>
    </w:rPr>
  </w:style>
  <w:style w:type="character" w:default="1" w:styleId="DefaultParagraphFont">
    <w:name w:val="Default Paragraph Font"/>
    <w:uiPriority w:val="1"/>
    <w:unhideWhenUsed/>
    <w:rsid w:val="00126E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E0F"/>
  </w:style>
  <w:style w:type="character" w:customStyle="1" w:styleId="Heading1Char">
    <w:name w:val="Heading 1 Char"/>
    <w:link w:val="Heading1"/>
    <w:rsid w:val="00126E0F"/>
    <w:rPr>
      <w:rFonts w:ascii="Times New Roman" w:eastAsia="Times New Roman" w:hAnsi="Times New Roman" w:cs="Times New Roman"/>
      <w:b/>
      <w:sz w:val="32"/>
      <w:szCs w:val="20"/>
      <w:lang w:eastAsia="en-US"/>
    </w:rPr>
  </w:style>
  <w:style w:type="paragraph" w:styleId="BodyText">
    <w:name w:val="Body Text"/>
    <w:basedOn w:val="Normal"/>
    <w:link w:val="BodyTextChar"/>
    <w:rsid w:val="00126E0F"/>
    <w:pPr>
      <w:spacing w:before="120" w:after="120"/>
      <w:contextualSpacing/>
    </w:pPr>
    <w:rPr>
      <w:rFonts w:ascii="Times New Roman" w:hAnsi="Times New Roman"/>
      <w:sz w:val="24"/>
      <w:szCs w:val="22"/>
    </w:rPr>
  </w:style>
  <w:style w:type="character" w:customStyle="1" w:styleId="BodyTextChar">
    <w:name w:val="Body Text Char"/>
    <w:link w:val="BodyText"/>
    <w:rsid w:val="00126E0F"/>
    <w:rPr>
      <w:rFonts w:ascii="Times New Roman" w:eastAsia="Times New Roman" w:hAnsi="Times New Roman" w:cs="Times New Roman"/>
      <w:sz w:val="24"/>
      <w:lang w:val="en-US" w:eastAsia="en-US"/>
    </w:rPr>
  </w:style>
  <w:style w:type="paragraph" w:styleId="Footer">
    <w:name w:val="footer"/>
    <w:basedOn w:val="Normal"/>
    <w:link w:val="FooterChar"/>
    <w:rsid w:val="00126E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26E0F"/>
    <w:rPr>
      <w:rFonts w:ascii="Times New Roman" w:eastAsia="Times New Roman" w:hAnsi="Times New Roman" w:cs="Times New Roman"/>
      <w:sz w:val="16"/>
      <w:lang w:val="en-US" w:eastAsia="en-US"/>
    </w:rPr>
  </w:style>
  <w:style w:type="paragraph" w:styleId="List">
    <w:name w:val="List"/>
    <w:basedOn w:val="BodyText"/>
    <w:next w:val="BodyText"/>
    <w:rsid w:val="00126E0F"/>
    <w:pPr>
      <w:tabs>
        <w:tab w:val="left" w:pos="340"/>
      </w:tabs>
      <w:spacing w:before="60" w:after="60"/>
      <w:ind w:left="340" w:hanging="340"/>
    </w:pPr>
  </w:style>
  <w:style w:type="paragraph" w:styleId="ListBullet">
    <w:name w:val="List Bullet"/>
    <w:basedOn w:val="List"/>
    <w:rsid w:val="00126E0F"/>
    <w:pPr>
      <w:numPr>
        <w:numId w:val="13"/>
      </w:numPr>
      <w:tabs>
        <w:tab w:val="clear" w:pos="340"/>
      </w:tabs>
      <w:spacing w:before="40" w:after="40"/>
    </w:pPr>
  </w:style>
  <w:style w:type="character" w:customStyle="1" w:styleId="SpecialBold">
    <w:name w:val="Special Bold"/>
    <w:rsid w:val="00126E0F"/>
    <w:rPr>
      <w:b/>
      <w:spacing w:val="0"/>
    </w:rPr>
  </w:style>
  <w:style w:type="paragraph" w:styleId="ListBullet2">
    <w:name w:val="List Bullet 2"/>
    <w:basedOn w:val="List2"/>
    <w:rsid w:val="00126E0F"/>
    <w:pPr>
      <w:numPr>
        <w:numId w:val="14"/>
      </w:numPr>
      <w:tabs>
        <w:tab w:val="clear" w:pos="680"/>
      </w:tabs>
    </w:pPr>
  </w:style>
  <w:style w:type="paragraph" w:styleId="Header">
    <w:name w:val="header"/>
    <w:basedOn w:val="Normal"/>
    <w:link w:val="HeaderChar"/>
    <w:rsid w:val="00126E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26E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6E0F"/>
    <w:pPr>
      <w:spacing w:before="240" w:after="120"/>
      <w:outlineLvl w:val="0"/>
    </w:pPr>
    <w:rPr>
      <w:rFonts w:ascii="Times New Roman" w:hAnsi="Times New Roman"/>
      <w:b/>
      <w:sz w:val="28"/>
    </w:rPr>
  </w:style>
  <w:style w:type="paragraph" w:customStyle="1" w:styleId="AllowPageBreak">
    <w:name w:val="AllowPageBreak"/>
    <w:rsid w:val="00126E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26E0F"/>
    <w:rPr>
      <w:rFonts w:ascii="Times New Roman" w:eastAsia="Times New Roman" w:hAnsi="Times New Roman" w:cs="Times New Roman"/>
      <w:b/>
      <w:sz w:val="28"/>
      <w:szCs w:val="40"/>
      <w:lang w:eastAsia="en-US"/>
    </w:rPr>
  </w:style>
  <w:style w:type="character" w:customStyle="1" w:styleId="Heading3Char">
    <w:name w:val="Heading 3 Char"/>
    <w:link w:val="Heading3"/>
    <w:rsid w:val="00126E0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26E0F"/>
    <w:rPr>
      <w:rFonts w:ascii="Times New Roman" w:eastAsia="Times New Roman" w:hAnsi="Times New Roman" w:cs="Times New Roman"/>
      <w:b/>
      <w:szCs w:val="20"/>
      <w:lang w:eastAsia="en-US"/>
    </w:rPr>
  </w:style>
  <w:style w:type="character" w:customStyle="1" w:styleId="Heading5Char">
    <w:name w:val="Heading 5 Char"/>
    <w:link w:val="Heading5"/>
    <w:rsid w:val="00126E0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26E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E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6E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6E0F"/>
    <w:rPr>
      <w:rFonts w:ascii="Courier New" w:eastAsia="Times New Roman" w:hAnsi="Courier New" w:cs="Times New Roman"/>
      <w:i/>
      <w:szCs w:val="20"/>
      <w:lang w:val="en-US" w:eastAsia="en-US"/>
    </w:rPr>
  </w:style>
  <w:style w:type="paragraph" w:customStyle="1" w:styleId="HeadingBase">
    <w:name w:val="Heading Base"/>
    <w:rsid w:val="00126E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E0F"/>
    <w:pPr>
      <w:tabs>
        <w:tab w:val="right" w:leader="dot" w:pos="9072"/>
      </w:tabs>
      <w:ind w:left="567"/>
    </w:pPr>
    <w:rPr>
      <w:szCs w:val="22"/>
    </w:rPr>
  </w:style>
  <w:style w:type="paragraph" w:customStyle="1" w:styleId="TOCBase">
    <w:name w:val="TOC Base"/>
    <w:rsid w:val="00126E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E0F"/>
    <w:pPr>
      <w:tabs>
        <w:tab w:val="right" w:leader="dot" w:pos="9072"/>
      </w:tabs>
      <w:spacing w:before="40" w:after="40"/>
      <w:ind w:left="284"/>
    </w:pPr>
    <w:rPr>
      <w:rFonts w:ascii="Times New Roman" w:hAnsi="Times New Roman"/>
    </w:rPr>
  </w:style>
  <w:style w:type="paragraph" w:styleId="TOC1">
    <w:name w:val="toc 1"/>
    <w:basedOn w:val="TOCBase"/>
    <w:next w:val="Normal"/>
    <w:rsid w:val="00126E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6E0F"/>
    <w:pPr>
      <w:spacing w:before="5040"/>
      <w:jc w:val="center"/>
    </w:pPr>
    <w:rPr>
      <w:sz w:val="48"/>
      <w:szCs w:val="72"/>
      <w:lang w:val="en-US"/>
    </w:rPr>
  </w:style>
  <w:style w:type="character" w:customStyle="1" w:styleId="TitleChar">
    <w:name w:val="Title Char"/>
    <w:link w:val="Title"/>
    <w:rsid w:val="00126E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E0F"/>
    <w:pPr>
      <w:tabs>
        <w:tab w:val="left" w:pos="3600"/>
        <w:tab w:val="left" w:pos="3958"/>
      </w:tabs>
    </w:pPr>
  </w:style>
  <w:style w:type="paragraph" w:customStyle="1" w:styleId="Note">
    <w:name w:val="Note"/>
    <w:basedOn w:val="BodyText"/>
    <w:rsid w:val="00126E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E0F"/>
    <w:pPr>
      <w:framePr w:wrap="auto" w:hAnchor="text" w:y="6049"/>
    </w:pPr>
    <w:rPr>
      <w:color w:val="000000"/>
      <w:sz w:val="40"/>
    </w:rPr>
  </w:style>
  <w:style w:type="paragraph" w:customStyle="1" w:styleId="TOCTitle">
    <w:name w:val="TOCTitle"/>
    <w:basedOn w:val="Heading1"/>
    <w:rsid w:val="00126E0F"/>
    <w:pPr>
      <w:spacing w:after="240"/>
      <w:jc w:val="center"/>
      <w:outlineLvl w:val="9"/>
    </w:pPr>
    <w:rPr>
      <w:caps/>
    </w:rPr>
  </w:style>
  <w:style w:type="paragraph" w:customStyle="1" w:styleId="Version">
    <w:name w:val="Version"/>
    <w:rsid w:val="00126E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E0F"/>
    <w:pPr>
      <w:keepNext w:val="0"/>
      <w:tabs>
        <w:tab w:val="right" w:pos="4176"/>
      </w:tabs>
      <w:ind w:left="198" w:hanging="198"/>
    </w:pPr>
    <w:rPr>
      <w:rFonts w:ascii="Garamond" w:hAnsi="Garamond"/>
    </w:rPr>
  </w:style>
  <w:style w:type="paragraph" w:styleId="IndexHeading">
    <w:name w:val="index heading"/>
    <w:basedOn w:val="Normal"/>
    <w:next w:val="Index1"/>
    <w:semiHidden/>
    <w:rsid w:val="00126E0F"/>
    <w:pPr>
      <w:spacing w:before="120" w:after="120"/>
    </w:pPr>
    <w:rPr>
      <w:rFonts w:ascii="Arial" w:hAnsi="Arial"/>
      <w:b/>
      <w:color w:val="918585"/>
      <w:sz w:val="24"/>
    </w:rPr>
  </w:style>
  <w:style w:type="paragraph" w:customStyle="1" w:styleId="Chapter">
    <w:name w:val="Chapter"/>
    <w:basedOn w:val="Normal"/>
    <w:rsid w:val="00126E0F"/>
    <w:pPr>
      <w:spacing w:before="240"/>
    </w:pPr>
    <w:rPr>
      <w:rFonts w:ascii="Times New Roman" w:hAnsi="Times New Roman"/>
      <w:smallCaps/>
      <w:spacing w:val="80"/>
      <w:sz w:val="28"/>
    </w:rPr>
  </w:style>
  <w:style w:type="paragraph" w:customStyle="1" w:styleId="InChapter">
    <w:name w:val="InChapter"/>
    <w:basedOn w:val="Heading3"/>
    <w:rsid w:val="00126E0F"/>
    <w:pPr>
      <w:spacing w:after="240"/>
      <w:outlineLvl w:val="9"/>
    </w:pPr>
    <w:rPr>
      <w:noProof/>
    </w:rPr>
  </w:style>
  <w:style w:type="paragraph" w:styleId="Index2">
    <w:name w:val="index 2"/>
    <w:basedOn w:val="Normal"/>
    <w:next w:val="Normal"/>
    <w:semiHidden/>
    <w:rsid w:val="00126E0F"/>
    <w:pPr>
      <w:tabs>
        <w:tab w:val="right" w:pos="4176"/>
      </w:tabs>
      <w:ind w:left="568" w:hanging="284"/>
    </w:pPr>
    <w:rPr>
      <w:rFonts w:ascii="Garamond" w:hAnsi="Garamond"/>
    </w:rPr>
  </w:style>
  <w:style w:type="paragraph" w:customStyle="1" w:styleId="Byline">
    <w:name w:val="Byline"/>
    <w:rsid w:val="00126E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E0F"/>
    <w:pPr>
      <w:tabs>
        <w:tab w:val="clear" w:pos="3600"/>
        <w:tab w:val="clear" w:pos="3958"/>
      </w:tabs>
      <w:jc w:val="right"/>
    </w:pPr>
  </w:style>
  <w:style w:type="character" w:styleId="Emphasis">
    <w:name w:val="Emphasis"/>
    <w:qFormat/>
    <w:rsid w:val="00126E0F"/>
    <w:rPr>
      <w:i/>
    </w:rPr>
  </w:style>
  <w:style w:type="paragraph" w:styleId="Caption">
    <w:name w:val="caption"/>
    <w:basedOn w:val="BodyText"/>
    <w:next w:val="Normal"/>
    <w:qFormat/>
    <w:rsid w:val="00126E0F"/>
    <w:pPr>
      <w:framePr w:w="2268" w:hSpace="181" w:vSpace="181" w:wrap="around" w:vAnchor="text" w:hAnchor="page" w:x="1135" w:y="285" w:anchorLock="1"/>
    </w:pPr>
    <w:rPr>
      <w:i/>
    </w:rPr>
  </w:style>
  <w:style w:type="paragraph" w:customStyle="1" w:styleId="MiniTOCTitle">
    <w:name w:val="MiniTOCTitle"/>
    <w:basedOn w:val="Heading4"/>
    <w:rsid w:val="00126E0F"/>
    <w:pPr>
      <w:spacing w:before="240"/>
      <w:outlineLvl w:val="9"/>
    </w:pPr>
    <w:rPr>
      <w:noProof/>
      <w:sz w:val="24"/>
    </w:rPr>
  </w:style>
  <w:style w:type="paragraph" w:customStyle="1" w:styleId="MiniTOCItem">
    <w:name w:val="MiniTOCItem"/>
    <w:basedOn w:val="ListBullet"/>
    <w:rsid w:val="00126E0F"/>
    <w:pPr>
      <w:numPr>
        <w:numId w:val="0"/>
      </w:numPr>
      <w:tabs>
        <w:tab w:val="right" w:leader="dot" w:pos="6521"/>
      </w:tabs>
      <w:spacing w:before="0" w:after="0"/>
    </w:pPr>
  </w:style>
  <w:style w:type="paragraph" w:customStyle="1" w:styleId="TOFTitle">
    <w:name w:val="TOFTitle"/>
    <w:basedOn w:val="TOCTitle"/>
    <w:rsid w:val="00126E0F"/>
  </w:style>
  <w:style w:type="paragraph" w:styleId="TableofFigures">
    <w:name w:val="table of figures"/>
    <w:basedOn w:val="Normal"/>
    <w:next w:val="Normal"/>
    <w:semiHidden/>
    <w:rsid w:val="00126E0F"/>
    <w:pPr>
      <w:tabs>
        <w:tab w:val="right" w:leader="dot" w:pos="9072"/>
      </w:tabs>
      <w:ind w:left="970" w:hanging="403"/>
    </w:pPr>
    <w:rPr>
      <w:rFonts w:ascii="Times New Roman" w:hAnsi="Times New Roman"/>
      <w:b/>
    </w:rPr>
  </w:style>
  <w:style w:type="paragraph" w:styleId="ListNumber">
    <w:name w:val="List Number"/>
    <w:basedOn w:val="List"/>
    <w:rsid w:val="00126E0F"/>
    <w:pPr>
      <w:numPr>
        <w:numId w:val="11"/>
      </w:numPr>
    </w:pPr>
  </w:style>
  <w:style w:type="character" w:customStyle="1" w:styleId="WingdingSymbols">
    <w:name w:val="Wingding Symbols"/>
    <w:rsid w:val="00126E0F"/>
    <w:rPr>
      <w:rFonts w:ascii="Wingdings" w:hAnsi="Wingdings"/>
    </w:rPr>
  </w:style>
  <w:style w:type="paragraph" w:customStyle="1" w:styleId="TableHeading">
    <w:name w:val="Table Heading"/>
    <w:basedOn w:val="HeadingBase"/>
    <w:rsid w:val="00126E0F"/>
    <w:pPr>
      <w:keepLines/>
      <w:pBdr>
        <w:bottom w:val="single" w:sz="6" w:space="1" w:color="918585"/>
      </w:pBdr>
      <w:spacing w:before="240"/>
    </w:pPr>
  </w:style>
  <w:style w:type="character" w:customStyle="1" w:styleId="HotSpot">
    <w:name w:val="HotSpot"/>
    <w:rsid w:val="00126E0F"/>
    <w:rPr>
      <w:color w:val="0033CC"/>
      <w:u w:val="none"/>
    </w:rPr>
  </w:style>
  <w:style w:type="paragraph" w:customStyle="1" w:styleId="BodyTextRight">
    <w:name w:val="Body Text Right"/>
    <w:basedOn w:val="BodyText"/>
    <w:rsid w:val="00126E0F"/>
    <w:pPr>
      <w:spacing w:before="0" w:after="0"/>
      <w:jc w:val="right"/>
    </w:pPr>
  </w:style>
  <w:style w:type="paragraph" w:styleId="Index3">
    <w:name w:val="index 3"/>
    <w:basedOn w:val="ListNumber2"/>
    <w:next w:val="Normal"/>
    <w:semiHidden/>
    <w:rsid w:val="00126E0F"/>
    <w:pPr>
      <w:numPr>
        <w:numId w:val="0"/>
      </w:numPr>
      <w:tabs>
        <w:tab w:val="right" w:leader="dot" w:pos="4176"/>
      </w:tabs>
    </w:pPr>
  </w:style>
  <w:style w:type="paragraph" w:styleId="ListNumber2">
    <w:name w:val="List Number 2"/>
    <w:basedOn w:val="List2"/>
    <w:rsid w:val="00126E0F"/>
    <w:pPr>
      <w:numPr>
        <w:numId w:val="10"/>
      </w:numPr>
      <w:tabs>
        <w:tab w:val="clear" w:pos="1060"/>
      </w:tabs>
    </w:pPr>
  </w:style>
  <w:style w:type="paragraph" w:customStyle="1" w:styleId="MarginNote">
    <w:name w:val="Margin Note"/>
    <w:basedOn w:val="BodyText"/>
    <w:rsid w:val="00126E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E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26E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6E0F"/>
    <w:rPr>
      <w:sz w:val="32"/>
    </w:rPr>
  </w:style>
  <w:style w:type="paragraph" w:customStyle="1" w:styleId="HeadingProcedure">
    <w:name w:val="Heading Procedure"/>
    <w:basedOn w:val="HeadingBase"/>
    <w:next w:val="Normal"/>
    <w:rsid w:val="00126E0F"/>
    <w:pPr>
      <w:tabs>
        <w:tab w:val="left" w:pos="0"/>
      </w:tabs>
      <w:spacing w:before="120" w:after="60"/>
    </w:pPr>
    <w:rPr>
      <w:i/>
      <w:color w:val="918585"/>
      <w:sz w:val="22"/>
    </w:rPr>
  </w:style>
  <w:style w:type="paragraph" w:customStyle="1" w:styleId="TableBodyText">
    <w:name w:val="Table Body Text"/>
    <w:basedOn w:val="BodyText"/>
    <w:rsid w:val="00126E0F"/>
    <w:pPr>
      <w:spacing w:before="60" w:after="60"/>
    </w:pPr>
  </w:style>
  <w:style w:type="paragraph" w:styleId="ListContinue">
    <w:name w:val="List Continue"/>
    <w:basedOn w:val="List"/>
    <w:rsid w:val="00126E0F"/>
    <w:pPr>
      <w:ind w:firstLine="0"/>
    </w:pPr>
  </w:style>
  <w:style w:type="paragraph" w:customStyle="1" w:styleId="ListNote">
    <w:name w:val="List Note"/>
    <w:basedOn w:val="List"/>
    <w:rsid w:val="00126E0F"/>
    <w:pPr>
      <w:pBdr>
        <w:top w:val="single" w:sz="6" w:space="2" w:color="918585"/>
        <w:bottom w:val="single" w:sz="6" w:space="2" w:color="918585"/>
      </w:pBdr>
      <w:tabs>
        <w:tab w:val="left" w:pos="1021"/>
      </w:tabs>
      <w:ind w:firstLine="0"/>
    </w:pPr>
  </w:style>
  <w:style w:type="paragraph" w:customStyle="1" w:styleId="Warning">
    <w:name w:val="Warning"/>
    <w:basedOn w:val="BodyText"/>
    <w:rsid w:val="00126E0F"/>
    <w:pPr>
      <w:shd w:val="clear" w:color="auto" w:fill="D9D9D9"/>
      <w:tabs>
        <w:tab w:val="left" w:pos="992"/>
      </w:tabs>
      <w:ind w:left="119" w:right="119"/>
    </w:pPr>
    <w:rPr>
      <w:sz w:val="20"/>
    </w:rPr>
  </w:style>
  <w:style w:type="paragraph" w:customStyle="1" w:styleId="MarginIcons">
    <w:name w:val="Margin Icons"/>
    <w:basedOn w:val="BodyText"/>
    <w:rsid w:val="00126E0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26E0F"/>
    <w:rPr>
      <w:rFonts w:ascii="Courier New" w:hAnsi="Courier New"/>
    </w:rPr>
  </w:style>
  <w:style w:type="paragraph" w:customStyle="1" w:styleId="NoteBullet">
    <w:name w:val="Note Bullet"/>
    <w:basedOn w:val="Note"/>
    <w:rsid w:val="00126E0F"/>
    <w:pPr>
      <w:tabs>
        <w:tab w:val="clear" w:pos="680"/>
      </w:tabs>
      <w:spacing w:before="60" w:after="60"/>
    </w:pPr>
  </w:style>
  <w:style w:type="paragraph" w:customStyle="1" w:styleId="SubHeading2">
    <w:name w:val="SubHeading2"/>
    <w:basedOn w:val="HeadingBase"/>
    <w:rsid w:val="00126E0F"/>
    <w:pPr>
      <w:spacing w:before="240" w:after="60"/>
    </w:pPr>
    <w:rPr>
      <w:sz w:val="20"/>
    </w:rPr>
  </w:style>
  <w:style w:type="paragraph" w:customStyle="1" w:styleId="SubHeading1">
    <w:name w:val="SubHeading1"/>
    <w:basedOn w:val="HeadingBase"/>
    <w:rsid w:val="00126E0F"/>
    <w:pPr>
      <w:spacing w:before="240" w:after="60"/>
    </w:pPr>
    <w:rPr>
      <w:color w:val="918585"/>
      <w:sz w:val="22"/>
    </w:rPr>
  </w:style>
  <w:style w:type="paragraph" w:customStyle="1" w:styleId="SideHeading">
    <w:name w:val="Side Heading"/>
    <w:basedOn w:val="HeadingBase"/>
    <w:rsid w:val="00126E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E0F"/>
    <w:pPr>
      <w:numPr>
        <w:numId w:val="12"/>
      </w:numPr>
    </w:pPr>
  </w:style>
  <w:style w:type="paragraph" w:styleId="PlainText">
    <w:name w:val="Plain Text"/>
    <w:basedOn w:val="Normal"/>
    <w:link w:val="PlainTextChar"/>
    <w:rsid w:val="00126E0F"/>
    <w:rPr>
      <w:sz w:val="20"/>
    </w:rPr>
  </w:style>
  <w:style w:type="character" w:customStyle="1" w:styleId="PlainTextChar">
    <w:name w:val="Plain Text Char"/>
    <w:basedOn w:val="DefaultParagraphFont"/>
    <w:link w:val="PlainText"/>
    <w:rsid w:val="00126E0F"/>
    <w:rPr>
      <w:rFonts w:ascii="Courier New" w:eastAsia="Times New Roman" w:hAnsi="Courier New" w:cs="Times New Roman"/>
      <w:sz w:val="20"/>
      <w:szCs w:val="20"/>
      <w:lang w:val="en-US" w:eastAsia="en-US"/>
    </w:rPr>
  </w:style>
  <w:style w:type="character" w:customStyle="1" w:styleId="MenuOption">
    <w:name w:val="Menu Option"/>
    <w:rsid w:val="00126E0F"/>
    <w:rPr>
      <w:b/>
      <w:smallCaps/>
    </w:rPr>
  </w:style>
  <w:style w:type="paragraph" w:customStyle="1" w:styleId="TableListNumber">
    <w:name w:val="Table List Number"/>
    <w:basedOn w:val="ListNumber"/>
    <w:rsid w:val="00126E0F"/>
    <w:pPr>
      <w:numPr>
        <w:numId w:val="0"/>
      </w:numPr>
    </w:pPr>
  </w:style>
  <w:style w:type="paragraph" w:styleId="TOC4">
    <w:name w:val="toc 4"/>
    <w:basedOn w:val="TOCBase"/>
    <w:next w:val="Normal"/>
    <w:semiHidden/>
    <w:rsid w:val="00126E0F"/>
    <w:pPr>
      <w:tabs>
        <w:tab w:val="right" w:leader="dot" w:pos="9071"/>
      </w:tabs>
      <w:ind w:left="1701"/>
    </w:pPr>
  </w:style>
  <w:style w:type="paragraph" w:customStyle="1" w:styleId="ListAlpha">
    <w:name w:val="List Alpha"/>
    <w:basedOn w:val="List"/>
    <w:rsid w:val="00126E0F"/>
    <w:pPr>
      <w:numPr>
        <w:numId w:val="9"/>
      </w:numPr>
    </w:pPr>
  </w:style>
  <w:style w:type="paragraph" w:customStyle="1" w:styleId="ListAlpha2">
    <w:name w:val="List Alpha 2"/>
    <w:basedOn w:val="List2"/>
    <w:rsid w:val="00126E0F"/>
    <w:pPr>
      <w:numPr>
        <w:numId w:val="8"/>
      </w:numPr>
    </w:pPr>
  </w:style>
  <w:style w:type="paragraph" w:styleId="List2">
    <w:name w:val="List 2"/>
    <w:basedOn w:val="BodyText"/>
    <w:rsid w:val="00126E0F"/>
    <w:pPr>
      <w:tabs>
        <w:tab w:val="left" w:pos="680"/>
      </w:tabs>
      <w:spacing w:before="60" w:after="60"/>
      <w:ind w:left="680" w:hanging="340"/>
    </w:pPr>
  </w:style>
  <w:style w:type="paragraph" w:styleId="List3">
    <w:name w:val="List 3"/>
    <w:basedOn w:val="BodyText"/>
    <w:rsid w:val="00126E0F"/>
    <w:pPr>
      <w:tabs>
        <w:tab w:val="left" w:pos="1021"/>
      </w:tabs>
      <w:spacing w:before="60" w:after="60"/>
      <w:ind w:left="1020" w:hanging="340"/>
    </w:pPr>
  </w:style>
  <w:style w:type="paragraph" w:styleId="List4">
    <w:name w:val="List 4"/>
    <w:basedOn w:val="BodyText"/>
    <w:rsid w:val="00126E0F"/>
    <w:pPr>
      <w:tabs>
        <w:tab w:val="left" w:pos="1361"/>
      </w:tabs>
      <w:spacing w:before="60" w:after="60"/>
      <w:ind w:left="1361" w:hanging="340"/>
    </w:pPr>
  </w:style>
  <w:style w:type="paragraph" w:styleId="List5">
    <w:name w:val="List 5"/>
    <w:basedOn w:val="BodyText"/>
    <w:rsid w:val="00126E0F"/>
    <w:pPr>
      <w:tabs>
        <w:tab w:val="left" w:pos="1701"/>
      </w:tabs>
      <w:spacing w:before="60" w:after="60"/>
      <w:ind w:left="1701" w:hanging="340"/>
    </w:pPr>
  </w:style>
  <w:style w:type="paragraph" w:styleId="ListBullet3">
    <w:name w:val="List Bullet 3"/>
    <w:basedOn w:val="List3"/>
    <w:rsid w:val="00126E0F"/>
    <w:pPr>
      <w:numPr>
        <w:numId w:val="15"/>
      </w:numPr>
      <w:tabs>
        <w:tab w:val="clear" w:pos="1021"/>
      </w:tabs>
      <w:ind w:left="1037" w:hanging="357"/>
    </w:pPr>
  </w:style>
  <w:style w:type="paragraph" w:styleId="ListBullet4">
    <w:name w:val="List Bullet 4"/>
    <w:basedOn w:val="List4"/>
    <w:rsid w:val="00126E0F"/>
    <w:pPr>
      <w:numPr>
        <w:numId w:val="3"/>
      </w:numPr>
    </w:pPr>
  </w:style>
  <w:style w:type="paragraph" w:styleId="ListBullet5">
    <w:name w:val="List Bullet 5"/>
    <w:basedOn w:val="List5"/>
    <w:rsid w:val="00126E0F"/>
    <w:pPr>
      <w:numPr>
        <w:numId w:val="4"/>
      </w:numPr>
    </w:pPr>
  </w:style>
  <w:style w:type="paragraph" w:styleId="ListContinue2">
    <w:name w:val="List Continue 2"/>
    <w:basedOn w:val="List2"/>
    <w:rsid w:val="00126E0F"/>
    <w:pPr>
      <w:ind w:firstLine="0"/>
    </w:pPr>
  </w:style>
  <w:style w:type="paragraph" w:styleId="ListContinue3">
    <w:name w:val="List Continue 3"/>
    <w:basedOn w:val="List3"/>
    <w:rsid w:val="00126E0F"/>
    <w:pPr>
      <w:ind w:left="1021" w:firstLine="0"/>
    </w:pPr>
  </w:style>
  <w:style w:type="paragraph" w:styleId="ListContinue4">
    <w:name w:val="List Continue 4"/>
    <w:basedOn w:val="List4"/>
    <w:rsid w:val="00126E0F"/>
    <w:pPr>
      <w:ind w:firstLine="0"/>
    </w:pPr>
  </w:style>
  <w:style w:type="paragraph" w:styleId="ListContinue5">
    <w:name w:val="List Continue 5"/>
    <w:basedOn w:val="List5"/>
    <w:rsid w:val="00126E0F"/>
    <w:pPr>
      <w:ind w:firstLine="0"/>
    </w:pPr>
  </w:style>
  <w:style w:type="paragraph" w:styleId="ListNumber3">
    <w:name w:val="List Number 3"/>
    <w:basedOn w:val="List3"/>
    <w:rsid w:val="00126E0F"/>
    <w:pPr>
      <w:numPr>
        <w:numId w:val="5"/>
      </w:numPr>
    </w:pPr>
  </w:style>
  <w:style w:type="paragraph" w:styleId="ListNumber4">
    <w:name w:val="List Number 4"/>
    <w:basedOn w:val="List4"/>
    <w:rsid w:val="00126E0F"/>
    <w:pPr>
      <w:numPr>
        <w:numId w:val="6"/>
      </w:numPr>
    </w:pPr>
  </w:style>
  <w:style w:type="paragraph" w:styleId="ListNumber5">
    <w:name w:val="List Number 5"/>
    <w:basedOn w:val="List5"/>
    <w:rsid w:val="00126E0F"/>
    <w:pPr>
      <w:numPr>
        <w:numId w:val="7"/>
      </w:numPr>
    </w:pPr>
  </w:style>
  <w:style w:type="paragraph" w:styleId="BlockText">
    <w:name w:val="Block Text"/>
    <w:basedOn w:val="Normal"/>
    <w:rsid w:val="00126E0F"/>
    <w:pPr>
      <w:spacing w:after="120"/>
      <w:ind w:left="1440" w:right="1440"/>
    </w:pPr>
  </w:style>
  <w:style w:type="character" w:customStyle="1" w:styleId="Subscript">
    <w:name w:val="Subscript"/>
    <w:rsid w:val="00126E0F"/>
    <w:rPr>
      <w:sz w:val="16"/>
      <w:vertAlign w:val="subscript"/>
    </w:rPr>
  </w:style>
  <w:style w:type="character" w:customStyle="1" w:styleId="Superscript">
    <w:name w:val="Superscript"/>
    <w:rsid w:val="00126E0F"/>
    <w:rPr>
      <w:sz w:val="16"/>
      <w:vertAlign w:val="superscript"/>
    </w:rPr>
  </w:style>
  <w:style w:type="character" w:customStyle="1" w:styleId="Symbols">
    <w:name w:val="Symbols"/>
    <w:rsid w:val="00126E0F"/>
    <w:rPr>
      <w:rFonts w:ascii="Symbol" w:hAnsi="Symbol"/>
    </w:rPr>
  </w:style>
  <w:style w:type="character" w:customStyle="1" w:styleId="MenuOptions">
    <w:name w:val="Menu Options"/>
    <w:rsid w:val="00126E0F"/>
    <w:rPr>
      <w:rFonts w:ascii="Arial Narrow" w:hAnsi="Arial Narrow"/>
      <w:smallCaps/>
    </w:rPr>
  </w:style>
  <w:style w:type="character" w:customStyle="1" w:styleId="Buttons">
    <w:name w:val="Buttons"/>
    <w:rsid w:val="00126E0F"/>
    <w:rPr>
      <w:b/>
    </w:rPr>
  </w:style>
  <w:style w:type="character" w:customStyle="1" w:styleId="Underlined">
    <w:name w:val="Underlined"/>
    <w:rsid w:val="00126E0F"/>
    <w:rPr>
      <w:u w:val="single"/>
    </w:rPr>
  </w:style>
  <w:style w:type="paragraph" w:customStyle="1" w:styleId="TableBodyTextRight">
    <w:name w:val="Table Body Text Right"/>
    <w:basedOn w:val="TableBodyText"/>
    <w:rsid w:val="00126E0F"/>
    <w:pPr>
      <w:widowControl w:val="0"/>
      <w:autoSpaceDE w:val="0"/>
      <w:autoSpaceDN w:val="0"/>
      <w:adjustRightInd w:val="0"/>
      <w:jc w:val="right"/>
    </w:pPr>
    <w:rPr>
      <w:rFonts w:cs="Arial"/>
      <w:szCs w:val="18"/>
    </w:rPr>
  </w:style>
  <w:style w:type="paragraph" w:customStyle="1" w:styleId="CopyrightText">
    <w:name w:val="Copyright Text"/>
    <w:basedOn w:val="BodyText"/>
    <w:rsid w:val="00126E0F"/>
    <w:rPr>
      <w:sz w:val="18"/>
    </w:rPr>
  </w:style>
  <w:style w:type="paragraph" w:customStyle="1" w:styleId="BodySmallRight">
    <w:name w:val="Body Small Right"/>
    <w:basedOn w:val="BodyTextRight"/>
    <w:rsid w:val="00126E0F"/>
    <w:rPr>
      <w:sz w:val="18"/>
      <w:szCs w:val="18"/>
    </w:rPr>
  </w:style>
  <w:style w:type="paragraph" w:customStyle="1" w:styleId="MarginEdition">
    <w:name w:val="Margin Edition"/>
    <w:basedOn w:val="MarginNote"/>
    <w:rsid w:val="00126E0F"/>
    <w:pPr>
      <w:spacing w:before="0" w:after="0"/>
    </w:pPr>
    <w:rPr>
      <w:rFonts w:ascii="Times New Roman" w:hAnsi="Times New Roman"/>
      <w:color w:val="999999"/>
    </w:rPr>
  </w:style>
  <w:style w:type="paragraph" w:customStyle="1" w:styleId="Spacer">
    <w:name w:val="Spacer"/>
    <w:basedOn w:val="Normal"/>
    <w:rsid w:val="00126E0F"/>
    <w:rPr>
      <w:sz w:val="2"/>
      <w:szCs w:val="2"/>
    </w:rPr>
  </w:style>
  <w:style w:type="character" w:customStyle="1" w:styleId="Small">
    <w:name w:val="Small"/>
    <w:rsid w:val="00126E0F"/>
    <w:rPr>
      <w:sz w:val="16"/>
    </w:rPr>
  </w:style>
  <w:style w:type="paragraph" w:customStyle="1" w:styleId="WideTable">
    <w:name w:val="Wide Table"/>
    <w:basedOn w:val="Normal"/>
    <w:rsid w:val="00126E0F"/>
    <w:pPr>
      <w:ind w:left="-1418"/>
    </w:pPr>
    <w:rPr>
      <w:sz w:val="2"/>
      <w:szCs w:val="2"/>
    </w:rPr>
  </w:style>
  <w:style w:type="character" w:styleId="PageNumber">
    <w:name w:val="page number"/>
    <w:rsid w:val="00126E0F"/>
  </w:style>
  <w:style w:type="paragraph" w:styleId="Quote">
    <w:name w:val="Quote"/>
    <w:basedOn w:val="Heading1"/>
    <w:link w:val="QuoteChar"/>
    <w:qFormat/>
    <w:rsid w:val="00126E0F"/>
    <w:rPr>
      <w:b w:val="0"/>
      <w:sz w:val="72"/>
      <w:szCs w:val="72"/>
      <w:lang w:val="en-NZ"/>
    </w:rPr>
  </w:style>
  <w:style w:type="character" w:customStyle="1" w:styleId="QuoteChar">
    <w:name w:val="Quote Char"/>
    <w:link w:val="Quote"/>
    <w:rsid w:val="00126E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E0F"/>
    <w:pPr>
      <w:pageBreakBefore/>
    </w:pPr>
  </w:style>
  <w:style w:type="paragraph" w:customStyle="1" w:styleId="Border">
    <w:name w:val="Border"/>
    <w:basedOn w:val="Normal"/>
    <w:qFormat/>
    <w:rsid w:val="00126E0F"/>
    <w:pPr>
      <w:pBdr>
        <w:top w:val="single" w:sz="18" w:space="1" w:color="auto"/>
      </w:pBdr>
    </w:pPr>
    <w:rPr>
      <w:rFonts w:ascii="Times New Roman" w:hAnsi="Times New Roman"/>
      <w:color w:val="FFFFFF"/>
      <w:sz w:val="2"/>
    </w:rPr>
  </w:style>
  <w:style w:type="character" w:styleId="IntenseEmphasis">
    <w:name w:val="Intense Emphasis"/>
    <w:uiPriority w:val="21"/>
    <w:qFormat/>
    <w:rsid w:val="00126E0F"/>
    <w:rPr>
      <w:b/>
      <w:bCs/>
      <w:i/>
      <w:iCs/>
      <w:color w:val="auto"/>
    </w:rPr>
  </w:style>
  <w:style w:type="paragraph" w:styleId="IntenseQuote">
    <w:name w:val="Intense Quote"/>
    <w:basedOn w:val="Normal"/>
    <w:next w:val="Normal"/>
    <w:link w:val="IntenseQuoteChar"/>
    <w:uiPriority w:val="30"/>
    <w:qFormat/>
    <w:rsid w:val="00126E0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26E0F"/>
    <w:rPr>
      <w:rFonts w:ascii="Courier New" w:eastAsia="Times New Roman" w:hAnsi="Courier New" w:cs="Times New Roman"/>
      <w:b/>
      <w:bCs/>
      <w:i/>
      <w:iCs/>
      <w:szCs w:val="20"/>
      <w:lang w:val="en-US" w:eastAsia="en-US"/>
    </w:rPr>
  </w:style>
  <w:style w:type="character" w:styleId="SubtleReference">
    <w:name w:val="Subtle Reference"/>
    <w:uiPriority w:val="31"/>
    <w:qFormat/>
    <w:rsid w:val="00126E0F"/>
    <w:rPr>
      <w:smallCaps/>
      <w:color w:val="auto"/>
      <w:u w:val="single"/>
    </w:rPr>
  </w:style>
  <w:style w:type="character" w:styleId="IntenseReference">
    <w:name w:val="Intense Reference"/>
    <w:uiPriority w:val="32"/>
    <w:qFormat/>
    <w:rsid w:val="00126E0F"/>
    <w:rPr>
      <w:b/>
      <w:bCs/>
      <w:smallCaps/>
      <w:color w:val="auto"/>
      <w:spacing w:val="5"/>
      <w:u w:val="single"/>
    </w:rPr>
  </w:style>
  <w:style w:type="paragraph" w:customStyle="1" w:styleId="2ColumnHeading">
    <w:name w:val="2Column Heading"/>
    <w:basedOn w:val="BodyText"/>
    <w:qFormat/>
    <w:rsid w:val="00126E0F"/>
    <w:pPr>
      <w:spacing w:after="60"/>
      <w:ind w:left="-2268"/>
    </w:pPr>
    <w:rPr>
      <w:b/>
    </w:rPr>
  </w:style>
  <w:style w:type="paragraph" w:customStyle="1" w:styleId="Heading1TOC">
    <w:name w:val="Heading1 TOC"/>
    <w:basedOn w:val="Normal"/>
    <w:qFormat/>
    <w:rsid w:val="00126E0F"/>
    <w:pPr>
      <w:spacing w:before="240" w:after="120"/>
    </w:pPr>
    <w:rPr>
      <w:rFonts w:ascii="Times New Roman" w:hAnsi="Times New Roman"/>
      <w:b/>
      <w:sz w:val="32"/>
    </w:rPr>
  </w:style>
  <w:style w:type="paragraph" w:customStyle="1" w:styleId="Heading2TOC">
    <w:name w:val="Heading2 TOC"/>
    <w:basedOn w:val="Normal"/>
    <w:qFormat/>
    <w:rsid w:val="00126E0F"/>
    <w:pPr>
      <w:spacing w:before="240" w:after="60"/>
    </w:pPr>
    <w:rPr>
      <w:rFonts w:ascii="Times New Roman" w:hAnsi="Times New Roman"/>
      <w:b/>
      <w:sz w:val="28"/>
    </w:rPr>
  </w:style>
  <w:style w:type="character" w:customStyle="1" w:styleId="Underline">
    <w:name w:val="Underline"/>
    <w:qFormat/>
    <w:rsid w:val="00126E0F"/>
    <w:rPr>
      <w:u w:val="single"/>
    </w:rPr>
  </w:style>
  <w:style w:type="character" w:customStyle="1" w:styleId="BoldandItalics">
    <w:name w:val="Bold and Italics"/>
    <w:qFormat/>
    <w:rsid w:val="00126E0F"/>
    <w:rPr>
      <w:b/>
      <w:i/>
      <w:u w:val="none"/>
    </w:rPr>
  </w:style>
  <w:style w:type="paragraph" w:styleId="BalloonText">
    <w:name w:val="Balloon Text"/>
    <w:basedOn w:val="Normal"/>
    <w:link w:val="BalloonTextChar"/>
    <w:rsid w:val="00126E0F"/>
    <w:rPr>
      <w:rFonts w:ascii="Tahoma" w:hAnsi="Tahoma" w:cs="Tahoma"/>
      <w:sz w:val="16"/>
      <w:szCs w:val="16"/>
    </w:rPr>
  </w:style>
  <w:style w:type="character" w:customStyle="1" w:styleId="BalloonTextChar">
    <w:name w:val="Balloon Text Char"/>
    <w:link w:val="BalloonText"/>
    <w:rsid w:val="00126E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6E0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26E0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1413</Words>
  <Characters>8982</Characters>
  <Application>Microsoft Office Word</Application>
  <DocSecurity>0</DocSecurity>
  <Lines>297</Lines>
  <Paragraphs>183</Paragraphs>
  <ScaleCrop>false</ScaleCrop>
  <Company>Author-it Software Corporation Ltd.</Company>
  <LinksUpToDate>false</LinksUpToDate>
  <CharactersWithSpaces>10314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TLIPC1003A Apply effective work practices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2012-05-26T21:59:00Z</dcterms:created>
  <dcterms:modified xsi:type="dcterms:W3CDTF">2012-05-26T21:59:00Z</dcterms:modified>
</cp:coreProperties>
</file>