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463D" w:rsidP="00F8463D">
      <w:pPr>
        <w:pStyle w:val="Title"/>
      </w:pPr>
      <w:r>
        <w:fldChar w:fldCharType="begin"/>
      </w:r>
      <w:r>
        <w:instrText xml:space="preserve"> TITLE   \* MERGEFORMAT </w:instrText>
      </w:r>
      <w:r>
        <w:fldChar w:fldCharType="separate"/>
      </w:r>
      <w:r>
        <w:t>TLIP5037A Develop workplace policy and procedures</w:t>
      </w:r>
      <w:r>
        <w:fldChar w:fldCharType="end"/>
      </w:r>
    </w:p>
    <w:p w:rsidR="00F8463D" w:rsidP="00F8463D">
      <w:pPr>
        <w:pStyle w:val="Version"/>
        <w:sectPr w:rsidSect="0042397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397E" w:rsidP="0042397E">
      <w:pPr>
        <w:pStyle w:val="SuperHeading"/>
      </w:pPr>
      <w:r w:rsidRPr="0042397E">
        <w:t>TLIP5037A Develop workplace policy and procedures</w:t>
      </w:r>
    </w:p>
    <w:p w:rsidR="00000000" w:rsidRPr="0042397E" w:rsidP="0042397E">
      <w:pPr>
        <w:pStyle w:val="Heading1"/>
      </w:pPr>
      <w:bookmarkStart w:id="1" w:name="O_628528"/>
      <w:bookmarkEnd w:id="1"/>
      <w:r w:rsidRPr="0042397E">
        <w:t>Modification History</w:t>
      </w:r>
    </w:p>
    <w:p w:rsidR="00000000" w:rsidRPr="0042397E" w:rsidP="0042397E">
      <w:pPr>
        <w:pStyle w:val="BodyText"/>
      </w:pPr>
      <w:r w:rsidRPr="0042397E">
        <w:t>Release 1. This is the first release of this unit</w:t>
      </w:r>
    </w:p>
    <w:p w:rsidR="00000000" w:rsidRPr="0042397E" w:rsidP="0042397E">
      <w:pPr>
        <w:pStyle w:val="AllowPageBreak"/>
      </w:pPr>
    </w:p>
    <w:p w:rsidR="00000000" w:rsidRPr="0042397E" w:rsidP="0042397E">
      <w:pPr>
        <w:pStyle w:val="Heading1"/>
      </w:pPr>
      <w:bookmarkStart w:id="2" w:name="O_628529"/>
      <w:bookmarkEnd w:id="2"/>
      <w:r w:rsidRPr="0042397E">
        <w:t>Unit Descriptor</w:t>
      </w:r>
    </w:p>
    <w:p w:rsidR="00000000" w:rsidRPr="0042397E" w:rsidP="0042397E">
      <w:pPr>
        <w:pStyle w:val="BodyText"/>
      </w:pPr>
      <w:r w:rsidRPr="0042397E">
        <w:t>This unit describes the performance outcomes, skills and knowledge required to develop and implement a workplace policy, including the modificat</w:t>
      </w:r>
      <w:r w:rsidRPr="0042397E">
        <w:t>ion of the policy to suit changed circumstances.</w:t>
      </w:r>
    </w:p>
    <w:p w:rsidR="00000000" w:rsidRPr="0042397E" w:rsidP="0042397E">
      <w:pPr>
        <w:pStyle w:val="BodyText"/>
      </w:pPr>
    </w:p>
    <w:p w:rsidR="00000000" w:rsidRPr="0042397E" w:rsidP="0042397E">
      <w:pPr>
        <w:pStyle w:val="BodyText"/>
      </w:pPr>
      <w:r w:rsidRPr="0042397E">
        <w:t>This unit requires the ability to access industry information, applicable legislative and occupational health and safety (OHS)/workplace health and safety (WHS) guidelines.</w:t>
      </w:r>
    </w:p>
    <w:p w:rsidR="00000000" w:rsidRPr="0042397E" w:rsidP="0042397E">
      <w:pPr>
        <w:pStyle w:val="BodyText"/>
      </w:pPr>
    </w:p>
    <w:p w:rsidR="00000000" w:rsidRPr="0042397E" w:rsidP="0042397E">
      <w:pPr>
        <w:pStyle w:val="BodyText"/>
      </w:pPr>
      <w:r w:rsidRPr="0042397E">
        <w:t>While no licensing, legislative,</w:t>
      </w:r>
      <w:r w:rsidRPr="0042397E">
        <w:t xml:space="preserve"> regulatory or certification requirements apply holistically to this unit at the time of publication, relevant national, state and territory legislation, regulations and codes of practice impact upon this unit.</w:t>
      </w:r>
    </w:p>
    <w:p w:rsidR="00000000" w:rsidRPr="0042397E" w:rsidP="0042397E">
      <w:pPr>
        <w:pStyle w:val="AllowPageBreak"/>
      </w:pPr>
    </w:p>
    <w:p w:rsidR="00000000" w:rsidRPr="0042397E" w:rsidP="0042397E">
      <w:pPr>
        <w:pStyle w:val="Heading1"/>
      </w:pPr>
      <w:bookmarkStart w:id="3" w:name="O_628530"/>
      <w:bookmarkEnd w:id="3"/>
      <w:r w:rsidRPr="0042397E">
        <w:t>Application of the Unit</w:t>
      </w:r>
    </w:p>
    <w:p w:rsidR="00000000" w:rsidRPr="0042397E" w:rsidP="0042397E">
      <w:pPr>
        <w:pStyle w:val="BodyText"/>
      </w:pPr>
      <w:r w:rsidRPr="0042397E">
        <w:t>This</w:t>
      </w:r>
      <w:r w:rsidRPr="0042397E">
        <w:t xml:space="preserve"> unit addresses the knowledge, processes and techniques necessary to develop and implement a workplace policy.</w:t>
      </w:r>
    </w:p>
    <w:p w:rsidR="00000000" w:rsidRPr="0042397E" w:rsidP="0042397E">
      <w:pPr>
        <w:pStyle w:val="BodyText"/>
      </w:pPr>
    </w:p>
    <w:p w:rsidR="00000000" w:rsidRPr="0042397E" w:rsidP="0042397E">
      <w:pPr>
        <w:pStyle w:val="BodyText"/>
      </w:pPr>
      <w:r w:rsidRPr="0042397E">
        <w:t>This unit applies to people with managerial responsibilities who undertake work developing workplace strategies, including the development and i</w:t>
      </w:r>
      <w:r w:rsidRPr="0042397E">
        <w:t>mplementation of policy and supporting procedures. It includes communicating with relevant stakeholders, developing and monitoring policies, and reviewing and improving policies.</w:t>
      </w:r>
    </w:p>
    <w:p w:rsidR="00000000" w:rsidRPr="0042397E" w:rsidP="0042397E">
      <w:pPr>
        <w:pStyle w:val="AllowPageBreak"/>
      </w:pPr>
    </w:p>
    <w:p w:rsidR="00000000" w:rsidRPr="0042397E" w:rsidP="0042397E">
      <w:pPr>
        <w:pStyle w:val="Heading1"/>
      </w:pPr>
      <w:bookmarkStart w:id="4" w:name="O_628531"/>
      <w:bookmarkEnd w:id="4"/>
      <w:r w:rsidRPr="0042397E">
        <w:t>Licensing/Regulatory Information</w:t>
      </w:r>
    </w:p>
    <w:p w:rsidR="00000000" w:rsidRPr="0042397E" w:rsidP="0042397E">
      <w:pPr>
        <w:pStyle w:val="BodyText"/>
      </w:pPr>
      <w:r w:rsidRPr="0042397E">
        <w:t>Refer to Unit Descriptor.</w:t>
      </w:r>
    </w:p>
    <w:p w:rsidR="00000000" w:rsidRPr="0042397E" w:rsidP="0042397E">
      <w:pPr>
        <w:pStyle w:val="AllowPageBreak"/>
      </w:pPr>
    </w:p>
    <w:p w:rsidR="00000000" w:rsidRPr="0042397E" w:rsidP="0042397E">
      <w:pPr>
        <w:pStyle w:val="Heading1"/>
      </w:pPr>
      <w:bookmarkStart w:id="5" w:name="O_628532"/>
      <w:bookmarkEnd w:id="5"/>
      <w:r w:rsidRPr="0042397E">
        <w:t>Pre-Requisites</w:t>
      </w:r>
    </w:p>
    <w:p w:rsidR="00000000" w:rsidRPr="0042397E" w:rsidP="0042397E">
      <w:pPr>
        <w:pStyle w:val="BodyText"/>
      </w:pPr>
      <w:r w:rsidRPr="0042397E">
        <w:t>Nil</w:t>
      </w:r>
    </w:p>
    <w:p w:rsidR="00000000" w:rsidRPr="0042397E" w:rsidP="0042397E">
      <w:pPr>
        <w:pStyle w:val="AllowPageBreak"/>
      </w:pPr>
    </w:p>
    <w:p w:rsidR="00000000" w:rsidRPr="0042397E" w:rsidP="0042397E">
      <w:pPr>
        <w:pStyle w:val="Heading1"/>
      </w:pPr>
      <w:bookmarkStart w:id="6" w:name="O_628533"/>
      <w:bookmarkEnd w:id="6"/>
      <w:r w:rsidRPr="0042397E">
        <w:t>Employability Skills Information</w:t>
      </w:r>
    </w:p>
    <w:p w:rsidR="00000000" w:rsidRPr="0042397E" w:rsidP="0042397E">
      <w:pPr>
        <w:pStyle w:val="BodyText"/>
      </w:pPr>
      <w:r w:rsidRPr="0042397E">
        <w:t>This unit contains employability skills.</w:t>
      </w:r>
    </w:p>
    <w:p w:rsidR="00000000" w:rsidRPr="0042397E" w:rsidP="0042397E">
      <w:pPr>
        <w:pStyle w:val="AllowPageBreak"/>
      </w:pPr>
    </w:p>
    <w:p w:rsidR="00000000" w:rsidRPr="0042397E" w:rsidP="0042397E">
      <w:pPr>
        <w:pStyle w:val="Heading1"/>
      </w:pPr>
      <w:bookmarkStart w:id="7" w:name="O_628534"/>
      <w:bookmarkEnd w:id="7"/>
      <w:r w:rsidRPr="0042397E">
        <w:t>Elements and Performance Criteria Pre-Content</w:t>
      </w:r>
    </w:p>
    <w:tbl>
      <w:tblPr>
        <w:tblW w:w="9640" w:type="dxa"/>
        <w:tblLayout w:type="fixed"/>
        <w:tblCellMar>
          <w:left w:w="62" w:type="dxa"/>
          <w:right w:w="62" w:type="dxa"/>
        </w:tblCellMar>
        <w:tblLook w:val="0000"/>
      </w:tblPr>
      <w:tblGrid>
        <w:gridCol w:w="2776"/>
        <w:gridCol w:w="6864"/>
      </w:tblGrid>
      <w:tr w:rsidTr="00F8463D">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42397E">
            <w:pPr>
              <w:pStyle w:val="BodyText"/>
              <w:rPr>
                <w:lang w:val="en-NZ"/>
              </w:rPr>
            </w:pPr>
            <w:r w:rsidRPr="0042397E">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42397E" w:rsidP="0042397E">
            <w:pPr>
              <w:pStyle w:val="BodyText"/>
            </w:pPr>
            <w:r w:rsidRPr="0042397E">
              <w:t>Performance criteria describe the required performance needed to demonstrate achievement of the element. Assessment of performance is to be consistent with the evidence guide.</w:t>
            </w:r>
          </w:p>
        </w:tc>
      </w:tr>
    </w:tbl>
    <w:p w:rsidR="00000000" w:rsidRPr="0042397E" w:rsidP="0042397E">
      <w:pPr>
        <w:pStyle w:val="BodyText"/>
      </w:pPr>
    </w:p>
    <w:p w:rsidR="00000000" w:rsidRPr="0042397E" w:rsidP="0042397E">
      <w:pPr>
        <w:pStyle w:val="AllowPageBreak"/>
      </w:pPr>
    </w:p>
    <w:p w:rsidR="00000000" w:rsidRPr="0042397E" w:rsidP="0042397E">
      <w:pPr>
        <w:pStyle w:val="Heading1"/>
      </w:pPr>
      <w:bookmarkStart w:id="8" w:name="O_628535"/>
      <w:bookmarkEnd w:id="8"/>
      <w:r w:rsidRPr="0042397E">
        <w:t>Elements and Performance Criteria</w:t>
      </w:r>
    </w:p>
    <w:tbl>
      <w:tblPr>
        <w:tblW w:w="0" w:type="auto"/>
        <w:tblCellMar>
          <w:left w:w="62" w:type="dxa"/>
          <w:right w:w="62" w:type="dxa"/>
        </w:tblCellMar>
        <w:tblLook w:val="0000"/>
      </w:tblPr>
      <w:tblGrid>
        <w:gridCol w:w="343"/>
        <w:gridCol w:w="1747"/>
        <w:gridCol w:w="557"/>
        <w:gridCol w:w="6549"/>
      </w:tblGrid>
      <w:tr w:rsidTr="00F8463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2397E" w:rsidP="0042397E">
            <w:pPr>
              <w:pStyle w:val="BodyText"/>
            </w:pPr>
            <w:r w:rsidRPr="0042397E">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42397E">
            <w:pPr>
              <w:pStyle w:val="BodyText"/>
              <w:rPr>
                <w:lang w:val="en-NZ"/>
              </w:rPr>
            </w:pPr>
            <w:r w:rsidRPr="0042397E">
              <w:rPr>
                <w:rStyle w:val="SpecialBold"/>
              </w:rPr>
              <w:t>Develop workplace policy</w:t>
            </w:r>
          </w:p>
        </w:tc>
        <w:tc>
          <w:tcPr>
            <w:tcW w:w="0" w:type="auto"/>
            <w:tcBorders>
              <w:top w:val="nil"/>
              <w:left w:val="nil"/>
              <w:bottom w:val="nil"/>
              <w:right w:val="nil"/>
            </w:tcBorders>
            <w:tcMar>
              <w:top w:w="0" w:type="dxa"/>
              <w:left w:w="62" w:type="dxa"/>
              <w:bottom w:w="0" w:type="dxa"/>
              <w:right w:w="62" w:type="dxa"/>
            </w:tcMar>
          </w:tcPr>
          <w:p w:rsidR="00000000" w:rsidP="0042397E">
            <w:pPr>
              <w:pStyle w:val="BodyText"/>
              <w:rPr>
                <w:lang w:val="en-NZ"/>
              </w:rPr>
            </w:pPr>
            <w:r w:rsidRPr="0042397E">
              <w:t>1.1</w:t>
            </w:r>
          </w:p>
        </w:tc>
        <w:tc>
          <w:tcPr>
            <w:tcW w:w="0" w:type="auto"/>
            <w:tcBorders>
              <w:top w:val="nil"/>
              <w:left w:val="nil"/>
              <w:bottom w:val="nil"/>
              <w:right w:val="nil"/>
            </w:tcBorders>
            <w:tcMar>
              <w:top w:w="0" w:type="dxa"/>
              <w:left w:w="62" w:type="dxa"/>
              <w:bottom w:w="0" w:type="dxa"/>
              <w:right w:w="62" w:type="dxa"/>
            </w:tcMar>
          </w:tcPr>
          <w:p w:rsidR="00000000" w:rsidP="0042397E">
            <w:pPr>
              <w:pStyle w:val="BodyText"/>
              <w:rPr>
                <w:lang w:val="en-NZ"/>
              </w:rPr>
            </w:pPr>
            <w:r w:rsidRPr="0042397E">
              <w:t>Workplace policy requirements are identified</w:t>
            </w:r>
          </w:p>
        </w:tc>
      </w:tr>
      <w:tr w:rsidTr="00F8463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2397E">
            <w:pPr>
              <w:pStyle w:val="BodyText"/>
              <w:rPr>
                <w:lang w:val="en-NZ"/>
              </w:rPr>
            </w:pPr>
            <w:r w:rsidRPr="0042397E">
              <w:t>1.2</w:t>
            </w:r>
          </w:p>
        </w:tc>
        <w:tc>
          <w:tcPr>
            <w:tcW w:w="0" w:type="auto"/>
            <w:tcBorders>
              <w:top w:val="nil"/>
              <w:left w:val="nil"/>
              <w:bottom w:val="nil"/>
              <w:right w:val="nil"/>
            </w:tcBorders>
            <w:tcMar>
              <w:top w:w="0" w:type="dxa"/>
              <w:left w:w="62" w:type="dxa"/>
              <w:bottom w:w="0" w:type="dxa"/>
              <w:right w:w="62" w:type="dxa"/>
            </w:tcMar>
          </w:tcPr>
          <w:p w:rsidR="00000000" w:rsidP="0042397E">
            <w:pPr>
              <w:pStyle w:val="BodyText"/>
              <w:rPr>
                <w:lang w:val="en-NZ"/>
              </w:rPr>
            </w:pPr>
            <w:r w:rsidRPr="0042397E">
              <w:t>Information is gathered from a range of sources to plan and develop policy</w:t>
            </w:r>
          </w:p>
        </w:tc>
      </w:tr>
      <w:tr w:rsidTr="00F8463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2397E">
            <w:pPr>
              <w:pStyle w:val="BodyText"/>
              <w:rPr>
                <w:lang w:val="en-NZ"/>
              </w:rPr>
            </w:pPr>
            <w:r w:rsidRPr="0042397E">
              <w:t>1.3</w:t>
            </w:r>
          </w:p>
        </w:tc>
        <w:tc>
          <w:tcPr>
            <w:tcW w:w="0" w:type="auto"/>
            <w:tcBorders>
              <w:top w:val="nil"/>
              <w:left w:val="nil"/>
              <w:bottom w:val="nil"/>
              <w:right w:val="nil"/>
            </w:tcBorders>
            <w:tcMar>
              <w:top w:w="0" w:type="dxa"/>
              <w:left w:w="62" w:type="dxa"/>
              <w:bottom w:w="0" w:type="dxa"/>
              <w:right w:w="62" w:type="dxa"/>
            </w:tcMar>
          </w:tcPr>
          <w:p w:rsidR="00000000" w:rsidP="0042397E">
            <w:pPr>
              <w:pStyle w:val="BodyText"/>
              <w:rPr>
                <w:lang w:val="en-NZ"/>
              </w:rPr>
            </w:pPr>
            <w:r w:rsidRPr="0042397E">
              <w:t>Stakeholders are identified and consulted as a key component of the policy development process</w:t>
            </w:r>
          </w:p>
        </w:tc>
      </w:tr>
      <w:tr w:rsidTr="00F8463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2397E">
            <w:pPr>
              <w:pStyle w:val="BodyText"/>
              <w:rPr>
                <w:lang w:val="en-NZ"/>
              </w:rPr>
            </w:pPr>
            <w:r w:rsidRPr="0042397E">
              <w:t>1.4</w:t>
            </w:r>
          </w:p>
        </w:tc>
        <w:tc>
          <w:tcPr>
            <w:tcW w:w="0" w:type="auto"/>
            <w:tcBorders>
              <w:top w:val="nil"/>
              <w:left w:val="nil"/>
              <w:bottom w:val="nil"/>
              <w:right w:val="nil"/>
            </w:tcBorders>
            <w:tcMar>
              <w:top w:w="0" w:type="dxa"/>
              <w:left w:w="62" w:type="dxa"/>
              <w:bottom w:w="0" w:type="dxa"/>
              <w:right w:w="62" w:type="dxa"/>
            </w:tcMar>
          </w:tcPr>
          <w:p w:rsidR="00000000" w:rsidP="0042397E">
            <w:pPr>
              <w:pStyle w:val="BodyText"/>
              <w:rPr>
                <w:lang w:val="en-NZ"/>
              </w:rPr>
            </w:pPr>
            <w:r w:rsidRPr="0042397E">
              <w:t>Policy option recommendations are made based on likely effectiveness, timeframes and cost</w:t>
            </w:r>
          </w:p>
        </w:tc>
      </w:tr>
      <w:tr w:rsidTr="00F8463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2397E">
            <w:pPr>
              <w:pStyle w:val="BodyText"/>
              <w:rPr>
                <w:lang w:val="en-NZ"/>
              </w:rPr>
            </w:pPr>
            <w:r w:rsidRPr="0042397E">
              <w:t>1.5</w:t>
            </w:r>
          </w:p>
        </w:tc>
        <w:tc>
          <w:tcPr>
            <w:tcW w:w="0" w:type="auto"/>
            <w:tcBorders>
              <w:top w:val="nil"/>
              <w:left w:val="nil"/>
              <w:bottom w:val="nil"/>
              <w:right w:val="nil"/>
            </w:tcBorders>
            <w:tcMar>
              <w:top w:w="0" w:type="dxa"/>
              <w:left w:w="62" w:type="dxa"/>
              <w:bottom w:w="0" w:type="dxa"/>
              <w:right w:w="62" w:type="dxa"/>
            </w:tcMar>
          </w:tcPr>
          <w:p w:rsidR="00000000" w:rsidP="0042397E">
            <w:pPr>
              <w:pStyle w:val="BodyText"/>
              <w:rPr>
                <w:lang w:val="en-NZ"/>
              </w:rPr>
            </w:pPr>
            <w:r w:rsidRPr="0042397E">
              <w:t>Identified workplace policy requirements are reflected in policy developed</w:t>
            </w:r>
          </w:p>
        </w:tc>
      </w:tr>
      <w:tr w:rsidTr="00F8463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2397E">
            <w:pPr>
              <w:pStyle w:val="BodyText"/>
              <w:rPr>
                <w:lang w:val="en-NZ"/>
              </w:rPr>
            </w:pPr>
            <w:r w:rsidRPr="0042397E">
              <w:t>1.6</w:t>
            </w:r>
          </w:p>
        </w:tc>
        <w:tc>
          <w:tcPr>
            <w:tcW w:w="0" w:type="auto"/>
            <w:tcBorders>
              <w:top w:val="nil"/>
              <w:left w:val="nil"/>
              <w:bottom w:val="nil"/>
              <w:right w:val="nil"/>
            </w:tcBorders>
            <w:tcMar>
              <w:top w:w="0" w:type="dxa"/>
              <w:left w:w="62" w:type="dxa"/>
              <w:bottom w:w="0" w:type="dxa"/>
              <w:right w:w="62" w:type="dxa"/>
            </w:tcMar>
          </w:tcPr>
          <w:p w:rsidR="00000000" w:rsidP="0042397E">
            <w:pPr>
              <w:pStyle w:val="BodyText"/>
              <w:rPr>
                <w:lang w:val="en-NZ"/>
              </w:rPr>
            </w:pPr>
            <w:r w:rsidRPr="0042397E">
              <w:t>Appropriate methods of implementation are agreed</w:t>
            </w:r>
          </w:p>
        </w:tc>
      </w:tr>
      <w:tr w:rsidTr="00F8463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2397E" w:rsidP="0042397E">
            <w:pPr>
              <w:pStyle w:val="BodyText"/>
            </w:pPr>
            <w:r w:rsidRPr="0042397E">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42397E">
            <w:pPr>
              <w:pStyle w:val="BodyText"/>
              <w:rPr>
                <w:lang w:val="en-NZ"/>
              </w:rPr>
            </w:pPr>
            <w:r w:rsidRPr="0042397E">
              <w:rPr>
                <w:rStyle w:val="SpecialBold"/>
              </w:rPr>
              <w:t>Communicate wor</w:t>
            </w:r>
            <w:r w:rsidRPr="0042397E">
              <w:rPr>
                <w:rStyle w:val="SpecialBold"/>
              </w:rPr>
              <w:t>kplace policy</w:t>
            </w:r>
          </w:p>
        </w:tc>
        <w:tc>
          <w:tcPr>
            <w:tcW w:w="0" w:type="auto"/>
            <w:tcBorders>
              <w:top w:val="nil"/>
              <w:left w:val="nil"/>
              <w:bottom w:val="nil"/>
              <w:right w:val="nil"/>
            </w:tcBorders>
            <w:tcMar>
              <w:top w:w="0" w:type="dxa"/>
              <w:left w:w="62" w:type="dxa"/>
              <w:bottom w:w="0" w:type="dxa"/>
              <w:right w:w="62" w:type="dxa"/>
            </w:tcMar>
          </w:tcPr>
          <w:p w:rsidR="00000000" w:rsidP="0042397E">
            <w:pPr>
              <w:pStyle w:val="BodyText"/>
              <w:rPr>
                <w:lang w:val="en-NZ"/>
              </w:rPr>
            </w:pPr>
            <w:r w:rsidRPr="0042397E">
              <w:t>2.1</w:t>
            </w:r>
          </w:p>
        </w:tc>
        <w:tc>
          <w:tcPr>
            <w:tcW w:w="0" w:type="auto"/>
            <w:tcBorders>
              <w:top w:val="nil"/>
              <w:left w:val="nil"/>
              <w:bottom w:val="nil"/>
              <w:right w:val="nil"/>
            </w:tcBorders>
            <w:tcMar>
              <w:top w:w="0" w:type="dxa"/>
              <w:left w:w="62" w:type="dxa"/>
              <w:bottom w:w="0" w:type="dxa"/>
              <w:right w:w="62" w:type="dxa"/>
            </w:tcMar>
          </w:tcPr>
          <w:p w:rsidR="00000000" w:rsidP="0042397E">
            <w:pPr>
              <w:pStyle w:val="BodyText"/>
              <w:rPr>
                <w:lang w:val="en-NZ"/>
              </w:rPr>
            </w:pPr>
            <w:r w:rsidRPr="0042397E">
              <w:t>Workplace policy and expected outcomes are promoted to key stakeholders</w:t>
            </w:r>
          </w:p>
        </w:tc>
      </w:tr>
      <w:tr w:rsidTr="00F8463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2397E">
            <w:pPr>
              <w:pStyle w:val="BodyText"/>
              <w:rPr>
                <w:lang w:val="en-NZ"/>
              </w:rPr>
            </w:pPr>
            <w:r w:rsidRPr="0042397E">
              <w:t>2.2</w:t>
            </w:r>
          </w:p>
        </w:tc>
        <w:tc>
          <w:tcPr>
            <w:tcW w:w="0" w:type="auto"/>
            <w:tcBorders>
              <w:top w:val="nil"/>
              <w:left w:val="nil"/>
              <w:bottom w:val="nil"/>
              <w:right w:val="nil"/>
            </w:tcBorders>
            <w:tcMar>
              <w:top w:w="0" w:type="dxa"/>
              <w:left w:w="62" w:type="dxa"/>
              <w:bottom w:w="0" w:type="dxa"/>
              <w:right w:w="62" w:type="dxa"/>
            </w:tcMar>
          </w:tcPr>
          <w:p w:rsidR="00000000" w:rsidP="0042397E">
            <w:pPr>
              <w:pStyle w:val="BodyText"/>
              <w:rPr>
                <w:lang w:val="en-NZ"/>
              </w:rPr>
            </w:pPr>
            <w:r w:rsidRPr="0042397E">
              <w:t>Expected outcomes, activities to be undertaken and assigned responsibilities are communicated with those involved in implementing the policy</w:t>
            </w:r>
          </w:p>
        </w:tc>
      </w:tr>
      <w:tr w:rsidTr="00F8463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2397E" w:rsidP="0042397E">
            <w:pPr>
              <w:pStyle w:val="BodyText"/>
            </w:pPr>
            <w:r w:rsidRPr="0042397E">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42397E">
            <w:pPr>
              <w:pStyle w:val="BodyText"/>
              <w:rPr>
                <w:lang w:val="en-NZ"/>
              </w:rPr>
            </w:pPr>
            <w:r w:rsidRPr="0042397E">
              <w:rPr>
                <w:rStyle w:val="SpecialBold"/>
              </w:rPr>
              <w:t>Implement workp</w:t>
            </w:r>
            <w:r w:rsidRPr="0042397E">
              <w:rPr>
                <w:rStyle w:val="SpecialBold"/>
              </w:rPr>
              <w:t>lace policy</w:t>
            </w:r>
          </w:p>
        </w:tc>
        <w:tc>
          <w:tcPr>
            <w:tcW w:w="0" w:type="auto"/>
            <w:tcBorders>
              <w:top w:val="nil"/>
              <w:left w:val="nil"/>
              <w:bottom w:val="nil"/>
              <w:right w:val="nil"/>
            </w:tcBorders>
            <w:tcMar>
              <w:top w:w="0" w:type="dxa"/>
              <w:left w:w="62" w:type="dxa"/>
              <w:bottom w:w="0" w:type="dxa"/>
              <w:right w:w="62" w:type="dxa"/>
            </w:tcMar>
          </w:tcPr>
          <w:p w:rsidR="00000000" w:rsidP="0042397E">
            <w:pPr>
              <w:pStyle w:val="BodyText"/>
              <w:rPr>
                <w:lang w:val="en-NZ"/>
              </w:rPr>
            </w:pPr>
            <w:r w:rsidRPr="0042397E">
              <w:t>3.1</w:t>
            </w:r>
          </w:p>
        </w:tc>
        <w:tc>
          <w:tcPr>
            <w:tcW w:w="0" w:type="auto"/>
            <w:tcBorders>
              <w:top w:val="nil"/>
              <w:left w:val="nil"/>
              <w:bottom w:val="nil"/>
              <w:right w:val="nil"/>
            </w:tcBorders>
            <w:tcMar>
              <w:top w:w="0" w:type="dxa"/>
              <w:left w:w="62" w:type="dxa"/>
              <w:bottom w:w="0" w:type="dxa"/>
              <w:right w:w="62" w:type="dxa"/>
            </w:tcMar>
          </w:tcPr>
          <w:p w:rsidR="00000000" w:rsidP="0042397E">
            <w:pPr>
              <w:pStyle w:val="BodyText"/>
              <w:rPr>
                <w:lang w:val="en-NZ"/>
              </w:rPr>
            </w:pPr>
            <w:r w:rsidRPr="0042397E">
              <w:t>Workplace policy implementation procedures are developed and communicated to stakeholders</w:t>
            </w:r>
          </w:p>
        </w:tc>
      </w:tr>
      <w:tr w:rsidTr="00F8463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2397E">
            <w:pPr>
              <w:pStyle w:val="BodyText"/>
              <w:rPr>
                <w:lang w:val="en-NZ"/>
              </w:rPr>
            </w:pPr>
            <w:r w:rsidRPr="0042397E">
              <w:t>3.2</w:t>
            </w:r>
          </w:p>
        </w:tc>
        <w:tc>
          <w:tcPr>
            <w:tcW w:w="0" w:type="auto"/>
            <w:tcBorders>
              <w:top w:val="nil"/>
              <w:left w:val="nil"/>
              <w:bottom w:val="nil"/>
              <w:right w:val="nil"/>
            </w:tcBorders>
            <w:tcMar>
              <w:top w:w="0" w:type="dxa"/>
              <w:left w:w="62" w:type="dxa"/>
              <w:bottom w:w="0" w:type="dxa"/>
              <w:right w:w="62" w:type="dxa"/>
            </w:tcMar>
          </w:tcPr>
          <w:p w:rsidR="00000000" w:rsidP="0042397E">
            <w:pPr>
              <w:pStyle w:val="BodyText"/>
              <w:rPr>
                <w:lang w:val="en-NZ"/>
              </w:rPr>
            </w:pPr>
            <w:r w:rsidRPr="0042397E">
              <w:t>Strategies for continuous improvement are implemented</w:t>
            </w:r>
          </w:p>
        </w:tc>
      </w:tr>
      <w:tr w:rsidTr="00F8463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2397E">
            <w:pPr>
              <w:pStyle w:val="BodyText"/>
              <w:rPr>
                <w:lang w:val="en-NZ"/>
              </w:rPr>
            </w:pPr>
            <w:r w:rsidRPr="0042397E">
              <w:t>3.3</w:t>
            </w:r>
          </w:p>
        </w:tc>
        <w:tc>
          <w:tcPr>
            <w:tcW w:w="0" w:type="auto"/>
            <w:tcBorders>
              <w:top w:val="nil"/>
              <w:left w:val="nil"/>
              <w:bottom w:val="nil"/>
              <w:right w:val="nil"/>
            </w:tcBorders>
            <w:tcMar>
              <w:top w:w="0" w:type="dxa"/>
              <w:left w:w="62" w:type="dxa"/>
              <w:bottom w:w="0" w:type="dxa"/>
              <w:right w:w="62" w:type="dxa"/>
            </w:tcMar>
          </w:tcPr>
          <w:p w:rsidR="00000000" w:rsidP="0042397E">
            <w:pPr>
              <w:pStyle w:val="BodyText"/>
              <w:rPr>
                <w:lang w:val="en-NZ"/>
              </w:rPr>
            </w:pPr>
            <w:r w:rsidRPr="0042397E">
              <w:t>Responsibility to use recording systems for tracking continuous improvement is established and assigned</w:t>
            </w:r>
          </w:p>
        </w:tc>
      </w:tr>
      <w:tr w:rsidTr="00F8463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2397E" w:rsidP="0042397E">
            <w:pPr>
              <w:pStyle w:val="BodyText"/>
            </w:pPr>
            <w:r w:rsidRPr="0042397E">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42397E">
            <w:pPr>
              <w:pStyle w:val="BodyText"/>
              <w:rPr>
                <w:lang w:val="en-NZ"/>
              </w:rPr>
            </w:pPr>
            <w:r w:rsidRPr="0042397E">
              <w:rPr>
                <w:rStyle w:val="SpecialBold"/>
              </w:rPr>
              <w:t>Review workplace policy implementation</w:t>
            </w:r>
          </w:p>
        </w:tc>
        <w:tc>
          <w:tcPr>
            <w:tcW w:w="0" w:type="auto"/>
            <w:tcBorders>
              <w:top w:val="nil"/>
              <w:left w:val="nil"/>
              <w:bottom w:val="nil"/>
              <w:right w:val="nil"/>
            </w:tcBorders>
            <w:tcMar>
              <w:top w:w="0" w:type="dxa"/>
              <w:left w:w="62" w:type="dxa"/>
              <w:bottom w:w="0" w:type="dxa"/>
              <w:right w:w="62" w:type="dxa"/>
            </w:tcMar>
          </w:tcPr>
          <w:p w:rsidR="00000000" w:rsidP="0042397E">
            <w:pPr>
              <w:pStyle w:val="BodyText"/>
              <w:rPr>
                <w:lang w:val="en-NZ"/>
              </w:rPr>
            </w:pPr>
            <w:r w:rsidRPr="0042397E">
              <w:t>4.1</w:t>
            </w:r>
          </w:p>
        </w:tc>
        <w:tc>
          <w:tcPr>
            <w:tcW w:w="0" w:type="auto"/>
            <w:tcBorders>
              <w:top w:val="nil"/>
              <w:left w:val="nil"/>
              <w:bottom w:val="nil"/>
              <w:right w:val="nil"/>
            </w:tcBorders>
            <w:tcMar>
              <w:top w:w="0" w:type="dxa"/>
              <w:left w:w="62" w:type="dxa"/>
              <w:bottom w:w="0" w:type="dxa"/>
              <w:right w:w="62" w:type="dxa"/>
            </w:tcMar>
          </w:tcPr>
          <w:p w:rsidR="00000000" w:rsidP="0042397E">
            <w:pPr>
              <w:pStyle w:val="BodyText"/>
              <w:rPr>
                <w:lang w:val="en-NZ"/>
              </w:rPr>
            </w:pPr>
            <w:r w:rsidRPr="0042397E">
              <w:t>Outcomes are documented and feedback is provided to key personnel and stakeholders</w:t>
            </w:r>
          </w:p>
        </w:tc>
      </w:tr>
      <w:tr w:rsidTr="00F8463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2397E">
            <w:pPr>
              <w:pStyle w:val="BodyText"/>
              <w:rPr>
                <w:lang w:val="en-NZ"/>
              </w:rPr>
            </w:pPr>
            <w:r w:rsidRPr="0042397E">
              <w:t>4.2</w:t>
            </w:r>
          </w:p>
        </w:tc>
        <w:tc>
          <w:tcPr>
            <w:tcW w:w="0" w:type="auto"/>
            <w:tcBorders>
              <w:top w:val="nil"/>
              <w:left w:val="nil"/>
              <w:bottom w:val="nil"/>
              <w:right w:val="nil"/>
            </w:tcBorders>
            <w:tcMar>
              <w:top w:w="0" w:type="dxa"/>
              <w:left w:w="62" w:type="dxa"/>
              <w:bottom w:w="0" w:type="dxa"/>
              <w:right w:w="62" w:type="dxa"/>
            </w:tcMar>
          </w:tcPr>
          <w:p w:rsidR="00000000" w:rsidP="0042397E">
            <w:pPr>
              <w:pStyle w:val="BodyText"/>
              <w:rPr>
                <w:lang w:val="en-NZ"/>
              </w:rPr>
            </w:pPr>
            <w:r w:rsidRPr="0042397E">
              <w:t>Outcomes of policy implementation are investigated</w:t>
            </w:r>
          </w:p>
        </w:tc>
      </w:tr>
      <w:tr w:rsidTr="00F8463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2397E">
            <w:pPr>
              <w:pStyle w:val="BodyText"/>
              <w:rPr>
                <w:lang w:val="en-NZ"/>
              </w:rPr>
            </w:pPr>
            <w:r w:rsidRPr="0042397E">
              <w:t>4.3</w:t>
            </w:r>
          </w:p>
        </w:tc>
        <w:tc>
          <w:tcPr>
            <w:tcW w:w="0" w:type="auto"/>
            <w:tcBorders>
              <w:top w:val="nil"/>
              <w:left w:val="nil"/>
              <w:bottom w:val="nil"/>
              <w:right w:val="nil"/>
            </w:tcBorders>
            <w:tcMar>
              <w:top w:w="0" w:type="dxa"/>
              <w:left w:w="62" w:type="dxa"/>
              <w:bottom w:w="0" w:type="dxa"/>
              <w:right w:w="62" w:type="dxa"/>
            </w:tcMar>
          </w:tcPr>
          <w:p w:rsidR="00000000" w:rsidP="0042397E">
            <w:pPr>
              <w:pStyle w:val="BodyText"/>
              <w:rPr>
                <w:lang w:val="en-NZ"/>
              </w:rPr>
            </w:pPr>
            <w:r w:rsidRPr="0042397E">
              <w:t>Records to identify trends that may require remedial action are monitored and used to promote continuous improvement of performance</w:t>
            </w:r>
          </w:p>
        </w:tc>
      </w:tr>
      <w:tr w:rsidTr="00F8463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2397E">
            <w:pPr>
              <w:pStyle w:val="BodyText"/>
              <w:rPr>
                <w:lang w:val="en-NZ"/>
              </w:rPr>
            </w:pPr>
            <w:r w:rsidRPr="0042397E">
              <w:t>4.4</w:t>
            </w:r>
          </w:p>
        </w:tc>
        <w:tc>
          <w:tcPr>
            <w:tcW w:w="0" w:type="auto"/>
            <w:tcBorders>
              <w:top w:val="nil"/>
              <w:left w:val="nil"/>
              <w:bottom w:val="nil"/>
              <w:right w:val="nil"/>
            </w:tcBorders>
            <w:tcMar>
              <w:top w:w="0" w:type="dxa"/>
              <w:left w:w="62" w:type="dxa"/>
              <w:bottom w:w="0" w:type="dxa"/>
              <w:right w:w="62" w:type="dxa"/>
            </w:tcMar>
          </w:tcPr>
          <w:p w:rsidR="00000000" w:rsidRPr="0042397E" w:rsidP="0042397E">
            <w:pPr>
              <w:pStyle w:val="BodyText"/>
            </w:pPr>
            <w:r w:rsidRPr="0042397E">
              <w:t>Policy and or procedures are modified as required to ensure improvements are made</w:t>
            </w:r>
          </w:p>
        </w:tc>
      </w:tr>
    </w:tbl>
    <w:p w:rsidR="00000000" w:rsidRPr="0042397E" w:rsidP="0042397E">
      <w:pPr>
        <w:pStyle w:val="BodyText"/>
      </w:pPr>
    </w:p>
    <w:p w:rsidR="00000000" w:rsidRPr="0042397E" w:rsidP="0042397E">
      <w:pPr>
        <w:pStyle w:val="AllowPageBreak"/>
      </w:pPr>
    </w:p>
    <w:p w:rsidR="00000000" w:rsidRPr="0042397E" w:rsidP="0042397E">
      <w:pPr>
        <w:pStyle w:val="Heading1"/>
      </w:pPr>
      <w:bookmarkStart w:id="9" w:name="O_628536"/>
      <w:bookmarkEnd w:id="9"/>
      <w:r w:rsidRPr="0042397E">
        <w:t>Required Skills and Knowledge</w:t>
      </w:r>
    </w:p>
    <w:tbl>
      <w:tblPr>
        <w:tblW w:w="9640" w:type="dxa"/>
        <w:tblLayout w:type="fixed"/>
        <w:tblCellMar>
          <w:left w:w="62" w:type="dxa"/>
          <w:right w:w="62" w:type="dxa"/>
        </w:tblCellMar>
        <w:tblLook w:val="0000"/>
      </w:tblPr>
      <w:tblGrid>
        <w:gridCol w:w="9640"/>
      </w:tblGrid>
      <w:tr w:rsidTr="0042397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2397E">
            <w:pPr>
              <w:pStyle w:val="BodyText"/>
              <w:rPr>
                <w:lang w:val="en-NZ"/>
              </w:rPr>
            </w:pPr>
            <w:r w:rsidRPr="0042397E">
              <w:t>This section describes the knowledge and skills required for this unit.</w:t>
            </w:r>
          </w:p>
        </w:tc>
      </w:tr>
      <w:tr w:rsidTr="0042397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2397E">
            <w:pPr>
              <w:pStyle w:val="BodyText"/>
              <w:rPr>
                <w:lang w:val="en-NZ"/>
              </w:rPr>
            </w:pPr>
            <w:r w:rsidRPr="0042397E">
              <w:rPr>
                <w:rStyle w:val="SpecialBold"/>
              </w:rPr>
              <w:t>Required knowledge:</w:t>
            </w:r>
          </w:p>
        </w:tc>
      </w:tr>
      <w:tr w:rsidTr="0042397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2397E">
            <w:pPr>
              <w:pStyle w:val="ListBullet"/>
              <w:rPr>
                <w:lang w:val="en-NZ"/>
              </w:rPr>
            </w:pPr>
            <w:r w:rsidRPr="0042397E">
              <w:t>Best practice approaches relev</w:t>
            </w:r>
            <w:r w:rsidRPr="0042397E">
              <w:t>ant to own work area</w:t>
            </w:r>
          </w:p>
        </w:tc>
      </w:tr>
      <w:tr w:rsidTr="0042397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2397E">
            <w:pPr>
              <w:pStyle w:val="ListBullet"/>
              <w:rPr>
                <w:lang w:val="en-NZ"/>
              </w:rPr>
            </w:pPr>
            <w:r w:rsidRPr="0042397E">
              <w:t>Equal employment opportunity, equity and diversity principles, and work health and safety (WHS)/occupational health and safety (OHS) implications of policy being developed</w:t>
            </w:r>
          </w:p>
        </w:tc>
      </w:tr>
      <w:tr w:rsidTr="0042397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2397E">
            <w:pPr>
              <w:pStyle w:val="ListBullet"/>
              <w:rPr>
                <w:lang w:val="en-NZ"/>
              </w:rPr>
            </w:pPr>
            <w:r w:rsidRPr="0042397E">
              <w:t>Legislation, regulations and code</w:t>
            </w:r>
            <w:r w:rsidRPr="0042397E">
              <w:t>s of practice applicable to industry and organisation</w:t>
            </w:r>
          </w:p>
        </w:tc>
      </w:tr>
      <w:tr w:rsidTr="0042397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2397E">
            <w:pPr>
              <w:pStyle w:val="ListBullet"/>
              <w:rPr>
                <w:lang w:val="en-NZ"/>
              </w:rPr>
            </w:pPr>
            <w:r w:rsidRPr="0042397E">
              <w:t>Quality assurance systems relevant to own organisation</w:t>
            </w:r>
          </w:p>
        </w:tc>
      </w:tr>
      <w:tr w:rsidTr="0042397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2397E">
            <w:pPr>
              <w:pStyle w:val="ListBullet"/>
              <w:rPr>
                <w:lang w:val="en-NZ"/>
              </w:rPr>
            </w:pPr>
            <w:r w:rsidRPr="0042397E">
              <w:t>Relevant industry standards</w:t>
            </w:r>
          </w:p>
        </w:tc>
      </w:tr>
      <w:tr w:rsidTr="0042397E">
        <w:tblPrEx>
          <w:tblW w:w="9640" w:type="dxa"/>
          <w:tblLayout w:type="fixed"/>
          <w:tblCellMar>
            <w:left w:w="62" w:type="dxa"/>
            <w:right w:w="62" w:type="dxa"/>
          </w:tblCellMar>
          <w:tblLook w:val="0000"/>
        </w:tblPrEx>
        <w:trPr>
          <w:trHeight w:val="54"/>
        </w:trPr>
        <w:tc>
          <w:tcPr>
            <w:tcW w:w="9640" w:type="dxa"/>
            <w:tcBorders>
              <w:top w:val="nil"/>
              <w:left w:val="nil"/>
              <w:bottom w:val="nil"/>
              <w:right w:val="nil"/>
            </w:tcBorders>
            <w:tcMar>
              <w:top w:w="0" w:type="dxa"/>
              <w:left w:w="62" w:type="dxa"/>
              <w:bottom w:w="0" w:type="dxa"/>
              <w:right w:w="62" w:type="dxa"/>
            </w:tcMar>
          </w:tcPr>
          <w:p w:rsidR="00000000" w:rsidRPr="0042397E" w:rsidP="0042397E">
            <w:pPr>
              <w:pStyle w:val="ListBullet"/>
            </w:pPr>
            <w:r w:rsidRPr="0042397E">
              <w:t>Relevant organisational policies, procedures and protocols</w:t>
            </w:r>
          </w:p>
        </w:tc>
      </w:tr>
    </w:tbl>
    <w:p w:rsidR="00000000" w:rsidRPr="0042397E" w:rsidP="0042397E">
      <w:pPr>
        <w:pStyle w:val="BodyText"/>
      </w:pPr>
    </w:p>
    <w:tbl>
      <w:tblPr>
        <w:tblW w:w="9640" w:type="dxa"/>
        <w:tblLayout w:type="fixed"/>
        <w:tblCellMar>
          <w:left w:w="62" w:type="dxa"/>
          <w:right w:w="62" w:type="dxa"/>
        </w:tblCellMar>
        <w:tblLook w:val="0000"/>
      </w:tblPr>
      <w:tblGrid>
        <w:gridCol w:w="9640"/>
      </w:tblGrid>
      <w:tr w:rsidTr="0042397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2397E">
            <w:pPr>
              <w:pStyle w:val="BodyText"/>
              <w:rPr>
                <w:lang w:val="en-NZ"/>
              </w:rPr>
            </w:pPr>
            <w:r w:rsidRPr="0042397E">
              <w:rPr>
                <w:rStyle w:val="SpecialBold"/>
              </w:rPr>
              <w:t>Required skills:</w:t>
            </w:r>
          </w:p>
        </w:tc>
      </w:tr>
      <w:tr w:rsidTr="0042397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2397E">
            <w:pPr>
              <w:pStyle w:val="ListBullet"/>
              <w:rPr>
                <w:lang w:val="en-NZ"/>
              </w:rPr>
            </w:pPr>
            <w:r w:rsidRPr="0042397E">
              <w:t>Adjust communication to suit different audiences</w:t>
            </w:r>
          </w:p>
        </w:tc>
      </w:tr>
      <w:tr w:rsidTr="0042397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2397E">
            <w:pPr>
              <w:pStyle w:val="ListBullet"/>
              <w:rPr>
                <w:lang w:val="en-NZ"/>
              </w:rPr>
            </w:pPr>
            <w:r w:rsidRPr="0042397E">
              <w:t>Consult on and validate policy</w:t>
            </w:r>
          </w:p>
        </w:tc>
      </w:tr>
      <w:tr w:rsidTr="0042397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2397E">
            <w:pPr>
              <w:pStyle w:val="ListBullet"/>
              <w:rPr>
                <w:lang w:val="en-NZ"/>
              </w:rPr>
            </w:pPr>
            <w:r w:rsidRPr="0042397E">
              <w:t>Effectively manage different points of view and dissenting stakeholders</w:t>
            </w:r>
          </w:p>
        </w:tc>
      </w:tr>
      <w:tr w:rsidTr="0042397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2397E">
            <w:pPr>
              <w:pStyle w:val="ListBullet"/>
              <w:rPr>
                <w:lang w:val="en-NZ"/>
              </w:rPr>
            </w:pPr>
            <w:r w:rsidRPr="0042397E">
              <w:t>Prepare written reports using precise expression, language and structures suited to the intended a</w:t>
            </w:r>
            <w:r w:rsidRPr="0042397E">
              <w:t>udience</w:t>
            </w:r>
          </w:p>
        </w:tc>
      </w:tr>
      <w:tr w:rsidTr="0042397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2397E">
            <w:pPr>
              <w:pStyle w:val="ListBullet"/>
              <w:rPr>
                <w:lang w:val="en-NZ"/>
              </w:rPr>
            </w:pPr>
            <w:r w:rsidRPr="0042397E">
              <w:t>Read and evaluate complex and formal documents such as policy and legislation</w:t>
            </w:r>
          </w:p>
        </w:tc>
      </w:tr>
      <w:tr w:rsidTr="0042397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2397E">
            <w:pPr>
              <w:pStyle w:val="ListBullet"/>
              <w:rPr>
                <w:lang w:val="en-NZ"/>
              </w:rPr>
            </w:pPr>
            <w:r w:rsidRPr="0042397E">
              <w:t>Research, analyse and present information</w:t>
            </w:r>
          </w:p>
        </w:tc>
      </w:tr>
      <w:tr w:rsidTr="0042397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2397E">
            <w:pPr>
              <w:pStyle w:val="ListBullet"/>
              <w:rPr>
                <w:lang w:val="en-NZ"/>
              </w:rPr>
            </w:pPr>
            <w:r w:rsidRPr="0042397E">
              <w:t>Respond effectively to diversity</w:t>
            </w:r>
          </w:p>
        </w:tc>
      </w:tr>
      <w:tr w:rsidTr="0042397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42397E" w:rsidP="0042397E">
            <w:pPr>
              <w:pStyle w:val="ListBullet"/>
            </w:pPr>
            <w:r w:rsidRPr="0042397E">
              <w:t xml:space="preserve">Work as a member of a team </w:t>
            </w:r>
          </w:p>
        </w:tc>
      </w:tr>
    </w:tbl>
    <w:p w:rsidR="00000000" w:rsidRPr="0042397E" w:rsidP="0042397E">
      <w:pPr>
        <w:pStyle w:val="BodyText"/>
      </w:pPr>
    </w:p>
    <w:p w:rsidR="00000000" w:rsidRPr="0042397E" w:rsidP="0042397E">
      <w:pPr>
        <w:pStyle w:val="AllowPageBreak"/>
      </w:pPr>
    </w:p>
    <w:p w:rsidR="00000000" w:rsidRPr="0042397E" w:rsidP="0042397E">
      <w:pPr>
        <w:pStyle w:val="Heading1"/>
      </w:pPr>
      <w:bookmarkStart w:id="10" w:name="O_628537"/>
      <w:bookmarkEnd w:id="10"/>
      <w:r w:rsidRPr="0042397E">
        <w:t>Evidence Guide</w:t>
      </w:r>
    </w:p>
    <w:tbl>
      <w:tblPr>
        <w:tblW w:w="9499" w:type="dxa"/>
        <w:tblLayout w:type="fixed"/>
        <w:tblCellMar>
          <w:left w:w="62" w:type="dxa"/>
          <w:right w:w="62" w:type="dxa"/>
        </w:tblCellMar>
        <w:tblLook w:val="0000"/>
      </w:tblPr>
      <w:tblGrid>
        <w:gridCol w:w="3340"/>
        <w:gridCol w:w="6159"/>
      </w:tblGrid>
      <w:tr w:rsidTr="0042397E">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42397E">
            <w:pPr>
              <w:pStyle w:val="BodyText"/>
              <w:rPr>
                <w:lang w:val="en-NZ"/>
              </w:rPr>
            </w:pPr>
            <w:r w:rsidRPr="0042397E">
              <w:t>The evidence guide provides advice on assessment and must be read in conjunction with the performance criteria, required knowledge and skills, the range statement and the assessment guidelines for this Training Package.</w:t>
            </w:r>
          </w:p>
        </w:tc>
      </w:tr>
      <w:tr w:rsidTr="0042397E">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42397E">
            <w:pPr>
              <w:pStyle w:val="BodyText"/>
              <w:rPr>
                <w:lang w:val="en-NZ"/>
              </w:rPr>
            </w:pPr>
            <w:r w:rsidRPr="0042397E">
              <w:rPr>
                <w:rStyle w:val="SpecialBold"/>
              </w:rPr>
              <w:t>Critical aspects for assessment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42397E" w:rsidP="0042397E">
            <w:pPr>
              <w:pStyle w:val="BodyText"/>
            </w:pPr>
            <w:r w:rsidRPr="0042397E">
              <w:t>Evidence of the following is essential:</w:t>
            </w:r>
          </w:p>
          <w:p w:rsidR="00000000" w:rsidRPr="0042397E" w:rsidP="0042397E">
            <w:pPr>
              <w:pStyle w:val="ListBullet"/>
            </w:pPr>
            <w:r w:rsidRPr="0042397E">
              <w:t xml:space="preserve">involvement as a key person in planning, developing and implementing organisational policy that complies with legislative </w:t>
            </w:r>
            <w:r w:rsidRPr="0042397E">
              <w:t>requirements</w:t>
            </w:r>
          </w:p>
          <w:p w:rsidR="00000000" w:rsidRPr="0042397E" w:rsidP="0042397E">
            <w:pPr>
              <w:pStyle w:val="ListBullet"/>
            </w:pPr>
            <w:r w:rsidRPr="0042397E">
              <w:t>implementing strategy, as part of the policy, that has been devised, implemented and reviewed</w:t>
            </w:r>
          </w:p>
          <w:p w:rsidR="00000000" w:rsidRPr="0042397E" w:rsidP="0042397E">
            <w:pPr>
              <w:pStyle w:val="ListBullet"/>
            </w:pPr>
            <w:r w:rsidRPr="0042397E">
              <w:t>communicating with stakeholders to discuss possible approaches to policy development and implementation, and contributing to the resolution of disput</w:t>
            </w:r>
            <w:r w:rsidRPr="0042397E">
              <w:t>es among stakeholders</w:t>
            </w:r>
          </w:p>
          <w:p w:rsidR="00000000" w:rsidP="0042397E">
            <w:pPr>
              <w:pStyle w:val="ListBullet"/>
              <w:rPr>
                <w:lang w:val="en-NZ"/>
              </w:rPr>
            </w:pPr>
            <w:r w:rsidRPr="0042397E">
              <w:t>reviewing and improving policies by identifying improvements and benchmarking against industry best practice, and attempting new approaches over time.</w:t>
            </w:r>
          </w:p>
        </w:tc>
      </w:tr>
      <w:tr w:rsidTr="0042397E">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42397E">
            <w:pPr>
              <w:pStyle w:val="BodyText"/>
              <w:rPr>
                <w:lang w:val="en-NZ"/>
              </w:rPr>
            </w:pPr>
            <w:r w:rsidRPr="0042397E">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42397E" w:rsidP="0042397E">
            <w:pPr>
              <w:pStyle w:val="BodyText"/>
            </w:pPr>
            <w:r w:rsidRPr="0042397E">
              <w:t>Assessment must ensure:</w:t>
            </w:r>
          </w:p>
          <w:p w:rsidR="00000000" w:rsidRPr="0042397E" w:rsidP="0042397E">
            <w:pPr>
              <w:pStyle w:val="ListBullet"/>
            </w:pPr>
            <w:r w:rsidRPr="0042397E">
              <w:t>access t</w:t>
            </w:r>
            <w:r w:rsidRPr="0042397E">
              <w:t>o an actual workplace or simulated environment</w:t>
            </w:r>
          </w:p>
          <w:p w:rsidR="00000000" w:rsidRPr="0042397E" w:rsidP="0042397E">
            <w:pPr>
              <w:pStyle w:val="ListBullet"/>
            </w:pPr>
            <w:r w:rsidRPr="0042397E">
              <w:t>access to relevant legislation/standards/guidelines</w:t>
            </w:r>
          </w:p>
          <w:p w:rsidR="00000000" w:rsidRPr="0042397E" w:rsidP="0042397E">
            <w:pPr>
              <w:pStyle w:val="ListBullet"/>
            </w:pPr>
            <w:r w:rsidRPr="0042397E">
              <w:t>access to a range of workplace documentation and personnel, information and resources (such as compliance obligations, organisational</w:t>
            </w:r>
            <w:r w:rsidRPr="0042397E">
              <w:t xml:space="preserve"> plans, work responsibilities)</w:t>
            </w:r>
          </w:p>
          <w:p w:rsidR="00000000" w:rsidRPr="0042397E" w:rsidP="0042397E">
            <w:pPr>
              <w:pStyle w:val="ListBullet"/>
            </w:pPr>
            <w:r w:rsidRPr="0042397E">
              <w:t>access to reports from other parties involved in developing and implementing policy</w:t>
            </w:r>
          </w:p>
          <w:p w:rsidR="00000000" w:rsidRPr="0042397E" w:rsidP="0042397E">
            <w:pPr>
              <w:pStyle w:val="ListBullet"/>
            </w:pPr>
            <w:r w:rsidRPr="0042397E">
              <w:t>evidence is collected over time, involving both formative and summative assessment</w:t>
            </w:r>
          </w:p>
          <w:p w:rsidR="00000000" w:rsidP="0042397E">
            <w:pPr>
              <w:pStyle w:val="ListBullet"/>
              <w:rPr>
                <w:lang w:val="en-NZ"/>
              </w:rPr>
            </w:pPr>
            <w:r w:rsidRPr="0042397E">
              <w:t>evidence is relevant to the particular workplace role, inc</w:t>
            </w:r>
            <w:r w:rsidRPr="0042397E">
              <w:t>luding work area, equipment, systems, and documentation.</w:t>
            </w:r>
          </w:p>
        </w:tc>
      </w:tr>
      <w:tr w:rsidTr="0042397E">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42397E">
            <w:pPr>
              <w:pStyle w:val="BodyText"/>
              <w:rPr>
                <w:lang w:val="en-NZ"/>
              </w:rPr>
            </w:pPr>
            <w:r w:rsidRPr="0042397E">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42397E" w:rsidP="0042397E">
            <w:pPr>
              <w:pStyle w:val="BodyText"/>
            </w:pPr>
            <w:r w:rsidRPr="0042397E">
              <w:t>A range of assessment methods should be used to assess practical skills and knowledge. The following examples are appropriate for this unit:</w:t>
            </w:r>
          </w:p>
          <w:p w:rsidR="00000000" w:rsidRPr="0042397E" w:rsidP="0042397E">
            <w:pPr>
              <w:pStyle w:val="ListBullet"/>
            </w:pPr>
            <w:r w:rsidRPr="0042397E">
              <w:t>direct questioning combined with re</w:t>
            </w:r>
            <w:r w:rsidRPr="0042397E">
              <w:t>view of portfolios of evidence and third party workplace reports of on-the-job performance by the candidate</w:t>
            </w:r>
          </w:p>
          <w:p w:rsidR="00000000" w:rsidRPr="0042397E" w:rsidP="0042397E">
            <w:pPr>
              <w:pStyle w:val="ListBullet"/>
            </w:pPr>
            <w:r w:rsidRPr="0042397E">
              <w:t>response to case studies</w:t>
            </w:r>
          </w:p>
          <w:p w:rsidR="00000000" w:rsidRPr="0042397E" w:rsidP="0042397E">
            <w:pPr>
              <w:pStyle w:val="ListBullet"/>
            </w:pPr>
            <w:r w:rsidRPr="0042397E">
              <w:t>review of policy developed and procedural documentation outlining the approach taken</w:t>
            </w:r>
          </w:p>
          <w:p w:rsidR="00000000" w:rsidRPr="0042397E" w:rsidP="0042397E">
            <w:pPr>
              <w:pStyle w:val="ListBullet"/>
            </w:pPr>
            <w:r w:rsidRPr="0042397E">
              <w:t>review of implementation strategy, pla</w:t>
            </w:r>
            <w:r w:rsidRPr="0042397E">
              <w:t>ns and work plans</w:t>
            </w:r>
          </w:p>
          <w:p w:rsidR="00000000" w:rsidRPr="0042397E" w:rsidP="0042397E">
            <w:pPr>
              <w:pStyle w:val="ListBullet"/>
            </w:pPr>
            <w:r w:rsidRPr="0042397E">
              <w:t>analysis of methods used to involve stakeholders in policy development, implementation and review</w:t>
            </w:r>
          </w:p>
          <w:p w:rsidR="00000000" w:rsidRPr="0042397E" w:rsidP="0042397E">
            <w:pPr>
              <w:pStyle w:val="ListBullet"/>
            </w:pPr>
            <w:r w:rsidRPr="0042397E">
              <w:t>analysis of inefficiencies or opportunities for improvements identified in the workplace</w:t>
            </w:r>
          </w:p>
          <w:p w:rsidR="00000000" w:rsidRPr="0042397E" w:rsidP="0042397E">
            <w:pPr>
              <w:pStyle w:val="ListBullet"/>
            </w:pPr>
            <w:r w:rsidRPr="0042397E">
              <w:t>observation over time in relation to review of work</w:t>
            </w:r>
            <w:r w:rsidRPr="0042397E">
              <w:t xml:space="preserve"> area relating to policy and procedures being developed.</w:t>
            </w:r>
          </w:p>
        </w:tc>
      </w:tr>
    </w:tbl>
    <w:p w:rsidR="00000000" w:rsidRPr="0042397E" w:rsidP="0042397E">
      <w:pPr>
        <w:pStyle w:val="BodyText"/>
      </w:pPr>
    </w:p>
    <w:p w:rsidR="00000000" w:rsidRPr="0042397E" w:rsidP="0042397E">
      <w:pPr>
        <w:pStyle w:val="AllowPageBreak"/>
      </w:pPr>
    </w:p>
    <w:p w:rsidR="00000000" w:rsidRPr="0042397E" w:rsidP="0042397E">
      <w:pPr>
        <w:pStyle w:val="Heading1"/>
      </w:pPr>
      <w:bookmarkStart w:id="11" w:name="O_628538"/>
      <w:bookmarkEnd w:id="11"/>
      <w:r w:rsidRPr="0042397E">
        <w:t>Range Statement</w:t>
      </w:r>
    </w:p>
    <w:tbl>
      <w:tblPr>
        <w:tblW w:w="0" w:type="auto"/>
        <w:tblCellMar>
          <w:left w:w="62" w:type="dxa"/>
          <w:right w:w="62" w:type="dxa"/>
        </w:tblCellMar>
        <w:tblLook w:val="0000"/>
      </w:tblPr>
      <w:tblGrid>
        <w:gridCol w:w="2586"/>
        <w:gridCol w:w="6610"/>
      </w:tblGrid>
      <w:tr w:rsidTr="00F8463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2397E">
            <w:pPr>
              <w:pStyle w:val="BodyText"/>
              <w:rPr>
                <w:lang w:val="en-NZ"/>
              </w:rPr>
            </w:pPr>
            <w:r w:rsidRPr="0042397E">
              <w:t>The range statement relates to the unit of competency as a whole. It allows for different work environments and situations that may affect performance.</w:t>
            </w:r>
          </w:p>
        </w:tc>
      </w:tr>
      <w:tr w:rsidTr="00F8463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2397E">
            <w:pPr>
              <w:pStyle w:val="BodyText"/>
              <w:rPr>
                <w:lang w:val="en-NZ"/>
              </w:rPr>
            </w:pPr>
            <w:r w:rsidRPr="0042397E">
              <w:t>Workplace policy requirements may include:</w:t>
            </w:r>
          </w:p>
        </w:tc>
        <w:tc>
          <w:tcPr>
            <w:tcW w:w="0" w:type="auto"/>
            <w:tcBorders>
              <w:top w:val="nil"/>
              <w:left w:val="nil"/>
              <w:bottom w:val="nil"/>
              <w:right w:val="nil"/>
            </w:tcBorders>
            <w:tcMar>
              <w:top w:w="0" w:type="dxa"/>
              <w:left w:w="62" w:type="dxa"/>
              <w:bottom w:w="0" w:type="dxa"/>
              <w:right w:w="62" w:type="dxa"/>
            </w:tcMar>
          </w:tcPr>
          <w:p w:rsidR="00000000" w:rsidRPr="0042397E" w:rsidP="0042397E">
            <w:pPr>
              <w:pStyle w:val="ListBullet"/>
            </w:pPr>
            <w:r w:rsidRPr="0042397E">
              <w:t>client requirements</w:t>
            </w:r>
          </w:p>
          <w:p w:rsidR="00000000" w:rsidRPr="0042397E" w:rsidP="0042397E">
            <w:pPr>
              <w:pStyle w:val="ListBullet"/>
            </w:pPr>
            <w:r w:rsidRPr="0042397E">
              <w:t>codes of practice</w:t>
            </w:r>
          </w:p>
          <w:p w:rsidR="00000000" w:rsidRPr="0042397E" w:rsidP="0042397E">
            <w:pPr>
              <w:pStyle w:val="ListBullet"/>
            </w:pPr>
            <w:r w:rsidRPr="0042397E">
              <w:t>community issues</w:t>
            </w:r>
          </w:p>
          <w:p w:rsidR="00000000" w:rsidRPr="0042397E" w:rsidP="0042397E">
            <w:pPr>
              <w:pStyle w:val="ListBullet"/>
            </w:pPr>
            <w:r w:rsidRPr="0042397E">
              <w:t>legislative or regulatory requirements</w:t>
            </w:r>
          </w:p>
          <w:p w:rsidR="00000000" w:rsidRPr="0042397E" w:rsidP="0042397E">
            <w:pPr>
              <w:pStyle w:val="ListBullet"/>
            </w:pPr>
            <w:r w:rsidRPr="0042397E">
              <w:t>organisational requirements</w:t>
            </w:r>
          </w:p>
          <w:p w:rsidR="00000000" w:rsidP="0042397E">
            <w:pPr>
              <w:pStyle w:val="ListBullet"/>
              <w:rPr>
                <w:lang w:val="en-NZ"/>
              </w:rPr>
            </w:pPr>
            <w:r w:rsidRPr="0042397E">
              <w:t>supplier requirements</w:t>
            </w:r>
          </w:p>
        </w:tc>
      </w:tr>
      <w:tr w:rsidTr="00F8463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2397E">
            <w:pPr>
              <w:pStyle w:val="BodyText"/>
              <w:rPr>
                <w:lang w:val="en-NZ"/>
              </w:rPr>
            </w:pPr>
            <w:r w:rsidRPr="0042397E">
              <w:t>Sources may include:</w:t>
            </w:r>
          </w:p>
        </w:tc>
        <w:tc>
          <w:tcPr>
            <w:tcW w:w="0" w:type="auto"/>
            <w:tcBorders>
              <w:top w:val="nil"/>
              <w:left w:val="nil"/>
              <w:bottom w:val="nil"/>
              <w:right w:val="nil"/>
            </w:tcBorders>
            <w:tcMar>
              <w:top w:w="0" w:type="dxa"/>
              <w:left w:w="62" w:type="dxa"/>
              <w:bottom w:w="0" w:type="dxa"/>
              <w:right w:w="62" w:type="dxa"/>
            </w:tcMar>
          </w:tcPr>
          <w:p w:rsidR="00000000" w:rsidRPr="0042397E" w:rsidP="0042397E">
            <w:pPr>
              <w:pStyle w:val="ListBullet"/>
            </w:pPr>
            <w:r w:rsidRPr="0042397E">
              <w:t>organisational specifications</w:t>
            </w:r>
          </w:p>
          <w:p w:rsidR="00000000" w:rsidRPr="0042397E" w:rsidP="0042397E">
            <w:pPr>
              <w:pStyle w:val="ListBullet"/>
            </w:pPr>
            <w:r w:rsidRPr="0042397E">
              <w:t>regulatory or legislative sources</w:t>
            </w:r>
          </w:p>
          <w:p w:rsidR="00000000" w:rsidP="0042397E">
            <w:pPr>
              <w:pStyle w:val="ListBullet"/>
              <w:rPr>
                <w:lang w:val="en-NZ"/>
              </w:rPr>
            </w:pPr>
            <w:r w:rsidRPr="0042397E">
              <w:t>relevant personnel</w:t>
            </w:r>
          </w:p>
        </w:tc>
      </w:tr>
      <w:tr w:rsidTr="00F8463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2397E">
            <w:pPr>
              <w:pStyle w:val="BodyText"/>
              <w:rPr>
                <w:lang w:val="en-NZ"/>
              </w:rPr>
            </w:pPr>
            <w:r w:rsidRPr="0042397E">
              <w:t>Stakeholders may include:</w:t>
            </w:r>
          </w:p>
        </w:tc>
        <w:tc>
          <w:tcPr>
            <w:tcW w:w="0" w:type="auto"/>
            <w:tcBorders>
              <w:top w:val="nil"/>
              <w:left w:val="nil"/>
              <w:bottom w:val="nil"/>
              <w:right w:val="nil"/>
            </w:tcBorders>
            <w:tcMar>
              <w:top w:w="0" w:type="dxa"/>
              <w:left w:w="62" w:type="dxa"/>
              <w:bottom w:w="0" w:type="dxa"/>
              <w:right w:w="62" w:type="dxa"/>
            </w:tcMar>
          </w:tcPr>
          <w:p w:rsidR="00000000" w:rsidRPr="0042397E" w:rsidP="0042397E">
            <w:pPr>
              <w:pStyle w:val="ListBullet"/>
            </w:pPr>
            <w:r w:rsidRPr="0042397E">
              <w:t>clients</w:t>
            </w:r>
          </w:p>
          <w:p w:rsidR="00000000" w:rsidRPr="0042397E" w:rsidP="0042397E">
            <w:pPr>
              <w:pStyle w:val="ListBullet"/>
            </w:pPr>
            <w:r w:rsidRPr="0042397E">
              <w:t>employees of the organisation</w:t>
            </w:r>
          </w:p>
          <w:p w:rsidR="00000000" w:rsidRPr="0042397E" w:rsidP="0042397E">
            <w:pPr>
              <w:pStyle w:val="ListBullet"/>
            </w:pPr>
            <w:r w:rsidRPr="0042397E">
              <w:t>government</w:t>
            </w:r>
          </w:p>
          <w:p w:rsidR="00000000" w:rsidRPr="0042397E" w:rsidP="0042397E">
            <w:pPr>
              <w:pStyle w:val="ListBullet"/>
            </w:pPr>
            <w:r w:rsidRPr="0042397E">
              <w:t>local community</w:t>
            </w:r>
          </w:p>
          <w:p w:rsidR="00000000" w:rsidRPr="0042397E" w:rsidP="0042397E">
            <w:pPr>
              <w:pStyle w:val="ListBullet"/>
            </w:pPr>
            <w:r w:rsidRPr="0042397E">
              <w:t>other organisations</w:t>
            </w:r>
          </w:p>
          <w:p w:rsidR="00000000" w:rsidRPr="0042397E" w:rsidP="0042397E">
            <w:pPr>
              <w:pStyle w:val="ListBullet"/>
            </w:pPr>
            <w:r w:rsidRPr="0042397E">
              <w:t>regulators</w:t>
            </w:r>
          </w:p>
          <w:p w:rsidR="00000000" w:rsidRPr="0042397E" w:rsidP="0042397E">
            <w:pPr>
              <w:pStyle w:val="ListBullet"/>
            </w:pPr>
            <w:r w:rsidRPr="0042397E">
              <w:t xml:space="preserve">specialists from outside the organisation with particular technical expertise </w:t>
            </w:r>
          </w:p>
          <w:p w:rsidR="00000000" w:rsidRPr="0042397E" w:rsidP="0042397E">
            <w:pPr>
              <w:pStyle w:val="ListBullet"/>
            </w:pPr>
            <w:r w:rsidRPr="0042397E">
              <w:t>suppliers</w:t>
            </w:r>
          </w:p>
        </w:tc>
      </w:tr>
    </w:tbl>
    <w:p w:rsidR="00000000" w:rsidRPr="0042397E" w:rsidP="0042397E">
      <w:pPr>
        <w:pStyle w:val="BodyText"/>
      </w:pPr>
    </w:p>
    <w:p w:rsidR="00000000" w:rsidRPr="0042397E" w:rsidP="0042397E">
      <w:pPr>
        <w:pStyle w:val="AllowPageBreak"/>
      </w:pPr>
    </w:p>
    <w:p w:rsidR="00000000" w:rsidRPr="0042397E" w:rsidP="0042397E">
      <w:pPr>
        <w:pStyle w:val="Heading1"/>
      </w:pPr>
      <w:bookmarkStart w:id="12" w:name="O_628539"/>
      <w:bookmarkEnd w:id="12"/>
      <w:r w:rsidRPr="0042397E">
        <w:t>Unit Sector(s)</w:t>
      </w:r>
    </w:p>
    <w:p w:rsidR="00000000" w:rsidRPr="0042397E" w:rsidP="0042397E">
      <w:pPr>
        <w:pStyle w:val="BodyText"/>
      </w:pPr>
      <w:r w:rsidRPr="0042397E">
        <w:t>Not applicable.</w:t>
      </w:r>
    </w:p>
    <w:p w:rsidR="00000000" w:rsidRPr="0042397E" w:rsidP="0042397E">
      <w:pPr>
        <w:pStyle w:val="AllowPageBreak"/>
      </w:pPr>
    </w:p>
    <w:p w:rsidR="00000000" w:rsidRPr="0042397E" w:rsidP="0042397E">
      <w:pPr>
        <w:pStyle w:val="Heading1"/>
      </w:pPr>
      <w:bookmarkStart w:id="13" w:name="O_628540"/>
      <w:bookmarkEnd w:id="13"/>
      <w:r w:rsidRPr="0042397E">
        <w:t>Competency Field</w:t>
      </w:r>
    </w:p>
    <w:p w:rsidR="00000000" w:rsidRPr="0042397E" w:rsidP="0042397E">
      <w:pPr>
        <w:pStyle w:val="BodyText"/>
      </w:pPr>
      <w:r w:rsidRPr="0042397E">
        <w:t>P – Administration and Finance</w:t>
      </w:r>
    </w:p>
    <w:p w:rsidR="00000000" w:rsidRPr="0042397E" w:rsidP="0042397E"/>
    <w:sectPr w:rsidSect="0042397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9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97E" w:rsidRPr="00F8463D" w:rsidP="00F846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9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63D" w:rsidP="004239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8463D" w:rsidP="0042397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8463D" w:rsidP="004239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9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97E" w:rsidRPr="00F8463D" w:rsidP="00F8463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9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63D" w:rsidRPr="002D2AF8" w:rsidP="0042397E">
    <w:pPr>
      <w:pStyle w:val="Header"/>
      <w:framePr w:wrap="around"/>
    </w:pPr>
    <w:r>
      <w:fldChar w:fldCharType="begin"/>
    </w:r>
    <w:r>
      <w:instrText xml:space="preserve"> TITLE   \* MERGEFORMAT </w:instrText>
    </w:r>
    <w:r>
      <w:fldChar w:fldCharType="separate"/>
    </w:r>
    <w:r>
      <w:t>TLIP5037A Develop workplace policy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2013</w:t>
    </w:r>
    <w:r>
      <w:fldChar w:fldCharType="end"/>
    </w:r>
  </w:p>
  <w:p w:rsidR="00F8463D" w:rsidP="004239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08847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15C7D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9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397E"/>
    <w:pPr>
      <w:spacing w:before="360" w:after="60"/>
      <w:outlineLvl w:val="0"/>
    </w:pPr>
    <w:rPr>
      <w:sz w:val="32"/>
    </w:rPr>
  </w:style>
  <w:style w:type="paragraph" w:styleId="Heading2">
    <w:name w:val="heading 2"/>
    <w:basedOn w:val="HeadingBase"/>
    <w:next w:val="BodyText"/>
    <w:link w:val="Heading2Char"/>
    <w:qFormat/>
    <w:rsid w:val="0042397E"/>
    <w:pPr>
      <w:keepLines/>
      <w:spacing w:before="240" w:after="120"/>
      <w:outlineLvl w:val="1"/>
    </w:pPr>
    <w:rPr>
      <w:sz w:val="28"/>
      <w:szCs w:val="40"/>
    </w:rPr>
  </w:style>
  <w:style w:type="paragraph" w:styleId="Heading3">
    <w:name w:val="heading 3"/>
    <w:basedOn w:val="HeadingBase"/>
    <w:next w:val="BodyText"/>
    <w:link w:val="Heading3Char"/>
    <w:qFormat/>
    <w:rsid w:val="0042397E"/>
    <w:pPr>
      <w:spacing w:before="180" w:after="120"/>
      <w:outlineLvl w:val="2"/>
    </w:pPr>
    <w:rPr>
      <w:spacing w:val="-10"/>
      <w:kern w:val="32"/>
    </w:rPr>
  </w:style>
  <w:style w:type="paragraph" w:styleId="Heading4">
    <w:name w:val="heading 4"/>
    <w:basedOn w:val="HeadingBase"/>
    <w:next w:val="BodyText"/>
    <w:link w:val="Heading4Char"/>
    <w:qFormat/>
    <w:rsid w:val="0042397E"/>
    <w:pPr>
      <w:spacing w:before="160" w:after="120"/>
      <w:outlineLvl w:val="3"/>
    </w:pPr>
    <w:rPr>
      <w:sz w:val="22"/>
    </w:rPr>
  </w:style>
  <w:style w:type="paragraph" w:styleId="Heading5">
    <w:name w:val="heading 5"/>
    <w:basedOn w:val="HeadingBase"/>
    <w:next w:val="Normal"/>
    <w:link w:val="Heading5Char"/>
    <w:qFormat/>
    <w:rsid w:val="0042397E"/>
    <w:pPr>
      <w:spacing w:before="80"/>
      <w:outlineLvl w:val="4"/>
    </w:pPr>
    <w:rPr>
      <w:color w:val="918585"/>
      <w:sz w:val="20"/>
    </w:rPr>
  </w:style>
  <w:style w:type="paragraph" w:styleId="Heading6">
    <w:name w:val="heading 6"/>
    <w:basedOn w:val="HeadingBase"/>
    <w:next w:val="Normal"/>
    <w:link w:val="Heading6Char"/>
    <w:qFormat/>
    <w:rsid w:val="0042397E"/>
    <w:pPr>
      <w:spacing w:before="60"/>
      <w:outlineLvl w:val="5"/>
    </w:pPr>
    <w:rPr>
      <w:color w:val="918585"/>
      <w:sz w:val="20"/>
    </w:rPr>
  </w:style>
  <w:style w:type="paragraph" w:styleId="Heading7">
    <w:name w:val="heading 7"/>
    <w:basedOn w:val="Normal"/>
    <w:next w:val="Normal"/>
    <w:link w:val="Heading7Char"/>
    <w:qFormat/>
    <w:rsid w:val="0042397E"/>
    <w:pPr>
      <w:ind w:left="720"/>
      <w:outlineLvl w:val="6"/>
    </w:pPr>
    <w:rPr>
      <w:i/>
    </w:rPr>
  </w:style>
  <w:style w:type="paragraph" w:styleId="Heading8">
    <w:name w:val="heading 8"/>
    <w:basedOn w:val="Normal"/>
    <w:next w:val="Normal"/>
    <w:link w:val="Heading8Char"/>
    <w:qFormat/>
    <w:rsid w:val="0042397E"/>
    <w:pPr>
      <w:ind w:left="720"/>
      <w:outlineLvl w:val="7"/>
    </w:pPr>
    <w:rPr>
      <w:i/>
    </w:rPr>
  </w:style>
  <w:style w:type="paragraph" w:styleId="Heading9">
    <w:name w:val="heading 9"/>
    <w:basedOn w:val="Normal"/>
    <w:next w:val="Normal"/>
    <w:link w:val="Heading9Char"/>
    <w:qFormat/>
    <w:rsid w:val="0042397E"/>
    <w:pPr>
      <w:ind w:left="720"/>
      <w:outlineLvl w:val="8"/>
    </w:pPr>
    <w:rPr>
      <w:i/>
    </w:rPr>
  </w:style>
  <w:style w:type="character" w:default="1" w:styleId="DefaultParagraphFont">
    <w:name w:val="Default Paragraph Font"/>
    <w:uiPriority w:val="1"/>
    <w:unhideWhenUsed/>
    <w:rsid w:val="004239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397E"/>
  </w:style>
  <w:style w:type="character" w:customStyle="1" w:styleId="Heading1Char">
    <w:name w:val="Heading 1 Char"/>
    <w:basedOn w:val="DefaultParagraphFont"/>
    <w:link w:val="Heading1"/>
    <w:rsid w:val="0042397E"/>
    <w:rPr>
      <w:rFonts w:ascii="Times New Roman" w:eastAsia="Times New Roman" w:hAnsi="Times New Roman" w:cs="Times New Roman"/>
      <w:b/>
      <w:sz w:val="32"/>
      <w:szCs w:val="20"/>
      <w:lang w:eastAsia="en-US"/>
    </w:rPr>
  </w:style>
  <w:style w:type="paragraph" w:styleId="BodyText">
    <w:name w:val="Body Text"/>
    <w:basedOn w:val="Normal"/>
    <w:link w:val="BodyTextChar"/>
    <w:rsid w:val="0042397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2397E"/>
    <w:rPr>
      <w:rFonts w:ascii="Times New Roman" w:eastAsia="Times New Roman" w:hAnsi="Times New Roman" w:cs="Times New Roman"/>
      <w:sz w:val="24"/>
      <w:lang w:eastAsia="en-US"/>
    </w:rPr>
  </w:style>
  <w:style w:type="paragraph" w:styleId="ListBullet">
    <w:name w:val="List Bullet"/>
    <w:basedOn w:val="List"/>
    <w:rsid w:val="0042397E"/>
    <w:pPr>
      <w:numPr>
        <w:numId w:val="12"/>
      </w:numPr>
      <w:tabs>
        <w:tab w:val="clear" w:pos="340"/>
      </w:tabs>
      <w:spacing w:before="40" w:after="40"/>
    </w:pPr>
  </w:style>
  <w:style w:type="character" w:customStyle="1" w:styleId="SpecialBold">
    <w:name w:val="Special Bold"/>
    <w:basedOn w:val="DefaultParagraphFont"/>
    <w:rsid w:val="0042397E"/>
    <w:rPr>
      <w:b/>
      <w:spacing w:val="0"/>
    </w:rPr>
  </w:style>
  <w:style w:type="paragraph" w:customStyle="1" w:styleId="SuperHeading">
    <w:name w:val="SuperHeading"/>
    <w:basedOn w:val="Normal"/>
    <w:rsid w:val="0042397E"/>
    <w:pPr>
      <w:spacing w:before="240" w:after="120"/>
      <w:outlineLvl w:val="0"/>
    </w:pPr>
    <w:rPr>
      <w:rFonts w:ascii="Times New Roman" w:hAnsi="Times New Roman"/>
      <w:b/>
      <w:sz w:val="32"/>
    </w:rPr>
  </w:style>
  <w:style w:type="paragraph" w:customStyle="1" w:styleId="AllowPageBreak">
    <w:name w:val="AllowPageBreak"/>
    <w:rsid w:val="004239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239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39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39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39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39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39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39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397E"/>
    <w:rPr>
      <w:rFonts w:ascii="Courier New" w:eastAsia="Times New Roman" w:hAnsi="Courier New" w:cs="Times New Roman"/>
      <w:i/>
      <w:szCs w:val="20"/>
      <w:lang w:eastAsia="en-US"/>
    </w:rPr>
  </w:style>
  <w:style w:type="paragraph" w:customStyle="1" w:styleId="HeadingBase">
    <w:name w:val="Heading Base"/>
    <w:rsid w:val="004239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397E"/>
    <w:pPr>
      <w:tabs>
        <w:tab w:val="right" w:leader="dot" w:pos="9072"/>
      </w:tabs>
      <w:ind w:left="567"/>
    </w:pPr>
    <w:rPr>
      <w:szCs w:val="22"/>
    </w:rPr>
  </w:style>
  <w:style w:type="paragraph" w:customStyle="1" w:styleId="TOCBase">
    <w:name w:val="TOC Base"/>
    <w:rsid w:val="004239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397E"/>
    <w:pPr>
      <w:tabs>
        <w:tab w:val="right" w:leader="dot" w:pos="9072"/>
      </w:tabs>
      <w:spacing w:before="40" w:after="40"/>
      <w:ind w:left="284"/>
    </w:pPr>
    <w:rPr>
      <w:rFonts w:ascii="Times New Roman" w:hAnsi="Times New Roman"/>
    </w:rPr>
  </w:style>
  <w:style w:type="paragraph" w:styleId="TOC1">
    <w:name w:val="toc 1"/>
    <w:basedOn w:val="TOCBase"/>
    <w:next w:val="Normal"/>
    <w:rsid w:val="004239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39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397E"/>
    <w:rPr>
      <w:rFonts w:ascii="Times New Roman" w:eastAsia="Times New Roman" w:hAnsi="Times New Roman" w:cs="Times New Roman"/>
      <w:sz w:val="16"/>
      <w:lang w:eastAsia="en-US"/>
    </w:rPr>
  </w:style>
  <w:style w:type="paragraph" w:styleId="Title">
    <w:name w:val="Title"/>
    <w:basedOn w:val="HeadingBase"/>
    <w:link w:val="TitleChar"/>
    <w:qFormat/>
    <w:rsid w:val="0042397E"/>
    <w:pPr>
      <w:spacing w:before="5040"/>
      <w:jc w:val="center"/>
    </w:pPr>
    <w:rPr>
      <w:sz w:val="48"/>
      <w:szCs w:val="72"/>
      <w:lang w:val="en-US"/>
    </w:rPr>
  </w:style>
  <w:style w:type="character" w:customStyle="1" w:styleId="TitleChar">
    <w:name w:val="Title Char"/>
    <w:basedOn w:val="DefaultParagraphFont"/>
    <w:link w:val="Title"/>
    <w:rsid w:val="004239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397E"/>
    <w:pPr>
      <w:tabs>
        <w:tab w:val="left" w:pos="3600"/>
        <w:tab w:val="left" w:pos="3958"/>
      </w:tabs>
    </w:pPr>
  </w:style>
  <w:style w:type="paragraph" w:styleId="List">
    <w:name w:val="List"/>
    <w:basedOn w:val="BodyText"/>
    <w:next w:val="BodyText"/>
    <w:rsid w:val="0042397E"/>
    <w:pPr>
      <w:tabs>
        <w:tab w:val="left" w:pos="340"/>
      </w:tabs>
      <w:spacing w:before="60" w:after="60"/>
      <w:ind w:left="340" w:hanging="340"/>
    </w:pPr>
  </w:style>
  <w:style w:type="paragraph" w:customStyle="1" w:styleId="Note">
    <w:name w:val="Note"/>
    <w:basedOn w:val="BodyText"/>
    <w:rsid w:val="004239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397E"/>
    <w:pPr>
      <w:framePr w:wrap="auto" w:hAnchor="text" w:y="6049"/>
    </w:pPr>
    <w:rPr>
      <w:color w:val="000000"/>
      <w:sz w:val="40"/>
    </w:rPr>
  </w:style>
  <w:style w:type="paragraph" w:customStyle="1" w:styleId="TOCTitle">
    <w:name w:val="TOCTitle"/>
    <w:basedOn w:val="Heading1"/>
    <w:rsid w:val="0042397E"/>
    <w:pPr>
      <w:spacing w:after="240"/>
      <w:jc w:val="center"/>
      <w:outlineLvl w:val="9"/>
    </w:pPr>
    <w:rPr>
      <w:caps/>
    </w:rPr>
  </w:style>
  <w:style w:type="paragraph" w:customStyle="1" w:styleId="Version">
    <w:name w:val="Version"/>
    <w:rsid w:val="0042397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2397E"/>
    <w:pPr>
      <w:numPr>
        <w:numId w:val="13"/>
      </w:numPr>
      <w:tabs>
        <w:tab w:val="clear" w:pos="680"/>
      </w:tabs>
    </w:pPr>
  </w:style>
  <w:style w:type="paragraph" w:styleId="Index1">
    <w:name w:val="index 1"/>
    <w:basedOn w:val="Normal"/>
    <w:next w:val="Normal"/>
    <w:semiHidden/>
    <w:rsid w:val="0042397E"/>
    <w:pPr>
      <w:keepNext w:val="0"/>
      <w:tabs>
        <w:tab w:val="right" w:pos="4176"/>
      </w:tabs>
      <w:ind w:left="198" w:hanging="198"/>
    </w:pPr>
    <w:rPr>
      <w:rFonts w:ascii="Garamond" w:hAnsi="Garamond"/>
    </w:rPr>
  </w:style>
  <w:style w:type="paragraph" w:styleId="IndexHeading">
    <w:name w:val="index heading"/>
    <w:basedOn w:val="Normal"/>
    <w:next w:val="Index1"/>
    <w:semiHidden/>
    <w:rsid w:val="0042397E"/>
    <w:pPr>
      <w:spacing w:before="120" w:after="120"/>
    </w:pPr>
    <w:rPr>
      <w:rFonts w:ascii="Arial" w:hAnsi="Arial"/>
      <w:b/>
      <w:color w:val="918585"/>
      <w:sz w:val="24"/>
    </w:rPr>
  </w:style>
  <w:style w:type="paragraph" w:styleId="Header">
    <w:name w:val="header"/>
    <w:basedOn w:val="Normal"/>
    <w:link w:val="HeaderChar"/>
    <w:rsid w:val="004239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397E"/>
    <w:rPr>
      <w:rFonts w:ascii="Times New Roman" w:eastAsia="Times New Roman" w:hAnsi="Times New Roman" w:cs="Times New Roman"/>
      <w:sz w:val="16"/>
      <w:szCs w:val="20"/>
      <w:lang w:val="en-GB" w:eastAsia="en-US"/>
    </w:rPr>
  </w:style>
  <w:style w:type="paragraph" w:customStyle="1" w:styleId="Chapter">
    <w:name w:val="Chapter"/>
    <w:basedOn w:val="Normal"/>
    <w:rsid w:val="0042397E"/>
    <w:pPr>
      <w:spacing w:before="240"/>
    </w:pPr>
    <w:rPr>
      <w:rFonts w:ascii="Times New Roman" w:hAnsi="Times New Roman"/>
      <w:smallCaps/>
      <w:spacing w:val="80"/>
      <w:sz w:val="28"/>
    </w:rPr>
  </w:style>
  <w:style w:type="paragraph" w:customStyle="1" w:styleId="InChapter">
    <w:name w:val="InChapter"/>
    <w:basedOn w:val="Heading3"/>
    <w:rsid w:val="0042397E"/>
    <w:pPr>
      <w:spacing w:after="240"/>
      <w:outlineLvl w:val="9"/>
    </w:pPr>
    <w:rPr>
      <w:noProof/>
    </w:rPr>
  </w:style>
  <w:style w:type="paragraph" w:styleId="Index2">
    <w:name w:val="index 2"/>
    <w:basedOn w:val="Normal"/>
    <w:next w:val="Normal"/>
    <w:semiHidden/>
    <w:rsid w:val="0042397E"/>
    <w:pPr>
      <w:tabs>
        <w:tab w:val="right" w:pos="4176"/>
      </w:tabs>
      <w:ind w:left="568" w:hanging="284"/>
    </w:pPr>
    <w:rPr>
      <w:rFonts w:ascii="Garamond" w:hAnsi="Garamond"/>
    </w:rPr>
  </w:style>
  <w:style w:type="paragraph" w:customStyle="1" w:styleId="Byline">
    <w:name w:val="Byline"/>
    <w:rsid w:val="004239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397E"/>
    <w:pPr>
      <w:tabs>
        <w:tab w:val="clear" w:pos="3600"/>
        <w:tab w:val="clear" w:pos="3958"/>
      </w:tabs>
      <w:jc w:val="right"/>
    </w:pPr>
  </w:style>
  <w:style w:type="character" w:styleId="Emphasis">
    <w:name w:val="Emphasis"/>
    <w:basedOn w:val="DefaultParagraphFont"/>
    <w:qFormat/>
    <w:rsid w:val="0042397E"/>
    <w:rPr>
      <w:i/>
    </w:rPr>
  </w:style>
  <w:style w:type="paragraph" w:styleId="Caption">
    <w:name w:val="caption"/>
    <w:basedOn w:val="BodyText"/>
    <w:next w:val="Normal"/>
    <w:qFormat/>
    <w:rsid w:val="0042397E"/>
    <w:pPr>
      <w:framePr w:w="2268" w:hSpace="181" w:vSpace="181" w:wrap="around" w:vAnchor="text" w:hAnchor="page" w:x="1135" w:y="285" w:anchorLock="1"/>
    </w:pPr>
    <w:rPr>
      <w:i/>
    </w:rPr>
  </w:style>
  <w:style w:type="paragraph" w:customStyle="1" w:styleId="MiniTOCTitle">
    <w:name w:val="MiniTOCTitle"/>
    <w:basedOn w:val="Heading4"/>
    <w:rsid w:val="0042397E"/>
    <w:pPr>
      <w:spacing w:before="240"/>
      <w:outlineLvl w:val="9"/>
    </w:pPr>
    <w:rPr>
      <w:noProof/>
      <w:sz w:val="24"/>
    </w:rPr>
  </w:style>
  <w:style w:type="paragraph" w:customStyle="1" w:styleId="MiniTOCItem">
    <w:name w:val="MiniTOCItem"/>
    <w:basedOn w:val="ListBullet"/>
    <w:rsid w:val="0042397E"/>
    <w:pPr>
      <w:numPr>
        <w:numId w:val="0"/>
      </w:numPr>
      <w:tabs>
        <w:tab w:val="right" w:leader="dot" w:pos="6521"/>
      </w:tabs>
      <w:spacing w:before="0" w:after="0"/>
    </w:pPr>
  </w:style>
  <w:style w:type="paragraph" w:customStyle="1" w:styleId="TOFTitle">
    <w:name w:val="TOFTitle"/>
    <w:basedOn w:val="TOCTitle"/>
    <w:rsid w:val="0042397E"/>
  </w:style>
  <w:style w:type="paragraph" w:styleId="TableofFigures">
    <w:name w:val="table of figures"/>
    <w:basedOn w:val="Normal"/>
    <w:next w:val="Normal"/>
    <w:semiHidden/>
    <w:rsid w:val="0042397E"/>
    <w:pPr>
      <w:tabs>
        <w:tab w:val="right" w:leader="dot" w:pos="9072"/>
      </w:tabs>
      <w:ind w:left="970" w:hanging="403"/>
    </w:pPr>
    <w:rPr>
      <w:rFonts w:ascii="Times New Roman" w:hAnsi="Times New Roman"/>
      <w:b/>
    </w:rPr>
  </w:style>
  <w:style w:type="paragraph" w:styleId="ListNumber">
    <w:name w:val="List Number"/>
    <w:basedOn w:val="List"/>
    <w:rsid w:val="0042397E"/>
    <w:pPr>
      <w:numPr>
        <w:numId w:val="10"/>
      </w:numPr>
    </w:pPr>
  </w:style>
  <w:style w:type="character" w:customStyle="1" w:styleId="WingdingSymbols">
    <w:name w:val="Wingding Symbols"/>
    <w:rsid w:val="0042397E"/>
    <w:rPr>
      <w:rFonts w:ascii="Wingdings" w:hAnsi="Wingdings"/>
    </w:rPr>
  </w:style>
  <w:style w:type="paragraph" w:customStyle="1" w:styleId="TableHeading">
    <w:name w:val="Table Heading"/>
    <w:basedOn w:val="HeadingBase"/>
    <w:rsid w:val="0042397E"/>
    <w:pPr>
      <w:keepLines/>
      <w:pBdr>
        <w:bottom w:val="single" w:sz="6" w:space="1" w:color="918585"/>
      </w:pBdr>
      <w:spacing w:before="240"/>
    </w:pPr>
  </w:style>
  <w:style w:type="character" w:customStyle="1" w:styleId="HotSpot">
    <w:name w:val="HotSpot"/>
    <w:rsid w:val="0042397E"/>
    <w:rPr>
      <w:color w:val="0033CC"/>
      <w:u w:val="none"/>
    </w:rPr>
  </w:style>
  <w:style w:type="paragraph" w:customStyle="1" w:styleId="BodyTextRight">
    <w:name w:val="Body Text Right"/>
    <w:basedOn w:val="BodyText"/>
    <w:rsid w:val="0042397E"/>
    <w:pPr>
      <w:spacing w:before="0" w:after="0"/>
      <w:jc w:val="right"/>
    </w:pPr>
  </w:style>
  <w:style w:type="paragraph" w:styleId="Index3">
    <w:name w:val="index 3"/>
    <w:basedOn w:val="ListNumber2"/>
    <w:next w:val="Normal"/>
    <w:semiHidden/>
    <w:rsid w:val="0042397E"/>
    <w:pPr>
      <w:numPr>
        <w:numId w:val="0"/>
      </w:numPr>
      <w:tabs>
        <w:tab w:val="right" w:leader="dot" w:pos="4176"/>
      </w:tabs>
    </w:pPr>
  </w:style>
  <w:style w:type="paragraph" w:styleId="ListNumber2">
    <w:name w:val="List Number 2"/>
    <w:basedOn w:val="List2"/>
    <w:rsid w:val="0042397E"/>
    <w:pPr>
      <w:numPr>
        <w:numId w:val="9"/>
      </w:numPr>
      <w:tabs>
        <w:tab w:val="clear" w:pos="1060"/>
      </w:tabs>
    </w:pPr>
  </w:style>
  <w:style w:type="paragraph" w:customStyle="1" w:styleId="MarginNote">
    <w:name w:val="Margin Note"/>
    <w:basedOn w:val="BodyText"/>
    <w:rsid w:val="004239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39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39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397E"/>
    <w:rPr>
      <w:sz w:val="32"/>
    </w:rPr>
  </w:style>
  <w:style w:type="paragraph" w:customStyle="1" w:styleId="HeadingProcedure">
    <w:name w:val="Heading Procedure"/>
    <w:basedOn w:val="HeadingBase"/>
    <w:next w:val="Normal"/>
    <w:rsid w:val="0042397E"/>
    <w:pPr>
      <w:tabs>
        <w:tab w:val="left" w:pos="0"/>
      </w:tabs>
      <w:spacing w:before="120" w:after="60"/>
    </w:pPr>
    <w:rPr>
      <w:i/>
      <w:color w:val="918585"/>
      <w:sz w:val="22"/>
    </w:rPr>
  </w:style>
  <w:style w:type="paragraph" w:customStyle="1" w:styleId="TableBodyText">
    <w:name w:val="Table Body Text"/>
    <w:basedOn w:val="BodyText"/>
    <w:rsid w:val="0042397E"/>
    <w:pPr>
      <w:spacing w:before="60" w:after="60"/>
    </w:pPr>
  </w:style>
  <w:style w:type="paragraph" w:styleId="ListContinue">
    <w:name w:val="List Continue"/>
    <w:basedOn w:val="List"/>
    <w:rsid w:val="0042397E"/>
    <w:pPr>
      <w:ind w:firstLine="0"/>
    </w:pPr>
  </w:style>
  <w:style w:type="paragraph" w:customStyle="1" w:styleId="ListNote">
    <w:name w:val="List Note"/>
    <w:basedOn w:val="List"/>
    <w:rsid w:val="0042397E"/>
    <w:pPr>
      <w:pBdr>
        <w:top w:val="single" w:sz="6" w:space="2" w:color="918585"/>
        <w:bottom w:val="single" w:sz="6" w:space="2" w:color="918585"/>
      </w:pBdr>
      <w:tabs>
        <w:tab w:val="left" w:pos="1021"/>
      </w:tabs>
      <w:ind w:firstLine="0"/>
    </w:pPr>
  </w:style>
  <w:style w:type="paragraph" w:customStyle="1" w:styleId="Warning">
    <w:name w:val="Warning"/>
    <w:basedOn w:val="BodyText"/>
    <w:rsid w:val="0042397E"/>
    <w:pPr>
      <w:shd w:val="clear" w:color="auto" w:fill="D9D9D9"/>
      <w:tabs>
        <w:tab w:val="left" w:pos="992"/>
      </w:tabs>
      <w:ind w:left="119" w:right="119"/>
    </w:pPr>
    <w:rPr>
      <w:sz w:val="20"/>
    </w:rPr>
  </w:style>
  <w:style w:type="paragraph" w:customStyle="1" w:styleId="MarginIcons">
    <w:name w:val="Margin Icons"/>
    <w:basedOn w:val="BodyText"/>
    <w:rsid w:val="004239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397E"/>
    <w:rPr>
      <w:rFonts w:ascii="Courier New" w:hAnsi="Courier New"/>
    </w:rPr>
  </w:style>
  <w:style w:type="paragraph" w:customStyle="1" w:styleId="NoteBullet">
    <w:name w:val="Note Bullet"/>
    <w:basedOn w:val="Note"/>
    <w:rsid w:val="0042397E"/>
    <w:pPr>
      <w:tabs>
        <w:tab w:val="clear" w:pos="680"/>
      </w:tabs>
      <w:spacing w:before="60" w:after="60"/>
    </w:pPr>
  </w:style>
  <w:style w:type="paragraph" w:customStyle="1" w:styleId="SubHeading2">
    <w:name w:val="SubHeading2"/>
    <w:basedOn w:val="HeadingBase"/>
    <w:rsid w:val="0042397E"/>
    <w:pPr>
      <w:spacing w:before="240" w:after="60"/>
    </w:pPr>
    <w:rPr>
      <w:sz w:val="20"/>
    </w:rPr>
  </w:style>
  <w:style w:type="paragraph" w:customStyle="1" w:styleId="SubHeading1">
    <w:name w:val="SubHeading1"/>
    <w:basedOn w:val="HeadingBase"/>
    <w:rsid w:val="0042397E"/>
    <w:pPr>
      <w:spacing w:before="240" w:after="60"/>
    </w:pPr>
    <w:rPr>
      <w:color w:val="918585"/>
      <w:sz w:val="22"/>
    </w:rPr>
  </w:style>
  <w:style w:type="paragraph" w:customStyle="1" w:styleId="SideHeading">
    <w:name w:val="Side Heading"/>
    <w:basedOn w:val="HeadingBase"/>
    <w:rsid w:val="004239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397E"/>
    <w:pPr>
      <w:tabs>
        <w:tab w:val="num" w:pos="360"/>
      </w:tabs>
    </w:pPr>
  </w:style>
  <w:style w:type="paragraph" w:styleId="PlainText">
    <w:name w:val="Plain Text"/>
    <w:basedOn w:val="Normal"/>
    <w:link w:val="PlainTextChar"/>
    <w:rsid w:val="0042397E"/>
    <w:rPr>
      <w:sz w:val="20"/>
    </w:rPr>
  </w:style>
  <w:style w:type="character" w:customStyle="1" w:styleId="PlainTextChar">
    <w:name w:val="Plain Text Char"/>
    <w:basedOn w:val="DefaultParagraphFont"/>
    <w:link w:val="PlainText"/>
    <w:rsid w:val="0042397E"/>
    <w:rPr>
      <w:rFonts w:ascii="Courier New" w:eastAsia="Times New Roman" w:hAnsi="Courier New" w:cs="Times New Roman"/>
      <w:sz w:val="20"/>
      <w:szCs w:val="20"/>
      <w:lang w:eastAsia="en-US"/>
    </w:rPr>
  </w:style>
  <w:style w:type="character" w:customStyle="1" w:styleId="MenuOption">
    <w:name w:val="Menu Option"/>
    <w:basedOn w:val="DefaultParagraphFont"/>
    <w:rsid w:val="0042397E"/>
    <w:rPr>
      <w:b/>
      <w:smallCaps/>
    </w:rPr>
  </w:style>
  <w:style w:type="paragraph" w:customStyle="1" w:styleId="TableListNumber">
    <w:name w:val="Table List Number"/>
    <w:basedOn w:val="ListNumber"/>
    <w:rsid w:val="0042397E"/>
    <w:pPr>
      <w:numPr>
        <w:numId w:val="0"/>
      </w:numPr>
    </w:pPr>
  </w:style>
  <w:style w:type="paragraph" w:styleId="TOC4">
    <w:name w:val="toc 4"/>
    <w:basedOn w:val="TOCBase"/>
    <w:next w:val="Normal"/>
    <w:semiHidden/>
    <w:rsid w:val="0042397E"/>
    <w:pPr>
      <w:tabs>
        <w:tab w:val="right" w:leader="dot" w:pos="9071"/>
      </w:tabs>
      <w:ind w:left="1701"/>
    </w:pPr>
  </w:style>
  <w:style w:type="paragraph" w:customStyle="1" w:styleId="ListAlpha">
    <w:name w:val="List Alpha"/>
    <w:basedOn w:val="List"/>
    <w:rsid w:val="0042397E"/>
    <w:pPr>
      <w:numPr>
        <w:numId w:val="8"/>
      </w:numPr>
    </w:pPr>
  </w:style>
  <w:style w:type="paragraph" w:customStyle="1" w:styleId="ListAlpha2">
    <w:name w:val="List Alpha 2"/>
    <w:basedOn w:val="List2"/>
    <w:rsid w:val="0042397E"/>
    <w:pPr>
      <w:numPr>
        <w:numId w:val="7"/>
      </w:numPr>
    </w:pPr>
  </w:style>
  <w:style w:type="paragraph" w:styleId="List2">
    <w:name w:val="List 2"/>
    <w:basedOn w:val="BodyText"/>
    <w:rsid w:val="0042397E"/>
    <w:pPr>
      <w:tabs>
        <w:tab w:val="left" w:pos="680"/>
      </w:tabs>
      <w:spacing w:before="60" w:after="60"/>
      <w:ind w:left="680" w:hanging="340"/>
    </w:pPr>
  </w:style>
  <w:style w:type="paragraph" w:styleId="List3">
    <w:name w:val="List 3"/>
    <w:basedOn w:val="BodyText"/>
    <w:rsid w:val="0042397E"/>
    <w:pPr>
      <w:tabs>
        <w:tab w:val="left" w:pos="1021"/>
      </w:tabs>
      <w:spacing w:before="60" w:after="60"/>
      <w:ind w:left="1020" w:hanging="340"/>
    </w:pPr>
  </w:style>
  <w:style w:type="paragraph" w:styleId="List4">
    <w:name w:val="List 4"/>
    <w:basedOn w:val="BodyText"/>
    <w:rsid w:val="0042397E"/>
    <w:pPr>
      <w:tabs>
        <w:tab w:val="left" w:pos="1361"/>
      </w:tabs>
      <w:spacing w:before="60" w:after="60"/>
      <w:ind w:left="1361" w:hanging="340"/>
    </w:pPr>
  </w:style>
  <w:style w:type="paragraph" w:styleId="List5">
    <w:name w:val="List 5"/>
    <w:basedOn w:val="BodyText"/>
    <w:rsid w:val="0042397E"/>
    <w:pPr>
      <w:tabs>
        <w:tab w:val="left" w:pos="1701"/>
      </w:tabs>
      <w:spacing w:before="60" w:after="60"/>
      <w:ind w:left="1701" w:hanging="340"/>
    </w:pPr>
  </w:style>
  <w:style w:type="paragraph" w:styleId="ListBullet3">
    <w:name w:val="List Bullet 3"/>
    <w:basedOn w:val="List3"/>
    <w:rsid w:val="0042397E"/>
    <w:pPr>
      <w:numPr>
        <w:numId w:val="14"/>
      </w:numPr>
      <w:tabs>
        <w:tab w:val="clear" w:pos="1021"/>
      </w:tabs>
      <w:ind w:left="1037" w:hanging="357"/>
    </w:pPr>
  </w:style>
  <w:style w:type="paragraph" w:styleId="ListBullet4">
    <w:name w:val="List Bullet 4"/>
    <w:basedOn w:val="List4"/>
    <w:rsid w:val="0042397E"/>
    <w:pPr>
      <w:numPr>
        <w:numId w:val="2"/>
      </w:numPr>
    </w:pPr>
  </w:style>
  <w:style w:type="paragraph" w:styleId="ListBullet5">
    <w:name w:val="List Bullet 5"/>
    <w:basedOn w:val="List5"/>
    <w:rsid w:val="0042397E"/>
    <w:pPr>
      <w:numPr>
        <w:numId w:val="3"/>
      </w:numPr>
    </w:pPr>
  </w:style>
  <w:style w:type="paragraph" w:styleId="ListContinue2">
    <w:name w:val="List Continue 2"/>
    <w:basedOn w:val="List2"/>
    <w:rsid w:val="0042397E"/>
    <w:pPr>
      <w:ind w:firstLine="0"/>
    </w:pPr>
  </w:style>
  <w:style w:type="paragraph" w:styleId="ListContinue3">
    <w:name w:val="List Continue 3"/>
    <w:basedOn w:val="List3"/>
    <w:rsid w:val="0042397E"/>
    <w:pPr>
      <w:ind w:left="1021" w:firstLine="0"/>
    </w:pPr>
  </w:style>
  <w:style w:type="paragraph" w:styleId="ListContinue4">
    <w:name w:val="List Continue 4"/>
    <w:basedOn w:val="List4"/>
    <w:rsid w:val="0042397E"/>
    <w:pPr>
      <w:ind w:firstLine="0"/>
    </w:pPr>
  </w:style>
  <w:style w:type="paragraph" w:styleId="ListContinue5">
    <w:name w:val="List Continue 5"/>
    <w:basedOn w:val="List5"/>
    <w:rsid w:val="0042397E"/>
    <w:pPr>
      <w:ind w:firstLine="0"/>
    </w:pPr>
  </w:style>
  <w:style w:type="paragraph" w:styleId="ListNumber3">
    <w:name w:val="List Number 3"/>
    <w:basedOn w:val="List3"/>
    <w:rsid w:val="0042397E"/>
    <w:pPr>
      <w:numPr>
        <w:numId w:val="4"/>
      </w:numPr>
    </w:pPr>
  </w:style>
  <w:style w:type="paragraph" w:styleId="ListNumber4">
    <w:name w:val="List Number 4"/>
    <w:basedOn w:val="List4"/>
    <w:rsid w:val="0042397E"/>
    <w:pPr>
      <w:numPr>
        <w:numId w:val="5"/>
      </w:numPr>
    </w:pPr>
  </w:style>
  <w:style w:type="paragraph" w:styleId="ListNumber5">
    <w:name w:val="List Number 5"/>
    <w:basedOn w:val="List5"/>
    <w:rsid w:val="0042397E"/>
    <w:pPr>
      <w:numPr>
        <w:numId w:val="6"/>
      </w:numPr>
    </w:pPr>
  </w:style>
  <w:style w:type="paragraph" w:styleId="BlockText">
    <w:name w:val="Block Text"/>
    <w:basedOn w:val="Normal"/>
    <w:rsid w:val="0042397E"/>
    <w:pPr>
      <w:spacing w:after="120"/>
      <w:ind w:left="1440" w:right="1440"/>
    </w:pPr>
  </w:style>
  <w:style w:type="character" w:customStyle="1" w:styleId="Subscript">
    <w:name w:val="Subscript"/>
    <w:basedOn w:val="DefaultParagraphFont"/>
    <w:rsid w:val="0042397E"/>
    <w:rPr>
      <w:sz w:val="16"/>
      <w:vertAlign w:val="subscript"/>
    </w:rPr>
  </w:style>
  <w:style w:type="character" w:customStyle="1" w:styleId="Superscript">
    <w:name w:val="Superscript"/>
    <w:basedOn w:val="DefaultParagraphFont"/>
    <w:rsid w:val="0042397E"/>
    <w:rPr>
      <w:sz w:val="16"/>
      <w:vertAlign w:val="superscript"/>
    </w:rPr>
  </w:style>
  <w:style w:type="character" w:customStyle="1" w:styleId="Symbols">
    <w:name w:val="Symbols"/>
    <w:basedOn w:val="DefaultParagraphFont"/>
    <w:rsid w:val="0042397E"/>
    <w:rPr>
      <w:rFonts w:ascii="Symbol" w:hAnsi="Symbol"/>
    </w:rPr>
  </w:style>
  <w:style w:type="character" w:customStyle="1" w:styleId="MenuOptions">
    <w:name w:val="Menu Options"/>
    <w:basedOn w:val="DefaultParagraphFont"/>
    <w:rsid w:val="0042397E"/>
    <w:rPr>
      <w:rFonts w:ascii="Arial Narrow" w:hAnsi="Arial Narrow"/>
      <w:smallCaps/>
    </w:rPr>
  </w:style>
  <w:style w:type="character" w:customStyle="1" w:styleId="Buttons">
    <w:name w:val="Buttons"/>
    <w:basedOn w:val="DefaultParagraphFont"/>
    <w:rsid w:val="0042397E"/>
    <w:rPr>
      <w:b/>
    </w:rPr>
  </w:style>
  <w:style w:type="character" w:customStyle="1" w:styleId="Underlined">
    <w:name w:val="Underlined"/>
    <w:basedOn w:val="DefaultParagraphFont"/>
    <w:rsid w:val="0042397E"/>
    <w:rPr>
      <w:u w:val="single"/>
    </w:rPr>
  </w:style>
  <w:style w:type="paragraph" w:customStyle="1" w:styleId="TableBodyTextRight">
    <w:name w:val="Table Body Text Right"/>
    <w:basedOn w:val="TableBodyText"/>
    <w:rsid w:val="0042397E"/>
    <w:pPr>
      <w:widowControl w:val="0"/>
      <w:autoSpaceDE w:val="0"/>
      <w:autoSpaceDN w:val="0"/>
      <w:adjustRightInd w:val="0"/>
      <w:jc w:val="right"/>
    </w:pPr>
    <w:rPr>
      <w:rFonts w:cs="Arial"/>
      <w:szCs w:val="18"/>
    </w:rPr>
  </w:style>
  <w:style w:type="paragraph" w:customStyle="1" w:styleId="CopyrightText">
    <w:name w:val="Copyright Text"/>
    <w:basedOn w:val="BodyText"/>
    <w:rsid w:val="0042397E"/>
    <w:rPr>
      <w:sz w:val="18"/>
    </w:rPr>
  </w:style>
  <w:style w:type="paragraph" w:customStyle="1" w:styleId="BodySmallRight">
    <w:name w:val="Body Small Right"/>
    <w:basedOn w:val="BodyTextRight"/>
    <w:rsid w:val="0042397E"/>
    <w:rPr>
      <w:sz w:val="18"/>
      <w:szCs w:val="18"/>
    </w:rPr>
  </w:style>
  <w:style w:type="paragraph" w:customStyle="1" w:styleId="MarginEdition">
    <w:name w:val="Margin Edition"/>
    <w:basedOn w:val="MarginNote"/>
    <w:rsid w:val="0042397E"/>
    <w:pPr>
      <w:spacing w:before="0" w:after="0"/>
    </w:pPr>
    <w:rPr>
      <w:rFonts w:ascii="Times New Roman" w:hAnsi="Times New Roman"/>
      <w:color w:val="999999"/>
    </w:rPr>
  </w:style>
  <w:style w:type="paragraph" w:customStyle="1" w:styleId="Spacer">
    <w:name w:val="Spacer"/>
    <w:basedOn w:val="Normal"/>
    <w:rsid w:val="0042397E"/>
    <w:rPr>
      <w:sz w:val="2"/>
      <w:szCs w:val="2"/>
    </w:rPr>
  </w:style>
  <w:style w:type="character" w:customStyle="1" w:styleId="Small">
    <w:name w:val="Small"/>
    <w:basedOn w:val="DefaultParagraphFont"/>
    <w:rsid w:val="0042397E"/>
    <w:rPr>
      <w:sz w:val="16"/>
    </w:rPr>
  </w:style>
  <w:style w:type="paragraph" w:customStyle="1" w:styleId="WideTable">
    <w:name w:val="Wide Table"/>
    <w:basedOn w:val="Normal"/>
    <w:rsid w:val="0042397E"/>
    <w:pPr>
      <w:ind w:left="-1418"/>
    </w:pPr>
    <w:rPr>
      <w:sz w:val="2"/>
      <w:szCs w:val="2"/>
    </w:rPr>
  </w:style>
  <w:style w:type="character" w:styleId="PageNumber">
    <w:name w:val="page number"/>
    <w:basedOn w:val="DefaultParagraphFont"/>
    <w:rsid w:val="0042397E"/>
  </w:style>
  <w:style w:type="paragraph" w:styleId="Quote">
    <w:name w:val="Quote"/>
    <w:basedOn w:val="Heading1"/>
    <w:link w:val="QuoteChar"/>
    <w:qFormat/>
    <w:rsid w:val="0042397E"/>
    <w:rPr>
      <w:b w:val="0"/>
      <w:sz w:val="72"/>
      <w:szCs w:val="72"/>
      <w:lang w:val="en-NZ"/>
    </w:rPr>
  </w:style>
  <w:style w:type="character" w:customStyle="1" w:styleId="QuoteChar">
    <w:name w:val="Quote Char"/>
    <w:basedOn w:val="DefaultParagraphFont"/>
    <w:link w:val="Quote"/>
    <w:rsid w:val="004239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397E"/>
    <w:pPr>
      <w:pageBreakBefore/>
    </w:pPr>
  </w:style>
  <w:style w:type="paragraph" w:customStyle="1" w:styleId="Border">
    <w:name w:val="Border"/>
    <w:basedOn w:val="Normal"/>
    <w:qFormat/>
    <w:rsid w:val="004239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397E"/>
    <w:rPr>
      <w:b/>
      <w:bCs/>
      <w:i/>
      <w:iCs/>
      <w:color w:val="auto"/>
    </w:rPr>
  </w:style>
  <w:style w:type="paragraph" w:styleId="IntenseQuote">
    <w:name w:val="Intense Quote"/>
    <w:basedOn w:val="Normal"/>
    <w:next w:val="Normal"/>
    <w:link w:val="IntenseQuoteChar"/>
    <w:uiPriority w:val="30"/>
    <w:qFormat/>
    <w:rsid w:val="004239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39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397E"/>
    <w:rPr>
      <w:smallCaps/>
      <w:color w:val="auto"/>
      <w:u w:val="single"/>
    </w:rPr>
  </w:style>
  <w:style w:type="character" w:styleId="IntenseReference">
    <w:name w:val="Intense Reference"/>
    <w:basedOn w:val="DefaultParagraphFont"/>
    <w:uiPriority w:val="32"/>
    <w:qFormat/>
    <w:rsid w:val="0042397E"/>
    <w:rPr>
      <w:b/>
      <w:bCs/>
      <w:smallCaps/>
      <w:color w:val="auto"/>
      <w:spacing w:val="5"/>
      <w:u w:val="single"/>
    </w:rPr>
  </w:style>
  <w:style w:type="paragraph" w:customStyle="1" w:styleId="2ColumnHeading">
    <w:name w:val="2Column Heading"/>
    <w:basedOn w:val="BodyText"/>
    <w:qFormat/>
    <w:rsid w:val="0042397E"/>
    <w:pPr>
      <w:spacing w:after="60"/>
      <w:ind w:left="-2268"/>
    </w:pPr>
    <w:rPr>
      <w:b/>
    </w:rPr>
  </w:style>
  <w:style w:type="paragraph" w:customStyle="1" w:styleId="Heading1TOC">
    <w:name w:val="Heading1 TOC"/>
    <w:basedOn w:val="Normal"/>
    <w:qFormat/>
    <w:rsid w:val="0042397E"/>
    <w:pPr>
      <w:spacing w:before="240" w:after="120"/>
    </w:pPr>
    <w:rPr>
      <w:rFonts w:ascii="Times New Roman" w:hAnsi="Times New Roman"/>
      <w:b/>
      <w:sz w:val="32"/>
    </w:rPr>
  </w:style>
  <w:style w:type="paragraph" w:customStyle="1" w:styleId="Heading2TOC">
    <w:name w:val="Heading2 TOC"/>
    <w:basedOn w:val="Normal"/>
    <w:qFormat/>
    <w:rsid w:val="0042397E"/>
    <w:pPr>
      <w:spacing w:before="240" w:after="60"/>
    </w:pPr>
    <w:rPr>
      <w:rFonts w:ascii="Times New Roman" w:hAnsi="Times New Roman"/>
      <w:b/>
      <w:sz w:val="28"/>
    </w:rPr>
  </w:style>
  <w:style w:type="character" w:customStyle="1" w:styleId="Underline">
    <w:name w:val="Underline"/>
    <w:basedOn w:val="DefaultParagraphFont"/>
    <w:qFormat/>
    <w:rsid w:val="0042397E"/>
    <w:rPr>
      <w:u w:val="single"/>
    </w:rPr>
  </w:style>
  <w:style w:type="character" w:customStyle="1" w:styleId="BoldandItalics">
    <w:name w:val="Bold and Italics"/>
    <w:qFormat/>
    <w:rsid w:val="0042397E"/>
    <w:rPr>
      <w:b/>
      <w:i/>
      <w:u w:val="none"/>
    </w:rPr>
  </w:style>
  <w:style w:type="paragraph" w:styleId="BalloonText">
    <w:name w:val="Balloon Text"/>
    <w:basedOn w:val="Normal"/>
    <w:link w:val="BalloonTextChar"/>
    <w:rsid w:val="0042397E"/>
    <w:rPr>
      <w:rFonts w:ascii="Tahoma" w:hAnsi="Tahoma" w:cs="Tahoma"/>
      <w:sz w:val="16"/>
      <w:szCs w:val="16"/>
    </w:rPr>
  </w:style>
  <w:style w:type="character" w:customStyle="1" w:styleId="BalloonTextChar">
    <w:name w:val="Balloon Text Char"/>
    <w:basedOn w:val="DefaultParagraphFont"/>
    <w:link w:val="BalloonText"/>
    <w:rsid w:val="004239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397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239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397E"/>
    <w:rPr>
      <w:b/>
      <w:color w:val="660033"/>
      <w:spacing w:val="0"/>
    </w:rPr>
  </w:style>
  <w:style w:type="paragraph" w:customStyle="1" w:styleId="Nameditemlist">
    <w:name w:val="Named item list"/>
    <w:basedOn w:val="BodyText"/>
    <w:qFormat/>
    <w:rsid w:val="0042397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967</Words>
  <Characters>6335</Characters>
  <Application>Microsoft Office Word</Application>
  <DocSecurity>0</DocSecurity>
  <Lines>242</Lines>
  <Paragraphs>129</Paragraphs>
  <ScaleCrop>false</ScaleCrop>
  <Company>Author-it Software Corporation Ltd.</Company>
  <LinksUpToDate>false</LinksUpToDate>
  <CharactersWithSpaces>7224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TLIP5037A Develop workplace policy and procedures</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2013-12-24T08:53:58Z</dcterms:created>
  <dcterms:modified xsi:type="dcterms:W3CDTF">2013-12-23T05:25:00Z</dcterms:modified>
</cp:coreProperties>
</file>