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1CE" w:rsidP="005E01CE">
      <w:pPr>
        <w:pStyle w:val="Title"/>
      </w:pPr>
      <w:r>
        <w:fldChar w:fldCharType="begin"/>
      </w:r>
      <w:r>
        <w:instrText xml:space="preserve"> TITLE   \* MERGEFORMAT </w:instrText>
      </w:r>
      <w:r>
        <w:fldChar w:fldCharType="separate"/>
      </w:r>
      <w:r>
        <w:t>TLIP5036A Manage assets</w:t>
      </w:r>
      <w:r>
        <w:fldChar w:fldCharType="end"/>
      </w:r>
    </w:p>
    <w:p w:rsidR="005E01CE" w:rsidP="005E01CE">
      <w:pPr>
        <w:pStyle w:val="Version"/>
        <w:sectPr w:rsidSect="00D42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DB3" w:rsidP="00D42DB3">
      <w:pPr>
        <w:pStyle w:val="SuperHeading"/>
      </w:pPr>
      <w:r w:rsidRPr="00D42DB3">
        <w:t>TLIP5036A Manage assets</w:t>
      </w:r>
    </w:p>
    <w:p w:rsidR="00000000" w:rsidRPr="00D42DB3" w:rsidP="00D42DB3">
      <w:pPr>
        <w:pStyle w:val="Heading1"/>
      </w:pPr>
      <w:bookmarkStart w:id="1" w:name="O_274305"/>
      <w:bookmarkEnd w:id="1"/>
      <w:r w:rsidRPr="00D42DB3">
        <w:t>Modification History</w:t>
      </w:r>
    </w:p>
    <w:p w:rsidR="00000000" w:rsidRPr="00D42DB3" w:rsidP="00D42DB3">
      <w:pPr>
        <w:pStyle w:val="BodyText"/>
      </w:pPr>
      <w:r w:rsidRPr="00D42DB3">
        <w:t>Not Applicable</w:t>
      </w:r>
    </w:p>
    <w:p w:rsidR="00000000" w:rsidRPr="00D42DB3" w:rsidP="00D42DB3">
      <w:pPr>
        <w:pStyle w:val="AllowPageBreak"/>
      </w:pPr>
    </w:p>
    <w:p w:rsidR="00000000" w:rsidRPr="00D42DB3" w:rsidP="00D42DB3">
      <w:pPr>
        <w:pStyle w:val="Heading1"/>
      </w:pPr>
      <w:bookmarkStart w:id="2" w:name="O_224282"/>
      <w:bookmarkEnd w:id="2"/>
      <w:r w:rsidRPr="00D42DB3">
        <w:t>Unit Descriptor</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BodyText"/>
            </w:pPr>
            <w:r w:rsidRPr="00D42DB3">
              <w:t>This unit involves the skills and knowledge required to manage assets. It includes determining asset classification and identifica</w:t>
            </w:r>
            <w:r w:rsidRPr="00D42DB3">
              <w:t>tion; recording and valuing assets; and maintaining an asset management system. Licensing, legislative, regulatory or certification requirements are applicable to this unit.</w:t>
            </w:r>
          </w:p>
        </w:tc>
      </w:tr>
    </w:tbl>
    <w:p w:rsidR="005E01CE" w:rsidP="00D42DB3">
      <w:pPr>
        <w:pStyle w:val="BodyText"/>
      </w:pPr>
    </w:p>
    <w:p w:rsidR="005E01CE" w:rsidP="00D42DB3">
      <w:pPr>
        <w:pStyle w:val="BodyText"/>
      </w:pPr>
    </w:p>
    <w:p w:rsidR="00000000" w:rsidRPr="00D42DB3" w:rsidP="00D42DB3">
      <w:pPr>
        <w:pStyle w:val="Heading1"/>
      </w:pPr>
      <w:bookmarkStart w:id="3" w:name="O_224284"/>
      <w:bookmarkEnd w:id="3"/>
      <w:r w:rsidRPr="00D42DB3">
        <w:t>Application of the Unit</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BodyText"/>
            </w:pPr>
            <w:r w:rsidRPr="00D42DB3">
              <w:t>Work may be undertaken in various contexts within the transport and distribution industry.</w:t>
            </w:r>
          </w:p>
          <w:p w:rsidR="00000000" w:rsidRPr="00D42DB3" w:rsidP="00D42DB3">
            <w:pPr>
              <w:pStyle w:val="BodyText"/>
            </w:pPr>
            <w:r w:rsidRPr="00D42DB3">
              <w:t>The unit generally applies to those who provide leadership of others individually or in teams.</w:t>
            </w:r>
          </w:p>
          <w:p w:rsidR="00000000" w:rsidRPr="00D42DB3" w:rsidP="00D42DB3">
            <w:pPr>
              <w:pStyle w:val="BodyText"/>
            </w:pPr>
            <w:r w:rsidRPr="00D42DB3">
              <w:t>This unit is normally packaged at AQF V or above.</w:t>
            </w:r>
          </w:p>
        </w:tc>
      </w:tr>
    </w:tbl>
    <w:p w:rsidR="005E01CE" w:rsidP="00D42DB3">
      <w:pPr>
        <w:pStyle w:val="BodyText"/>
      </w:pPr>
    </w:p>
    <w:p w:rsidR="005E01CE" w:rsidP="00D42DB3">
      <w:pPr>
        <w:pStyle w:val="BodyText"/>
      </w:pPr>
    </w:p>
    <w:p w:rsidR="00000000" w:rsidRPr="00D42DB3" w:rsidP="00D42DB3">
      <w:pPr>
        <w:pStyle w:val="Heading1"/>
      </w:pPr>
      <w:bookmarkStart w:id="4" w:name="O_282565"/>
      <w:bookmarkEnd w:id="4"/>
      <w:r w:rsidRPr="00D42DB3">
        <w:t>Licensing/Regulatory Information</w:t>
      </w:r>
    </w:p>
    <w:p w:rsidR="00000000" w:rsidRPr="00D42DB3" w:rsidP="00D42DB3">
      <w:pPr>
        <w:pStyle w:val="BodyText"/>
      </w:pPr>
      <w:r w:rsidRPr="00D42DB3">
        <w:t>Refer to Unit Descriptor</w:t>
      </w:r>
    </w:p>
    <w:p w:rsidR="00000000" w:rsidRPr="00D42DB3" w:rsidP="00D42DB3">
      <w:pPr>
        <w:pStyle w:val="AllowPageBreak"/>
      </w:pPr>
    </w:p>
    <w:p w:rsidR="00000000" w:rsidRPr="00D42DB3" w:rsidP="00D42DB3">
      <w:pPr>
        <w:pStyle w:val="Heading1"/>
      </w:pPr>
      <w:bookmarkStart w:id="5" w:name="O_285015"/>
      <w:bookmarkEnd w:id="5"/>
      <w:r w:rsidRPr="00D42DB3">
        <w:t>Pre-Requisites</w:t>
      </w:r>
    </w:p>
    <w:p w:rsidR="00000000" w:rsidRPr="00D42DB3" w:rsidP="00D42DB3">
      <w:pPr>
        <w:pStyle w:val="BodyText"/>
      </w:pPr>
      <w:r w:rsidRPr="00D42DB3">
        <w:t>Not Applicable</w:t>
      </w:r>
    </w:p>
    <w:p w:rsidR="00000000" w:rsidRPr="00D42DB3" w:rsidP="00D42DB3">
      <w:pPr>
        <w:pStyle w:val="AllowPageBreak"/>
      </w:pPr>
    </w:p>
    <w:p w:rsidR="00000000" w:rsidRPr="00D42DB3" w:rsidP="00D42DB3">
      <w:pPr>
        <w:pStyle w:val="Heading1"/>
      </w:pPr>
      <w:bookmarkStart w:id="6" w:name="O_224283"/>
      <w:bookmarkEnd w:id="6"/>
      <w:r w:rsidRPr="00D42DB3">
        <w:t>Employability Skills Information</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BodyText"/>
            </w:pPr>
            <w:r w:rsidRPr="00D42DB3">
              <w:t>This unit contains employability skills.</w:t>
            </w:r>
          </w:p>
        </w:tc>
      </w:tr>
    </w:tbl>
    <w:p w:rsidR="005E01CE" w:rsidP="00D42DB3">
      <w:pPr>
        <w:pStyle w:val="BodyText"/>
      </w:pPr>
    </w:p>
    <w:p w:rsidR="005E01CE" w:rsidP="00D42DB3">
      <w:pPr>
        <w:pStyle w:val="BodyText"/>
      </w:pPr>
    </w:p>
    <w:p w:rsidR="00000000" w:rsidRPr="00D42DB3" w:rsidP="00D42DB3">
      <w:pPr>
        <w:pStyle w:val="Heading1"/>
      </w:pPr>
      <w:bookmarkStart w:id="7" w:name="O_292351"/>
      <w:bookmarkEnd w:id="7"/>
      <w:r w:rsidRPr="00D42DB3">
        <w:t>Elements and Performance Criteria Pre-Content</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BodyText"/>
            </w:pPr>
            <w:r w:rsidRPr="00D42DB3">
              <w:t>Performance criteria describe the required performance needed to demonstrate achievement of the element. Assessment of performance is to be cons</w:t>
            </w:r>
            <w:r w:rsidRPr="00D42DB3">
              <w:t>istent with the evidence guide.</w:t>
            </w:r>
          </w:p>
        </w:tc>
      </w:tr>
    </w:tbl>
    <w:p w:rsidR="00000000" w:rsidRPr="00D42DB3" w:rsidP="00D42DB3">
      <w:pPr>
        <w:pStyle w:val="BodyText"/>
      </w:pPr>
    </w:p>
    <w:p w:rsidR="00000000" w:rsidRPr="00D42DB3" w:rsidP="00D42DB3">
      <w:pPr>
        <w:pStyle w:val="AllowPageBreak"/>
      </w:pPr>
    </w:p>
    <w:p w:rsidR="00000000" w:rsidRPr="00D42DB3" w:rsidP="00D42DB3">
      <w:pPr>
        <w:pStyle w:val="Heading1"/>
      </w:pPr>
      <w:bookmarkStart w:id="8" w:name="O_239019"/>
      <w:bookmarkEnd w:id="8"/>
      <w:r w:rsidRPr="00D42DB3">
        <w:t>Elements and Performance Criteria</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42DB3" w:rsidP="00D42DB3">
            <w:pPr>
              <w:pStyle w:val="List"/>
            </w:pPr>
            <w:r w:rsidRPr="00D42DB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42DB3">
            <w:pPr>
              <w:pStyle w:val="List"/>
              <w:rPr>
                <w:lang w:val="en-NZ"/>
              </w:rPr>
            </w:pPr>
            <w:r w:rsidRPr="00D42DB3">
              <w:rPr>
                <w:rStyle w:val="SpecialBold"/>
              </w:rPr>
              <w:t>PERFORMANCE CRITERIA</w:t>
            </w:r>
          </w:p>
        </w:tc>
      </w:tr>
      <w:tr w:rsidTr="005E01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2DB3">
            <w:pPr>
              <w:pStyle w:val="List"/>
              <w:rPr>
                <w:lang w:val="en-NZ"/>
              </w:rPr>
            </w:pPr>
            <w:r w:rsidRPr="00D42DB3">
              <w:rPr>
                <w:rStyle w:val="SpecialBold"/>
              </w:rPr>
              <w:t>1</w:t>
            </w:r>
            <w:r w:rsidRPr="00D42DB3">
              <w:tab/>
            </w:r>
            <w:r w:rsidRPr="00D42DB3">
              <w:rPr>
                <w:rStyle w:val="SpecialBold"/>
              </w:rPr>
              <w:t>Determine asset classification and identification</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List"/>
            </w:pPr>
            <w:r w:rsidRPr="00D42DB3">
              <w:t>1.1</w:t>
            </w:r>
            <w:r w:rsidRPr="00D42DB3">
              <w:tab/>
            </w:r>
            <w:r w:rsidRPr="00D42DB3">
              <w:t>Determine asset register format on basis of current needs and business plan in accordance with company requirements</w:t>
            </w:r>
          </w:p>
          <w:p w:rsidR="00000000" w:rsidRPr="00D42DB3" w:rsidP="00D42DB3">
            <w:pPr>
              <w:pStyle w:val="List"/>
            </w:pPr>
            <w:r w:rsidRPr="00D42DB3">
              <w:t>1.2</w:t>
            </w:r>
            <w:r w:rsidRPr="00D42DB3">
              <w:tab/>
              <w:t>Select a compatible classification system that meets asset accounting and asset management needs in accordance with company requirements</w:t>
            </w:r>
          </w:p>
          <w:p w:rsidR="00000000" w:rsidP="00D42DB3">
            <w:pPr>
              <w:pStyle w:val="List"/>
              <w:rPr>
                <w:lang w:val="en-NZ"/>
              </w:rPr>
            </w:pPr>
            <w:r w:rsidRPr="00D42DB3">
              <w:t>1.3</w:t>
            </w:r>
            <w:r w:rsidRPr="00D42DB3">
              <w:tab/>
              <w:t>Determine value thresholds for assets to be recorded in the asset register in accordance with company requirements</w:t>
            </w:r>
          </w:p>
        </w:tc>
      </w:tr>
      <w:tr w:rsidTr="005E01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2DB3">
            <w:pPr>
              <w:pStyle w:val="List"/>
              <w:rPr>
                <w:lang w:val="en-NZ"/>
              </w:rPr>
            </w:pPr>
            <w:r w:rsidRPr="00D42DB3">
              <w:rPr>
                <w:rStyle w:val="SpecialBold"/>
              </w:rPr>
              <w:t>2</w:t>
            </w:r>
            <w:r w:rsidRPr="00D42DB3">
              <w:tab/>
            </w:r>
            <w:r w:rsidRPr="00D42DB3">
              <w:rPr>
                <w:rStyle w:val="SpecialBold"/>
              </w:rPr>
              <w:t>Record and value assets</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List"/>
            </w:pPr>
            <w:r w:rsidRPr="00D42DB3">
              <w:t>2.1</w:t>
            </w:r>
            <w:r w:rsidRPr="00D42DB3">
              <w:tab/>
              <w:t>Identify and record specified details of all material assets in accordance with the asset management poli</w:t>
            </w:r>
            <w:r w:rsidRPr="00D42DB3">
              <w:t>cies and procedures</w:t>
            </w:r>
          </w:p>
          <w:p w:rsidR="00000000" w:rsidRPr="00D42DB3" w:rsidP="00D42DB3">
            <w:pPr>
              <w:pStyle w:val="List"/>
            </w:pPr>
            <w:r w:rsidRPr="00D42DB3">
              <w:t>2.2</w:t>
            </w:r>
            <w:r w:rsidRPr="00D42DB3">
              <w:tab/>
              <w:t>Record all assets in compliance with legislative and company requirements</w:t>
            </w:r>
          </w:p>
          <w:p w:rsidR="00000000" w:rsidRPr="00D42DB3" w:rsidP="00D42DB3">
            <w:pPr>
              <w:pStyle w:val="List"/>
            </w:pPr>
            <w:r w:rsidRPr="00D42DB3">
              <w:t>2.3</w:t>
            </w:r>
            <w:r w:rsidRPr="00D42DB3">
              <w:tab/>
              <w:t>Determine condition of each asset in accordance with manufacturers specifications and legislative and company requirements</w:t>
            </w:r>
          </w:p>
          <w:p w:rsidR="00000000" w:rsidRPr="00D42DB3" w:rsidP="00D42DB3">
            <w:pPr>
              <w:pStyle w:val="List"/>
            </w:pPr>
            <w:r w:rsidRPr="00D42DB3">
              <w:t>2.4</w:t>
            </w:r>
            <w:r w:rsidRPr="00D42DB3">
              <w:tab/>
              <w:t>Determine useful/residual l</w:t>
            </w:r>
            <w:r w:rsidRPr="00D42DB3">
              <w:t>ife of each asset in accordance with manufacturers specifications and company requirements</w:t>
            </w:r>
          </w:p>
          <w:p w:rsidR="00000000" w:rsidP="00D42DB3">
            <w:pPr>
              <w:pStyle w:val="List"/>
              <w:rPr>
                <w:lang w:val="en-NZ"/>
              </w:rPr>
            </w:pPr>
            <w:r w:rsidRPr="00D42DB3">
              <w:t>2.5</w:t>
            </w:r>
            <w:r w:rsidRPr="00D42DB3">
              <w:tab/>
              <w:t>Calculate current value of each asset based on valid and reliable information in accordance with legislative and company requirements</w:t>
            </w:r>
          </w:p>
        </w:tc>
      </w:tr>
      <w:tr w:rsidTr="005E01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42DB3">
            <w:pPr>
              <w:pStyle w:val="List"/>
              <w:rPr>
                <w:lang w:val="en-NZ"/>
              </w:rPr>
            </w:pPr>
            <w:r w:rsidRPr="00D42DB3">
              <w:rPr>
                <w:rStyle w:val="SpecialBold"/>
              </w:rPr>
              <w:t>3</w:t>
            </w:r>
            <w:r w:rsidRPr="00D42DB3">
              <w:tab/>
            </w:r>
            <w:r w:rsidRPr="00D42DB3">
              <w:rPr>
                <w:rStyle w:val="SpecialBold"/>
              </w:rPr>
              <w:t>Maintain asset managemen</w:t>
            </w:r>
            <w:r w:rsidRPr="00D42DB3">
              <w:rPr>
                <w:rStyle w:val="SpecialBold"/>
              </w:rPr>
              <w:t>t system</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List"/>
            </w:pPr>
            <w:r w:rsidRPr="00D42DB3">
              <w:t>3.1</w:t>
            </w:r>
            <w:r w:rsidRPr="00D42DB3">
              <w:tab/>
              <w:t>Update records continuously to record asset purchases, loss, damage or disposal in accordance with company requirements</w:t>
            </w:r>
          </w:p>
          <w:p w:rsidR="00000000" w:rsidRPr="00D42DB3" w:rsidP="00D42DB3">
            <w:pPr>
              <w:pStyle w:val="List"/>
            </w:pPr>
            <w:r w:rsidRPr="00D42DB3">
              <w:t>3.2</w:t>
            </w:r>
            <w:r w:rsidRPr="00D42DB3">
              <w:tab/>
              <w:t>Conduct periodic audits to ensure accuracy of asset register in accordance with company requirements</w:t>
            </w:r>
          </w:p>
          <w:p w:rsidR="00000000" w:rsidRPr="00D42DB3" w:rsidP="00D42DB3">
            <w:pPr>
              <w:pStyle w:val="List"/>
            </w:pPr>
            <w:r w:rsidRPr="00D42DB3">
              <w:t>3.3</w:t>
            </w:r>
            <w:r w:rsidRPr="00D42DB3">
              <w:tab/>
            </w:r>
            <w:r w:rsidRPr="00D42DB3">
              <w:t>Review asset management system periodically to ensure it is supporting business needs in accordance with company requirements</w:t>
            </w:r>
          </w:p>
          <w:p w:rsidR="00000000" w:rsidRPr="00D42DB3" w:rsidP="00D42DB3">
            <w:pPr>
              <w:pStyle w:val="List"/>
            </w:pPr>
            <w:r w:rsidRPr="00D42DB3">
              <w:t>3.4</w:t>
            </w:r>
            <w:r w:rsidRPr="00D42DB3">
              <w:tab/>
              <w:t>Provide training to support effective management and maintenance of the asset register in accordance with company requirements</w:t>
            </w:r>
          </w:p>
        </w:tc>
      </w:tr>
    </w:tbl>
    <w:p w:rsidR="005E01CE" w:rsidP="00D42DB3">
      <w:pPr>
        <w:pStyle w:val="BodyText"/>
      </w:pPr>
    </w:p>
    <w:p w:rsidR="005E01CE" w:rsidP="00D42DB3">
      <w:pPr>
        <w:pStyle w:val="BodyText"/>
      </w:pPr>
    </w:p>
    <w:p w:rsidR="00000000" w:rsidRPr="00D42DB3" w:rsidP="00D42DB3">
      <w:pPr>
        <w:pStyle w:val="Heading1"/>
      </w:pPr>
      <w:bookmarkStart w:id="9" w:name="O_262810"/>
      <w:bookmarkEnd w:id="9"/>
      <w:r w:rsidRPr="00D42DB3">
        <w:t>Required Skills and Knowledge</w:t>
      </w:r>
    </w:p>
    <w:tbl>
      <w:tblPr>
        <w:tblW w:w="9640" w:type="dxa"/>
        <w:tblLayout w:type="fixed"/>
        <w:tblCellMar>
          <w:left w:w="62" w:type="dxa"/>
          <w:right w:w="62" w:type="dxa"/>
        </w:tblCellMar>
        <w:tblLook w:val="0000"/>
      </w:tblPr>
      <w:tblGrid>
        <w:gridCol w:w="9640"/>
      </w:tblGrid>
      <w:tr w:rsidTr="005E01C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REQUIRED KNOWLEDGE AND SKILLS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This describes the essential knowledge and skills and their level required for this unit.</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Required knowledge</w:t>
            </w:r>
            <w:r w:rsidRPr="00D42DB3">
              <w:t>:</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Relevant sections of national and state or territory regulatory requirements and codes of practice</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Relevant OH&amp;S and environmental procedures and regulations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Different types of asset management systems and their strengths and weaknesses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Types of valu</w:t>
            </w:r>
            <w:r w:rsidRPr="00D42DB3">
              <w:t>ation methodologies and their usefulness in different contexts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Requirements for completing relevant documentation such as asset registers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Code of practice for working collaboratively with others</w:t>
            </w:r>
          </w:p>
        </w:tc>
      </w:tr>
    </w:tbl>
    <w:p w:rsidR="00000000" w:rsidRPr="00D42DB3" w:rsidP="00D42DB3">
      <w:pPr>
        <w:pStyle w:val="BodyText"/>
      </w:pPr>
    </w:p>
    <w:tbl>
      <w:tblPr>
        <w:tblW w:w="9640" w:type="dxa"/>
        <w:tblLayout w:type="fixed"/>
        <w:tblCellMar>
          <w:left w:w="62" w:type="dxa"/>
          <w:right w:w="62" w:type="dxa"/>
        </w:tblCellMar>
        <w:tblLook w:val="0000"/>
      </w:tblPr>
      <w:tblGrid>
        <w:gridCol w:w="9640"/>
      </w:tblGrid>
      <w:tr w:rsidTr="005E01C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Required skills</w:t>
            </w:r>
            <w:r w:rsidRPr="00D42DB3">
              <w:t>:</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Communicate effectively with others when managing assets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Read and interpret instructions, procedures, information and signs relevant to the management of assets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Interpret and follow operational instructions and prioritise work</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 xml:space="preserve">Complete documentation </w:t>
            </w:r>
            <w:r w:rsidRPr="00D42DB3">
              <w:t>related to the management of assets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Work collaboratively with others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Adapt appropriately to cultural differences in the workplace, including modes of behaviour and interactions with others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Implement contingency plans for unplanned events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2DB3">
            <w:pPr>
              <w:pStyle w:val="ListBullet"/>
              <w:rPr>
                <w:lang w:val="en-NZ"/>
              </w:rPr>
            </w:pPr>
            <w:r w:rsidRPr="00D42DB3">
              <w:t>Modify activities depending on differing operational contingencies, risk situations and environments</w:t>
            </w:r>
          </w:p>
        </w:tc>
      </w:tr>
      <w:tr w:rsidTr="005E01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Use financial management skills sufficient to enable accurate recording of asset data</w:t>
            </w:r>
          </w:p>
        </w:tc>
      </w:tr>
    </w:tbl>
    <w:p w:rsidR="005E01CE" w:rsidP="00D42DB3">
      <w:pPr>
        <w:pStyle w:val="BodyText"/>
      </w:pPr>
    </w:p>
    <w:p w:rsidR="005E01CE" w:rsidP="00D42DB3">
      <w:pPr>
        <w:pStyle w:val="BodyText"/>
      </w:pPr>
    </w:p>
    <w:p w:rsidR="00000000" w:rsidRPr="00D42DB3" w:rsidP="00D42DB3">
      <w:pPr>
        <w:pStyle w:val="Heading1"/>
      </w:pPr>
      <w:bookmarkStart w:id="10" w:name="O_247003"/>
      <w:bookmarkEnd w:id="10"/>
      <w:r w:rsidRPr="00D42DB3">
        <w:t>Evidence Guide</w:t>
      </w:r>
    </w:p>
    <w:tbl>
      <w:tblPr>
        <w:tblW w:w="9499" w:type="dxa"/>
        <w:tblLayout w:type="fixed"/>
        <w:tblCellMar>
          <w:left w:w="62" w:type="dxa"/>
          <w:right w:w="62" w:type="dxa"/>
        </w:tblCellMar>
        <w:tblLook w:val="0000"/>
      </w:tblPr>
      <w:tblGrid>
        <w:gridCol w:w="3524"/>
        <w:gridCol w:w="5975"/>
      </w:tblGrid>
      <w:tr w:rsidTr="005E01C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EVIDENCE GUIDE</w:t>
            </w:r>
          </w:p>
        </w:tc>
      </w:tr>
      <w:tr w:rsidTr="005E01C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The evidence guide provides advice on assessment and must be read in conjunction with the performance criteria, required knowledge and skills, the range statement and the assessment guidelines for this Training Package.</w:t>
            </w:r>
          </w:p>
        </w:tc>
      </w:tr>
      <w:tr w:rsidTr="005E01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Critical aspects for assessment an</w:t>
            </w:r>
            <w:r w:rsidRPr="00D42DB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The evidence required to demonstrate competency in this unit must be relevant to and satisfy all of the requirements of the elements and performance criteria of this unit and include demonstration</w:t>
            </w:r>
            <w:r w:rsidRPr="00D42DB3">
              <w:t xml:space="preserve"> of applying:</w:t>
            </w:r>
          </w:p>
          <w:p w:rsidR="00000000" w:rsidRPr="00D42DB3" w:rsidP="00D42DB3">
            <w:pPr>
              <w:pStyle w:val="ListBullet2"/>
            </w:pPr>
            <w:r w:rsidRPr="00D42DB3">
              <w:t>the underpinning knowledge and skills</w:t>
            </w:r>
          </w:p>
          <w:p w:rsidR="00000000" w:rsidRPr="00D42DB3" w:rsidP="00D42DB3">
            <w:pPr>
              <w:pStyle w:val="ListBullet2"/>
            </w:pPr>
            <w:r w:rsidRPr="00D42DB3">
              <w:t>relevant legislation and workplace procedures</w:t>
            </w:r>
          </w:p>
          <w:p w:rsidR="00000000" w:rsidP="00D42DB3">
            <w:pPr>
              <w:pStyle w:val="ListBullet2"/>
              <w:rPr>
                <w:lang w:val="en-NZ"/>
              </w:rPr>
            </w:pPr>
            <w:r w:rsidRPr="00D42DB3">
              <w:t>other relevant aspects of the range statement</w:t>
            </w:r>
          </w:p>
        </w:tc>
      </w:tr>
      <w:tr w:rsidTr="005E01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Performance is demonstrated consistently over a period of time and in a suitable range of contexts</w:t>
            </w:r>
          </w:p>
          <w:p w:rsidR="00000000" w:rsidRPr="00D42DB3" w:rsidP="00D42DB3">
            <w:pPr>
              <w:pStyle w:val="ListBullet"/>
            </w:pPr>
            <w:r w:rsidRPr="00D42DB3">
              <w:t>Resources for assessment include:</w:t>
            </w:r>
          </w:p>
          <w:p w:rsidR="00000000" w:rsidRPr="00D42DB3" w:rsidP="00D42DB3">
            <w:pPr>
              <w:pStyle w:val="ListBullet2"/>
            </w:pPr>
            <w:r w:rsidRPr="00D42DB3">
              <w:t>a range of relevant exercises, case studies and/or other simulated practical and knowledge assessment, and/or</w:t>
            </w:r>
          </w:p>
          <w:p w:rsidR="00000000" w:rsidRPr="00D42DB3" w:rsidP="00D42DB3">
            <w:pPr>
              <w:pStyle w:val="ListBullet2"/>
            </w:pPr>
            <w:r w:rsidRPr="00D42DB3">
              <w:t>access to an appropriate range of relevant operational situations in the workplace</w:t>
            </w:r>
          </w:p>
          <w:p w:rsidR="00000000" w:rsidRPr="00D42DB3" w:rsidP="00D42DB3">
            <w:pPr>
              <w:pStyle w:val="ListBullet"/>
            </w:pPr>
            <w:r w:rsidRPr="00D42DB3">
              <w:t>In both real and simulated environments, access is required to:</w:t>
            </w:r>
          </w:p>
          <w:p w:rsidR="00000000" w:rsidRPr="00D42DB3" w:rsidP="00D42DB3">
            <w:pPr>
              <w:pStyle w:val="ListBullet2"/>
            </w:pPr>
            <w:r w:rsidRPr="00D42DB3">
              <w:t>relevant and appropriate materials and equipment, and</w:t>
            </w:r>
          </w:p>
          <w:p w:rsidR="00000000" w:rsidP="00D42DB3">
            <w:pPr>
              <w:pStyle w:val="ListBullet2"/>
              <w:rPr>
                <w:lang w:val="en-NZ"/>
              </w:rPr>
            </w:pPr>
            <w:r w:rsidRPr="00D42DB3">
              <w:t>applicable documentation including workplace procedur</w:t>
            </w:r>
            <w:r w:rsidRPr="00D42DB3">
              <w:t>es, regulations, codes of practice and operation manuals</w:t>
            </w:r>
          </w:p>
        </w:tc>
      </w:tr>
      <w:tr w:rsidTr="005E01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Assessment of this unit must be undertaken by a registered training organisation</w:t>
            </w:r>
          </w:p>
          <w:p w:rsidR="00000000" w:rsidRPr="00D42DB3" w:rsidP="00D42DB3">
            <w:pPr>
              <w:pStyle w:val="ListBullet"/>
            </w:pPr>
            <w:r w:rsidRPr="00D42DB3">
              <w:t>As a minimum, assessment of knowledge must be conducted through appropriate written/oral tests</w:t>
            </w:r>
          </w:p>
          <w:p w:rsidR="00000000" w:rsidRPr="00D42DB3" w:rsidP="00D42DB3">
            <w:pPr>
              <w:pStyle w:val="ListBullet"/>
            </w:pPr>
            <w:r w:rsidRPr="00D42DB3">
              <w:t>Practical assessment must occur:</w:t>
            </w:r>
          </w:p>
          <w:p w:rsidR="00000000" w:rsidRPr="00D42DB3" w:rsidP="00D42DB3">
            <w:pPr>
              <w:pStyle w:val="ListBullet2"/>
            </w:pPr>
            <w:r w:rsidRPr="00D42DB3">
              <w:t>through activities in an appropriately simulated environment at the registered training organisation, and/or</w:t>
            </w:r>
          </w:p>
          <w:p w:rsidR="00000000" w:rsidRPr="00D42DB3" w:rsidP="00D42DB3">
            <w:pPr>
              <w:pStyle w:val="ListBullet2"/>
            </w:pPr>
            <w:r w:rsidRPr="00D42DB3">
              <w:t>in an appropriate range of situations in the workplace</w:t>
            </w:r>
          </w:p>
        </w:tc>
      </w:tr>
    </w:tbl>
    <w:p w:rsidR="005E01CE" w:rsidP="00D42DB3">
      <w:pPr>
        <w:pStyle w:val="BodyText"/>
      </w:pPr>
    </w:p>
    <w:p w:rsidR="005E01CE" w:rsidP="00D42DB3">
      <w:pPr>
        <w:pStyle w:val="BodyText"/>
      </w:pPr>
    </w:p>
    <w:p w:rsidR="00000000" w:rsidRPr="00D42DB3" w:rsidP="00D42DB3">
      <w:pPr>
        <w:pStyle w:val="Heading1"/>
      </w:pPr>
      <w:bookmarkStart w:id="11" w:name="O_254986"/>
      <w:bookmarkEnd w:id="11"/>
      <w:r w:rsidRPr="00D42DB3">
        <w:t>Range Statement</w:t>
      </w:r>
    </w:p>
    <w:tbl>
      <w:tblPr>
        <w:tblW w:w="9640" w:type="dxa"/>
        <w:tblLayout w:type="fixed"/>
        <w:tblCellMar>
          <w:left w:w="62" w:type="dxa"/>
          <w:right w:w="62" w:type="dxa"/>
        </w:tblCellMar>
        <w:tblLook w:val="0000"/>
      </w:tblPr>
      <w:tblGrid>
        <w:gridCol w:w="3486"/>
        <w:gridCol w:w="6154"/>
      </w:tblGrid>
      <w:tr w:rsidTr="005E01C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RANGE STATEMENT</w:t>
            </w:r>
            <w:r w:rsidRPr="00D42DB3">
              <w:t xml:space="preserve"> </w:t>
            </w:r>
          </w:p>
        </w:tc>
      </w:tr>
      <w:tr w:rsidTr="005E01C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The range statement relates to the unit of competency as a whole. It allows for different work environments and situations that may affect performance.</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Assets may include:</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buildings</w:t>
            </w:r>
          </w:p>
          <w:p w:rsidR="00000000" w:rsidRPr="00D42DB3" w:rsidP="00D42DB3">
            <w:pPr>
              <w:pStyle w:val="ListBullet"/>
            </w:pPr>
            <w:r w:rsidRPr="00D42DB3">
              <w:t>business and marketing contracts</w:t>
            </w:r>
          </w:p>
          <w:p w:rsidR="00000000" w:rsidRPr="00D42DB3" w:rsidP="00D42DB3">
            <w:pPr>
              <w:pStyle w:val="ListBullet"/>
            </w:pPr>
            <w:r w:rsidRPr="00D42DB3">
              <w:t>assets in the process of being transferred</w:t>
            </w:r>
          </w:p>
          <w:p w:rsidR="00000000" w:rsidRPr="00D42DB3" w:rsidP="00D42DB3">
            <w:pPr>
              <w:pStyle w:val="ListBullet"/>
            </w:pPr>
            <w:r w:rsidRPr="00D42DB3">
              <w:t>land</w:t>
            </w:r>
          </w:p>
          <w:p w:rsidR="00000000" w:rsidRPr="00D42DB3" w:rsidP="00D42DB3">
            <w:pPr>
              <w:pStyle w:val="ListBullet"/>
            </w:pPr>
            <w:r w:rsidRPr="00D42DB3">
              <w:t>office equipment and furniture</w:t>
            </w:r>
          </w:p>
          <w:p w:rsidR="00000000" w:rsidRPr="00D42DB3" w:rsidP="00D42DB3">
            <w:pPr>
              <w:pStyle w:val="ListBullet"/>
            </w:pPr>
            <w:r w:rsidRPr="00D42DB3">
              <w:t>plant and equipment</w:t>
            </w:r>
          </w:p>
          <w:p w:rsidR="00000000" w:rsidRPr="00D42DB3" w:rsidP="00D42DB3">
            <w:pPr>
              <w:pStyle w:val="ListBullet"/>
            </w:pPr>
            <w:r w:rsidRPr="00D42DB3">
              <w:t>vehicles</w:t>
            </w:r>
          </w:p>
          <w:p w:rsidR="00000000" w:rsidP="00D42DB3">
            <w:pPr>
              <w:pStyle w:val="ListBullet"/>
              <w:rPr>
                <w:lang w:val="en-NZ"/>
              </w:rPr>
            </w:pPr>
            <w:r w:rsidRPr="00D42DB3">
              <w:t>facilities</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Asset register may be a computer or manual file and include:</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damage/loss/theft</w:t>
            </w:r>
          </w:p>
          <w:p w:rsidR="00000000" w:rsidRPr="00D42DB3" w:rsidP="00D42DB3">
            <w:pPr>
              <w:pStyle w:val="ListBullet"/>
            </w:pPr>
            <w:r w:rsidRPr="00D42DB3">
              <w:t>date of purchase</w:t>
            </w:r>
          </w:p>
          <w:p w:rsidR="00000000" w:rsidRPr="00D42DB3" w:rsidP="00D42DB3">
            <w:pPr>
              <w:pStyle w:val="ListBullet"/>
            </w:pPr>
            <w:r w:rsidRPr="00D42DB3">
              <w:t>identifying number</w:t>
            </w:r>
          </w:p>
          <w:p w:rsidR="00000000" w:rsidRPr="00D42DB3" w:rsidP="00D42DB3">
            <w:pPr>
              <w:pStyle w:val="ListBullet"/>
            </w:pPr>
            <w:r w:rsidRPr="00D42DB3">
              <w:t>insurance policies and claims</w:t>
            </w:r>
          </w:p>
          <w:p w:rsidR="00000000" w:rsidRPr="00D42DB3" w:rsidP="00D42DB3">
            <w:pPr>
              <w:pStyle w:val="ListBullet"/>
            </w:pPr>
            <w:r w:rsidRPr="00D42DB3">
              <w:t>invoices and receipts</w:t>
            </w:r>
          </w:p>
          <w:p w:rsidR="00000000" w:rsidRPr="00D42DB3" w:rsidP="00D42DB3">
            <w:pPr>
              <w:pStyle w:val="ListBullet"/>
            </w:pPr>
            <w:r w:rsidRPr="00D42DB3">
              <w:t>location</w:t>
            </w:r>
          </w:p>
          <w:p w:rsidR="00000000" w:rsidRPr="00D42DB3" w:rsidP="00D42DB3">
            <w:pPr>
              <w:pStyle w:val="ListBullet"/>
            </w:pPr>
            <w:r w:rsidRPr="00D42DB3">
              <w:t>major repairs</w:t>
            </w:r>
          </w:p>
          <w:p w:rsidR="00000000" w:rsidRPr="00D42DB3" w:rsidP="00D42DB3">
            <w:pPr>
              <w:pStyle w:val="ListBullet"/>
            </w:pPr>
            <w:r w:rsidRPr="00D42DB3">
              <w:t>obsolescence</w:t>
            </w:r>
          </w:p>
          <w:p w:rsidR="00000000" w:rsidP="00D42DB3">
            <w:pPr>
              <w:pStyle w:val="ListBullet"/>
              <w:rPr>
                <w:lang w:val="en-NZ"/>
              </w:rPr>
            </w:pPr>
            <w:r w:rsidRPr="00D42DB3">
              <w:t>value</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standard operating procedures (SOPs)</w:t>
            </w:r>
          </w:p>
          <w:p w:rsidR="00000000" w:rsidRPr="00D42DB3" w:rsidP="00D42DB3">
            <w:pPr>
              <w:pStyle w:val="ListBullet"/>
            </w:pPr>
            <w:r w:rsidRPr="00D42DB3">
              <w:t>company procedures</w:t>
            </w:r>
          </w:p>
          <w:p w:rsidR="00000000" w:rsidRPr="00D42DB3" w:rsidP="00D42DB3">
            <w:pPr>
              <w:pStyle w:val="ListBullet"/>
            </w:pPr>
            <w:r w:rsidRPr="00D42DB3">
              <w:t>enterprise procedures</w:t>
            </w:r>
          </w:p>
          <w:p w:rsidR="00000000" w:rsidRPr="00D42DB3" w:rsidP="00D42DB3">
            <w:pPr>
              <w:pStyle w:val="ListBullet"/>
            </w:pPr>
            <w:r w:rsidRPr="00D42DB3">
              <w:t>organisational procedures</w:t>
            </w:r>
          </w:p>
          <w:p w:rsidR="00000000" w:rsidP="00D42DB3">
            <w:pPr>
              <w:pStyle w:val="ListBullet"/>
              <w:rPr>
                <w:lang w:val="en-NZ"/>
              </w:rPr>
            </w:pPr>
            <w:r w:rsidRPr="00D42DB3">
              <w:t>established procedures</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other employees and supervisors</w:t>
            </w:r>
          </w:p>
          <w:p w:rsidR="00000000" w:rsidRPr="00D42DB3" w:rsidP="00D42DB3">
            <w:pPr>
              <w:pStyle w:val="ListBullet"/>
            </w:pPr>
            <w:r w:rsidRPr="00D42DB3">
              <w:t>suppliers</w:t>
            </w:r>
          </w:p>
          <w:p w:rsidR="00000000" w:rsidRPr="00D42DB3" w:rsidP="00D42DB3">
            <w:pPr>
              <w:pStyle w:val="ListBullet"/>
            </w:pPr>
            <w:r w:rsidRPr="00D42DB3">
              <w:t>relevant authorities and institutions</w:t>
            </w:r>
          </w:p>
          <w:p w:rsidR="00000000" w:rsidRPr="00D42DB3" w:rsidP="00D42DB3">
            <w:pPr>
              <w:pStyle w:val="ListBullet"/>
            </w:pPr>
            <w:r w:rsidRPr="00D42DB3">
              <w:t>management and union representatives</w:t>
            </w:r>
          </w:p>
          <w:p w:rsidR="00000000" w:rsidP="00D42DB3">
            <w:pPr>
              <w:pStyle w:val="ListBullet"/>
              <w:rPr>
                <w:lang w:val="en-NZ"/>
              </w:rPr>
            </w:pPr>
            <w:r w:rsidRPr="00D42DB3">
              <w:t>industrial relations and OH&amp;S specialists</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Documenta</w:t>
            </w:r>
            <w:r w:rsidRPr="00D42DB3">
              <w:t>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lists of assets and or asset registers</w:t>
            </w:r>
          </w:p>
          <w:p w:rsidR="00000000" w:rsidRPr="00D42DB3" w:rsidP="00D42DB3">
            <w:pPr>
              <w:pStyle w:val="ListBullet"/>
            </w:pPr>
            <w:r w:rsidRPr="00D42DB3">
              <w:t>regulations and codes of practice relevant to ADG code, including safeworking and local authority regulations and procedures</w:t>
            </w:r>
          </w:p>
          <w:p w:rsidR="00000000" w:rsidRPr="00D42DB3" w:rsidP="00D42DB3">
            <w:pPr>
              <w:pStyle w:val="ListBullet"/>
            </w:pPr>
            <w:r w:rsidRPr="00D42DB3">
              <w:t>workplace policies and procedures related to ADG code</w:t>
            </w:r>
          </w:p>
          <w:p w:rsidR="00000000" w:rsidP="00D42DB3">
            <w:pPr>
              <w:pStyle w:val="ListBullet"/>
              <w:rPr>
                <w:lang w:val="en-NZ"/>
              </w:rPr>
            </w:pPr>
            <w:r w:rsidRPr="00D42DB3">
              <w:t>relevan</w:t>
            </w:r>
            <w:r w:rsidRPr="00D42DB3">
              <w:t>t Australian Standards and certification requirements</w:t>
            </w:r>
          </w:p>
        </w:tc>
      </w:tr>
      <w:tr w:rsidTr="005E01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D42DB3" w:rsidP="00D42DB3">
            <w:pPr>
              <w:pStyle w:val="ListBullet"/>
            </w:pPr>
            <w:r w:rsidRPr="00D42DB3">
              <w:t>relevant regulations, codes and safeworking systems for the use and checking of assets</w:t>
            </w:r>
          </w:p>
          <w:p w:rsidR="00000000" w:rsidRPr="00D42DB3" w:rsidP="00D42DB3">
            <w:pPr>
              <w:pStyle w:val="ListBullet"/>
            </w:pPr>
            <w:r w:rsidRPr="00D42DB3">
              <w:t>Australian and international regulations and codes of practice for the transport of dangerous goods and hazardous substances</w:t>
            </w:r>
          </w:p>
          <w:p w:rsidR="00000000" w:rsidRPr="00D42DB3" w:rsidP="00D42DB3">
            <w:pPr>
              <w:pStyle w:val="ListBullet"/>
            </w:pPr>
            <w:r w:rsidRPr="00D42DB3">
              <w:t>relevant state/territory OH&amp;S and environmental protection legislation</w:t>
            </w:r>
          </w:p>
          <w:p w:rsidR="00000000" w:rsidRPr="00D42DB3" w:rsidP="00D42DB3">
            <w:pPr>
              <w:pStyle w:val="ListBullet"/>
            </w:pPr>
            <w:r w:rsidRPr="00D42DB3">
              <w:t>workplace relations regulations</w:t>
            </w:r>
          </w:p>
        </w:tc>
      </w:tr>
    </w:tbl>
    <w:p w:rsidR="005E01CE" w:rsidP="00D42DB3">
      <w:pPr>
        <w:pStyle w:val="BodyText"/>
      </w:pPr>
    </w:p>
    <w:p w:rsidR="005E01CE" w:rsidP="00D42DB3">
      <w:pPr>
        <w:pStyle w:val="BodyText"/>
      </w:pPr>
    </w:p>
    <w:p w:rsidR="00000000" w:rsidRPr="00D42DB3" w:rsidP="00D42DB3">
      <w:pPr>
        <w:pStyle w:val="Heading1"/>
      </w:pPr>
      <w:bookmarkStart w:id="12" w:name="O_295999"/>
      <w:bookmarkEnd w:id="12"/>
      <w:r w:rsidRPr="00D42DB3">
        <w:t>Unit Se</w:t>
      </w:r>
      <w:r w:rsidRPr="00D42DB3">
        <w:t>ctor(s)</w:t>
      </w:r>
    </w:p>
    <w:p w:rsidR="00000000" w:rsidRPr="00D42DB3" w:rsidP="00D42DB3">
      <w:pPr>
        <w:pStyle w:val="BodyText"/>
      </w:pPr>
      <w:r w:rsidRPr="00D42DB3">
        <w:t>Not Applicable</w:t>
      </w:r>
    </w:p>
    <w:p w:rsidR="00000000" w:rsidRPr="00D42DB3" w:rsidP="00D42DB3">
      <w:pPr>
        <w:pStyle w:val="AllowPageBreak"/>
      </w:pPr>
    </w:p>
    <w:p w:rsidR="00000000" w:rsidRPr="00D42DB3" w:rsidP="00D42DB3">
      <w:pPr>
        <w:pStyle w:val="Heading1"/>
      </w:pPr>
      <w:bookmarkStart w:id="13" w:name="O_224285"/>
      <w:bookmarkEnd w:id="13"/>
      <w:r w:rsidRPr="00D42DB3">
        <w:t>Competency Field</w:t>
      </w:r>
    </w:p>
    <w:tbl>
      <w:tblPr>
        <w:tblW w:w="9640" w:type="dxa"/>
        <w:tblLayout w:type="fixed"/>
        <w:tblCellMar>
          <w:left w:w="62" w:type="dxa"/>
          <w:right w:w="62" w:type="dxa"/>
        </w:tblCellMar>
        <w:tblLook w:val="0000"/>
      </w:tblPr>
      <w:tblGrid>
        <w:gridCol w:w="2978"/>
        <w:gridCol w:w="6662"/>
      </w:tblGrid>
      <w:tr w:rsidTr="005E01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42DB3">
            <w:pPr>
              <w:pStyle w:val="BodyText"/>
              <w:rPr>
                <w:lang w:val="en-NZ"/>
              </w:rPr>
            </w:pPr>
            <w:r w:rsidRPr="00D42DB3">
              <w:rPr>
                <w:rStyle w:val="SpecialBold"/>
              </w:rPr>
              <w:t>Competency Field</w:t>
            </w:r>
            <w:r w:rsidRPr="00D42DB3">
              <w:t xml:space="preserve"> </w:t>
            </w:r>
          </w:p>
        </w:tc>
        <w:tc>
          <w:tcPr>
            <w:tcW w:w="6662" w:type="dxa"/>
            <w:tcBorders>
              <w:top w:val="nil"/>
              <w:left w:val="nil"/>
              <w:bottom w:val="nil"/>
              <w:right w:val="nil"/>
            </w:tcBorders>
            <w:tcMar>
              <w:top w:w="0" w:type="dxa"/>
              <w:left w:w="62" w:type="dxa"/>
              <w:bottom w:w="0" w:type="dxa"/>
              <w:right w:w="62" w:type="dxa"/>
            </w:tcMar>
          </w:tcPr>
          <w:p w:rsidR="00000000" w:rsidRPr="00D42DB3" w:rsidP="00D42DB3">
            <w:pPr>
              <w:pStyle w:val="BodyText"/>
            </w:pPr>
            <w:r w:rsidRPr="00D42DB3">
              <w:t>P - Administration and Finance</w:t>
            </w:r>
          </w:p>
        </w:tc>
      </w:tr>
    </w:tbl>
    <w:p w:rsidR="005E01CE" w:rsidP="00D42DB3">
      <w:pPr>
        <w:pStyle w:val="BodyText"/>
      </w:pPr>
    </w:p>
    <w:p w:rsidR="005E01CE" w:rsidP="00D42DB3">
      <w:pPr>
        <w:pStyle w:val="BodyText"/>
      </w:pPr>
    </w:p>
    <w:p w:rsidR="00000000" w:rsidRPr="00D42DB3" w:rsidP="00D42DB3"/>
    <w:sectPr w:rsidSect="00D42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1CE" w:rsidP="005E0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CE" w:rsidP="00D42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01CE" w:rsidP="00D42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E01CE" w:rsidP="00D42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1CE" w:rsidP="005E01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CE" w:rsidP="00D42DB3">
    <w:pPr>
      <w:pStyle w:val="Header"/>
      <w:framePr w:wrap="around"/>
    </w:pPr>
    <w:r>
      <w:fldChar w:fldCharType="begin"/>
    </w:r>
    <w:r>
      <w:instrText xml:space="preserve"> TITLE   \* MERGEFORMAT </w:instrText>
    </w:r>
    <w:r>
      <w:fldChar w:fldCharType="separate"/>
    </w:r>
    <w:r>
      <w:t>TLIP5036A Manage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1CE" w:rsidP="00D42D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1C3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92F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44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D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DB3"/>
    <w:pPr>
      <w:spacing w:before="360" w:after="60"/>
      <w:outlineLvl w:val="0"/>
    </w:pPr>
    <w:rPr>
      <w:sz w:val="32"/>
    </w:rPr>
  </w:style>
  <w:style w:type="paragraph" w:styleId="Heading2">
    <w:name w:val="heading 2"/>
    <w:basedOn w:val="HeadingBase"/>
    <w:next w:val="BodyText"/>
    <w:link w:val="Heading2Char"/>
    <w:qFormat/>
    <w:rsid w:val="00D42DB3"/>
    <w:pPr>
      <w:keepLines/>
      <w:spacing w:before="240" w:after="120"/>
      <w:outlineLvl w:val="1"/>
    </w:pPr>
    <w:rPr>
      <w:sz w:val="28"/>
      <w:szCs w:val="40"/>
    </w:rPr>
  </w:style>
  <w:style w:type="paragraph" w:styleId="Heading3">
    <w:name w:val="heading 3"/>
    <w:basedOn w:val="HeadingBase"/>
    <w:next w:val="BodyText"/>
    <w:link w:val="Heading3Char"/>
    <w:qFormat/>
    <w:rsid w:val="00D42DB3"/>
    <w:pPr>
      <w:spacing w:before="180" w:after="120"/>
      <w:outlineLvl w:val="2"/>
    </w:pPr>
    <w:rPr>
      <w:spacing w:val="-10"/>
      <w:kern w:val="32"/>
    </w:rPr>
  </w:style>
  <w:style w:type="paragraph" w:styleId="Heading4">
    <w:name w:val="heading 4"/>
    <w:basedOn w:val="HeadingBase"/>
    <w:next w:val="BodyText"/>
    <w:link w:val="Heading4Char"/>
    <w:qFormat/>
    <w:rsid w:val="00D42DB3"/>
    <w:pPr>
      <w:spacing w:before="160" w:after="120"/>
      <w:outlineLvl w:val="3"/>
    </w:pPr>
    <w:rPr>
      <w:sz w:val="22"/>
    </w:rPr>
  </w:style>
  <w:style w:type="paragraph" w:styleId="Heading5">
    <w:name w:val="heading 5"/>
    <w:basedOn w:val="HeadingBase"/>
    <w:next w:val="Normal"/>
    <w:link w:val="Heading5Char"/>
    <w:qFormat/>
    <w:rsid w:val="00D42DB3"/>
    <w:pPr>
      <w:spacing w:before="80"/>
      <w:outlineLvl w:val="4"/>
    </w:pPr>
    <w:rPr>
      <w:color w:val="918585"/>
      <w:sz w:val="20"/>
    </w:rPr>
  </w:style>
  <w:style w:type="paragraph" w:styleId="Heading6">
    <w:name w:val="heading 6"/>
    <w:basedOn w:val="HeadingBase"/>
    <w:next w:val="Normal"/>
    <w:link w:val="Heading6Char"/>
    <w:qFormat/>
    <w:rsid w:val="00D42DB3"/>
    <w:pPr>
      <w:spacing w:before="60"/>
      <w:outlineLvl w:val="5"/>
    </w:pPr>
    <w:rPr>
      <w:color w:val="918585"/>
      <w:sz w:val="20"/>
    </w:rPr>
  </w:style>
  <w:style w:type="paragraph" w:styleId="Heading7">
    <w:name w:val="heading 7"/>
    <w:basedOn w:val="Normal"/>
    <w:next w:val="Normal"/>
    <w:link w:val="Heading7Char"/>
    <w:qFormat/>
    <w:rsid w:val="00D42DB3"/>
    <w:pPr>
      <w:ind w:left="720"/>
      <w:outlineLvl w:val="6"/>
    </w:pPr>
    <w:rPr>
      <w:i/>
    </w:rPr>
  </w:style>
  <w:style w:type="paragraph" w:styleId="Heading8">
    <w:name w:val="heading 8"/>
    <w:basedOn w:val="Normal"/>
    <w:next w:val="Normal"/>
    <w:link w:val="Heading8Char"/>
    <w:qFormat/>
    <w:rsid w:val="00D42DB3"/>
    <w:pPr>
      <w:ind w:left="720"/>
      <w:outlineLvl w:val="7"/>
    </w:pPr>
    <w:rPr>
      <w:i/>
    </w:rPr>
  </w:style>
  <w:style w:type="paragraph" w:styleId="Heading9">
    <w:name w:val="heading 9"/>
    <w:basedOn w:val="Normal"/>
    <w:next w:val="Normal"/>
    <w:link w:val="Heading9Char"/>
    <w:qFormat/>
    <w:rsid w:val="00D42DB3"/>
    <w:pPr>
      <w:ind w:left="720"/>
      <w:outlineLvl w:val="8"/>
    </w:pPr>
    <w:rPr>
      <w:i/>
    </w:rPr>
  </w:style>
  <w:style w:type="character" w:default="1" w:styleId="DefaultParagraphFont">
    <w:name w:val="Default Paragraph Font"/>
    <w:uiPriority w:val="1"/>
    <w:unhideWhenUsed/>
    <w:rsid w:val="00D42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DB3"/>
  </w:style>
  <w:style w:type="character" w:customStyle="1" w:styleId="Heading1Char">
    <w:name w:val="Heading 1 Char"/>
    <w:link w:val="Heading1"/>
    <w:rsid w:val="00D42DB3"/>
    <w:rPr>
      <w:rFonts w:ascii="Times New Roman" w:eastAsia="Times New Roman" w:hAnsi="Times New Roman" w:cs="Times New Roman"/>
      <w:b/>
      <w:sz w:val="32"/>
      <w:szCs w:val="20"/>
      <w:lang w:eastAsia="en-US"/>
    </w:rPr>
  </w:style>
  <w:style w:type="paragraph" w:styleId="BodyText">
    <w:name w:val="Body Text"/>
    <w:basedOn w:val="Normal"/>
    <w:link w:val="BodyTextChar"/>
    <w:rsid w:val="00D42DB3"/>
    <w:pPr>
      <w:spacing w:before="120" w:after="120"/>
      <w:contextualSpacing/>
    </w:pPr>
    <w:rPr>
      <w:rFonts w:ascii="Times New Roman" w:hAnsi="Times New Roman"/>
      <w:sz w:val="24"/>
      <w:szCs w:val="22"/>
    </w:rPr>
  </w:style>
  <w:style w:type="character" w:customStyle="1" w:styleId="BodyTextChar">
    <w:name w:val="Body Text Char"/>
    <w:link w:val="BodyText"/>
    <w:rsid w:val="00D42DB3"/>
    <w:rPr>
      <w:rFonts w:ascii="Times New Roman" w:eastAsia="Times New Roman" w:hAnsi="Times New Roman" w:cs="Times New Roman"/>
      <w:sz w:val="24"/>
      <w:lang w:val="en-US" w:eastAsia="en-US"/>
    </w:rPr>
  </w:style>
  <w:style w:type="paragraph" w:styleId="Footer">
    <w:name w:val="footer"/>
    <w:basedOn w:val="Normal"/>
    <w:link w:val="FooterChar"/>
    <w:rsid w:val="00D42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2DB3"/>
    <w:rPr>
      <w:rFonts w:ascii="Times New Roman" w:eastAsia="Times New Roman" w:hAnsi="Times New Roman" w:cs="Times New Roman"/>
      <w:sz w:val="16"/>
      <w:lang w:val="en-US" w:eastAsia="en-US"/>
    </w:rPr>
  </w:style>
  <w:style w:type="paragraph" w:styleId="List">
    <w:name w:val="List"/>
    <w:basedOn w:val="BodyText"/>
    <w:next w:val="BodyText"/>
    <w:rsid w:val="00D42DB3"/>
    <w:pPr>
      <w:tabs>
        <w:tab w:val="left" w:pos="340"/>
      </w:tabs>
      <w:spacing w:before="60" w:after="60"/>
      <w:ind w:left="340" w:hanging="340"/>
    </w:pPr>
  </w:style>
  <w:style w:type="paragraph" w:styleId="ListBullet">
    <w:name w:val="List Bullet"/>
    <w:basedOn w:val="List"/>
    <w:rsid w:val="00D42DB3"/>
    <w:pPr>
      <w:numPr>
        <w:numId w:val="13"/>
      </w:numPr>
      <w:tabs>
        <w:tab w:val="clear" w:pos="340"/>
      </w:tabs>
      <w:spacing w:before="40" w:after="40"/>
    </w:pPr>
  </w:style>
  <w:style w:type="character" w:customStyle="1" w:styleId="SpecialBold">
    <w:name w:val="Special Bold"/>
    <w:rsid w:val="00D42DB3"/>
    <w:rPr>
      <w:b/>
      <w:spacing w:val="0"/>
    </w:rPr>
  </w:style>
  <w:style w:type="paragraph" w:styleId="ListBullet2">
    <w:name w:val="List Bullet 2"/>
    <w:basedOn w:val="List2"/>
    <w:rsid w:val="00D42DB3"/>
    <w:pPr>
      <w:numPr>
        <w:numId w:val="14"/>
      </w:numPr>
      <w:tabs>
        <w:tab w:val="clear" w:pos="680"/>
      </w:tabs>
    </w:pPr>
  </w:style>
  <w:style w:type="paragraph" w:styleId="Header">
    <w:name w:val="header"/>
    <w:basedOn w:val="Normal"/>
    <w:link w:val="HeaderChar"/>
    <w:rsid w:val="00D42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2D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2DB3"/>
    <w:pPr>
      <w:spacing w:before="240" w:after="120"/>
      <w:outlineLvl w:val="0"/>
    </w:pPr>
    <w:rPr>
      <w:rFonts w:ascii="Times New Roman" w:hAnsi="Times New Roman"/>
      <w:b/>
      <w:sz w:val="28"/>
    </w:rPr>
  </w:style>
  <w:style w:type="paragraph" w:customStyle="1" w:styleId="AllowPageBreak">
    <w:name w:val="AllowPageBreak"/>
    <w:rsid w:val="00D42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42DB3"/>
    <w:rPr>
      <w:rFonts w:ascii="Times New Roman" w:eastAsia="Times New Roman" w:hAnsi="Times New Roman" w:cs="Times New Roman"/>
      <w:b/>
      <w:sz w:val="28"/>
      <w:szCs w:val="40"/>
      <w:lang w:eastAsia="en-US"/>
    </w:rPr>
  </w:style>
  <w:style w:type="character" w:customStyle="1" w:styleId="Heading3Char">
    <w:name w:val="Heading 3 Char"/>
    <w:link w:val="Heading3"/>
    <w:rsid w:val="00D42D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2DB3"/>
    <w:rPr>
      <w:rFonts w:ascii="Times New Roman" w:eastAsia="Times New Roman" w:hAnsi="Times New Roman" w:cs="Times New Roman"/>
      <w:b/>
      <w:szCs w:val="20"/>
      <w:lang w:eastAsia="en-US"/>
    </w:rPr>
  </w:style>
  <w:style w:type="character" w:customStyle="1" w:styleId="Heading5Char">
    <w:name w:val="Heading 5 Char"/>
    <w:link w:val="Heading5"/>
    <w:rsid w:val="00D42D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2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D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D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DB3"/>
    <w:rPr>
      <w:rFonts w:ascii="Courier New" w:eastAsia="Times New Roman" w:hAnsi="Courier New" w:cs="Times New Roman"/>
      <w:i/>
      <w:szCs w:val="20"/>
      <w:lang w:val="en-US" w:eastAsia="en-US"/>
    </w:rPr>
  </w:style>
  <w:style w:type="paragraph" w:customStyle="1" w:styleId="HeadingBase">
    <w:name w:val="Heading Base"/>
    <w:rsid w:val="00D42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DB3"/>
    <w:pPr>
      <w:tabs>
        <w:tab w:val="right" w:leader="dot" w:pos="9072"/>
      </w:tabs>
      <w:ind w:left="567"/>
    </w:pPr>
    <w:rPr>
      <w:szCs w:val="22"/>
    </w:rPr>
  </w:style>
  <w:style w:type="paragraph" w:customStyle="1" w:styleId="TOCBase">
    <w:name w:val="TOC Base"/>
    <w:rsid w:val="00D42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DB3"/>
    <w:pPr>
      <w:tabs>
        <w:tab w:val="right" w:leader="dot" w:pos="9072"/>
      </w:tabs>
      <w:spacing w:before="40" w:after="40"/>
      <w:ind w:left="284"/>
    </w:pPr>
    <w:rPr>
      <w:rFonts w:ascii="Times New Roman" w:hAnsi="Times New Roman"/>
    </w:rPr>
  </w:style>
  <w:style w:type="paragraph" w:styleId="TOC1">
    <w:name w:val="toc 1"/>
    <w:basedOn w:val="TOCBase"/>
    <w:next w:val="Normal"/>
    <w:rsid w:val="00D42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DB3"/>
    <w:pPr>
      <w:spacing w:before="5040"/>
      <w:jc w:val="center"/>
    </w:pPr>
    <w:rPr>
      <w:sz w:val="48"/>
      <w:szCs w:val="72"/>
      <w:lang w:val="en-US"/>
    </w:rPr>
  </w:style>
  <w:style w:type="character" w:customStyle="1" w:styleId="TitleChar">
    <w:name w:val="Title Char"/>
    <w:link w:val="Title"/>
    <w:rsid w:val="00D42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DB3"/>
    <w:pPr>
      <w:tabs>
        <w:tab w:val="left" w:pos="3600"/>
        <w:tab w:val="left" w:pos="3958"/>
      </w:tabs>
    </w:pPr>
  </w:style>
  <w:style w:type="paragraph" w:customStyle="1" w:styleId="Note">
    <w:name w:val="Note"/>
    <w:basedOn w:val="BodyText"/>
    <w:rsid w:val="00D42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DB3"/>
    <w:pPr>
      <w:framePr w:wrap="auto" w:hAnchor="text" w:y="6049"/>
    </w:pPr>
    <w:rPr>
      <w:color w:val="000000"/>
      <w:sz w:val="40"/>
    </w:rPr>
  </w:style>
  <w:style w:type="paragraph" w:customStyle="1" w:styleId="TOCTitle">
    <w:name w:val="TOCTitle"/>
    <w:basedOn w:val="Heading1"/>
    <w:rsid w:val="00D42DB3"/>
    <w:pPr>
      <w:spacing w:after="240"/>
      <w:jc w:val="center"/>
      <w:outlineLvl w:val="9"/>
    </w:pPr>
    <w:rPr>
      <w:caps/>
    </w:rPr>
  </w:style>
  <w:style w:type="paragraph" w:customStyle="1" w:styleId="Version">
    <w:name w:val="Version"/>
    <w:rsid w:val="00D42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DB3"/>
    <w:pPr>
      <w:keepNext w:val="0"/>
      <w:tabs>
        <w:tab w:val="right" w:pos="4176"/>
      </w:tabs>
      <w:ind w:left="198" w:hanging="198"/>
    </w:pPr>
    <w:rPr>
      <w:rFonts w:ascii="Garamond" w:hAnsi="Garamond"/>
    </w:rPr>
  </w:style>
  <w:style w:type="paragraph" w:styleId="IndexHeading">
    <w:name w:val="index heading"/>
    <w:basedOn w:val="Normal"/>
    <w:next w:val="Index1"/>
    <w:semiHidden/>
    <w:rsid w:val="00D42DB3"/>
    <w:pPr>
      <w:spacing w:before="120" w:after="120"/>
    </w:pPr>
    <w:rPr>
      <w:rFonts w:ascii="Arial" w:hAnsi="Arial"/>
      <w:b/>
      <w:color w:val="918585"/>
      <w:sz w:val="24"/>
    </w:rPr>
  </w:style>
  <w:style w:type="paragraph" w:customStyle="1" w:styleId="Chapter">
    <w:name w:val="Chapter"/>
    <w:basedOn w:val="Normal"/>
    <w:rsid w:val="00D42DB3"/>
    <w:pPr>
      <w:spacing w:before="240"/>
    </w:pPr>
    <w:rPr>
      <w:rFonts w:ascii="Times New Roman" w:hAnsi="Times New Roman"/>
      <w:smallCaps/>
      <w:spacing w:val="80"/>
      <w:sz w:val="28"/>
    </w:rPr>
  </w:style>
  <w:style w:type="paragraph" w:customStyle="1" w:styleId="InChapter">
    <w:name w:val="InChapter"/>
    <w:basedOn w:val="Heading3"/>
    <w:rsid w:val="00D42DB3"/>
    <w:pPr>
      <w:spacing w:after="240"/>
      <w:outlineLvl w:val="9"/>
    </w:pPr>
    <w:rPr>
      <w:noProof/>
    </w:rPr>
  </w:style>
  <w:style w:type="paragraph" w:styleId="Index2">
    <w:name w:val="index 2"/>
    <w:basedOn w:val="Normal"/>
    <w:next w:val="Normal"/>
    <w:semiHidden/>
    <w:rsid w:val="00D42DB3"/>
    <w:pPr>
      <w:tabs>
        <w:tab w:val="right" w:pos="4176"/>
      </w:tabs>
      <w:ind w:left="568" w:hanging="284"/>
    </w:pPr>
    <w:rPr>
      <w:rFonts w:ascii="Garamond" w:hAnsi="Garamond"/>
    </w:rPr>
  </w:style>
  <w:style w:type="paragraph" w:customStyle="1" w:styleId="Byline">
    <w:name w:val="Byline"/>
    <w:rsid w:val="00D42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DB3"/>
    <w:pPr>
      <w:tabs>
        <w:tab w:val="clear" w:pos="3600"/>
        <w:tab w:val="clear" w:pos="3958"/>
      </w:tabs>
      <w:jc w:val="right"/>
    </w:pPr>
  </w:style>
  <w:style w:type="character" w:styleId="Emphasis">
    <w:name w:val="Emphasis"/>
    <w:qFormat/>
    <w:rsid w:val="00D42DB3"/>
    <w:rPr>
      <w:i/>
    </w:rPr>
  </w:style>
  <w:style w:type="paragraph" w:styleId="Caption">
    <w:name w:val="caption"/>
    <w:basedOn w:val="BodyText"/>
    <w:next w:val="Normal"/>
    <w:qFormat/>
    <w:rsid w:val="00D42DB3"/>
    <w:pPr>
      <w:framePr w:w="2268" w:hSpace="181" w:vSpace="181" w:wrap="around" w:vAnchor="text" w:hAnchor="page" w:x="1135" w:y="285" w:anchorLock="1"/>
    </w:pPr>
    <w:rPr>
      <w:i/>
    </w:rPr>
  </w:style>
  <w:style w:type="paragraph" w:customStyle="1" w:styleId="MiniTOCTitle">
    <w:name w:val="MiniTOCTitle"/>
    <w:basedOn w:val="Heading4"/>
    <w:rsid w:val="00D42DB3"/>
    <w:pPr>
      <w:spacing w:before="240"/>
      <w:outlineLvl w:val="9"/>
    </w:pPr>
    <w:rPr>
      <w:noProof/>
      <w:sz w:val="24"/>
    </w:rPr>
  </w:style>
  <w:style w:type="paragraph" w:customStyle="1" w:styleId="MiniTOCItem">
    <w:name w:val="MiniTOCItem"/>
    <w:basedOn w:val="ListBullet"/>
    <w:rsid w:val="00D42DB3"/>
    <w:pPr>
      <w:numPr>
        <w:numId w:val="0"/>
      </w:numPr>
      <w:tabs>
        <w:tab w:val="right" w:leader="dot" w:pos="6521"/>
      </w:tabs>
      <w:spacing w:before="0" w:after="0"/>
    </w:pPr>
  </w:style>
  <w:style w:type="paragraph" w:customStyle="1" w:styleId="TOFTitle">
    <w:name w:val="TOFTitle"/>
    <w:basedOn w:val="TOCTitle"/>
    <w:rsid w:val="00D42DB3"/>
  </w:style>
  <w:style w:type="paragraph" w:styleId="TableofFigures">
    <w:name w:val="table of figures"/>
    <w:basedOn w:val="Normal"/>
    <w:next w:val="Normal"/>
    <w:semiHidden/>
    <w:rsid w:val="00D42DB3"/>
    <w:pPr>
      <w:tabs>
        <w:tab w:val="right" w:leader="dot" w:pos="9072"/>
      </w:tabs>
      <w:ind w:left="970" w:hanging="403"/>
    </w:pPr>
    <w:rPr>
      <w:rFonts w:ascii="Times New Roman" w:hAnsi="Times New Roman"/>
      <w:b/>
    </w:rPr>
  </w:style>
  <w:style w:type="paragraph" w:styleId="ListNumber">
    <w:name w:val="List Number"/>
    <w:basedOn w:val="List"/>
    <w:rsid w:val="00D42DB3"/>
    <w:pPr>
      <w:numPr>
        <w:numId w:val="11"/>
      </w:numPr>
    </w:pPr>
  </w:style>
  <w:style w:type="character" w:customStyle="1" w:styleId="WingdingSymbols">
    <w:name w:val="Wingding Symbols"/>
    <w:rsid w:val="00D42DB3"/>
    <w:rPr>
      <w:rFonts w:ascii="Wingdings" w:hAnsi="Wingdings"/>
    </w:rPr>
  </w:style>
  <w:style w:type="paragraph" w:customStyle="1" w:styleId="TableHeading">
    <w:name w:val="Table Heading"/>
    <w:basedOn w:val="HeadingBase"/>
    <w:rsid w:val="00D42DB3"/>
    <w:pPr>
      <w:keepLines/>
      <w:pBdr>
        <w:bottom w:val="single" w:sz="6" w:space="1" w:color="918585"/>
      </w:pBdr>
      <w:spacing w:before="240"/>
    </w:pPr>
  </w:style>
  <w:style w:type="character" w:customStyle="1" w:styleId="HotSpot">
    <w:name w:val="HotSpot"/>
    <w:rsid w:val="00D42DB3"/>
    <w:rPr>
      <w:color w:val="0033CC"/>
      <w:u w:val="none"/>
    </w:rPr>
  </w:style>
  <w:style w:type="paragraph" w:customStyle="1" w:styleId="BodyTextRight">
    <w:name w:val="Body Text Right"/>
    <w:basedOn w:val="BodyText"/>
    <w:rsid w:val="00D42DB3"/>
    <w:pPr>
      <w:spacing w:before="0" w:after="0"/>
      <w:jc w:val="right"/>
    </w:pPr>
  </w:style>
  <w:style w:type="paragraph" w:styleId="Index3">
    <w:name w:val="index 3"/>
    <w:basedOn w:val="ListNumber2"/>
    <w:next w:val="Normal"/>
    <w:semiHidden/>
    <w:rsid w:val="00D42DB3"/>
    <w:pPr>
      <w:numPr>
        <w:numId w:val="0"/>
      </w:numPr>
      <w:tabs>
        <w:tab w:val="right" w:leader="dot" w:pos="4176"/>
      </w:tabs>
    </w:pPr>
  </w:style>
  <w:style w:type="paragraph" w:styleId="ListNumber2">
    <w:name w:val="List Number 2"/>
    <w:basedOn w:val="List2"/>
    <w:rsid w:val="00D42DB3"/>
    <w:pPr>
      <w:numPr>
        <w:numId w:val="10"/>
      </w:numPr>
      <w:tabs>
        <w:tab w:val="clear" w:pos="1060"/>
      </w:tabs>
    </w:pPr>
  </w:style>
  <w:style w:type="paragraph" w:customStyle="1" w:styleId="MarginNote">
    <w:name w:val="Margin Note"/>
    <w:basedOn w:val="BodyText"/>
    <w:rsid w:val="00D42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2D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DB3"/>
    <w:rPr>
      <w:sz w:val="32"/>
    </w:rPr>
  </w:style>
  <w:style w:type="paragraph" w:customStyle="1" w:styleId="HeadingProcedure">
    <w:name w:val="Heading Procedure"/>
    <w:basedOn w:val="HeadingBase"/>
    <w:next w:val="Normal"/>
    <w:rsid w:val="00D42DB3"/>
    <w:pPr>
      <w:tabs>
        <w:tab w:val="left" w:pos="0"/>
      </w:tabs>
      <w:spacing w:before="120" w:after="60"/>
    </w:pPr>
    <w:rPr>
      <w:i/>
      <w:color w:val="918585"/>
      <w:sz w:val="22"/>
    </w:rPr>
  </w:style>
  <w:style w:type="paragraph" w:customStyle="1" w:styleId="TableBodyText">
    <w:name w:val="Table Body Text"/>
    <w:basedOn w:val="BodyText"/>
    <w:rsid w:val="00D42DB3"/>
    <w:pPr>
      <w:spacing w:before="60" w:after="60"/>
    </w:pPr>
  </w:style>
  <w:style w:type="paragraph" w:styleId="ListContinue">
    <w:name w:val="List Continue"/>
    <w:basedOn w:val="List"/>
    <w:rsid w:val="00D42DB3"/>
    <w:pPr>
      <w:ind w:firstLine="0"/>
    </w:pPr>
  </w:style>
  <w:style w:type="paragraph" w:customStyle="1" w:styleId="ListNote">
    <w:name w:val="List Note"/>
    <w:basedOn w:val="List"/>
    <w:rsid w:val="00D42DB3"/>
    <w:pPr>
      <w:pBdr>
        <w:top w:val="single" w:sz="6" w:space="2" w:color="918585"/>
        <w:bottom w:val="single" w:sz="6" w:space="2" w:color="918585"/>
      </w:pBdr>
      <w:tabs>
        <w:tab w:val="left" w:pos="1021"/>
      </w:tabs>
      <w:ind w:firstLine="0"/>
    </w:pPr>
  </w:style>
  <w:style w:type="paragraph" w:customStyle="1" w:styleId="Warning">
    <w:name w:val="Warning"/>
    <w:basedOn w:val="BodyText"/>
    <w:rsid w:val="00D42DB3"/>
    <w:pPr>
      <w:shd w:val="clear" w:color="auto" w:fill="D9D9D9"/>
      <w:tabs>
        <w:tab w:val="left" w:pos="992"/>
      </w:tabs>
      <w:ind w:left="119" w:right="119"/>
    </w:pPr>
    <w:rPr>
      <w:sz w:val="20"/>
    </w:rPr>
  </w:style>
  <w:style w:type="paragraph" w:customStyle="1" w:styleId="MarginIcons">
    <w:name w:val="Margin Icons"/>
    <w:basedOn w:val="BodyText"/>
    <w:rsid w:val="00D42D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2DB3"/>
    <w:rPr>
      <w:rFonts w:ascii="Courier New" w:hAnsi="Courier New"/>
    </w:rPr>
  </w:style>
  <w:style w:type="paragraph" w:customStyle="1" w:styleId="NoteBullet">
    <w:name w:val="Note Bullet"/>
    <w:basedOn w:val="Note"/>
    <w:rsid w:val="00D42DB3"/>
    <w:pPr>
      <w:tabs>
        <w:tab w:val="clear" w:pos="680"/>
      </w:tabs>
      <w:spacing w:before="60" w:after="60"/>
    </w:pPr>
  </w:style>
  <w:style w:type="paragraph" w:customStyle="1" w:styleId="SubHeading2">
    <w:name w:val="SubHeading2"/>
    <w:basedOn w:val="HeadingBase"/>
    <w:rsid w:val="00D42DB3"/>
    <w:pPr>
      <w:spacing w:before="240" w:after="60"/>
    </w:pPr>
    <w:rPr>
      <w:sz w:val="20"/>
    </w:rPr>
  </w:style>
  <w:style w:type="paragraph" w:customStyle="1" w:styleId="SubHeading1">
    <w:name w:val="SubHeading1"/>
    <w:basedOn w:val="HeadingBase"/>
    <w:rsid w:val="00D42DB3"/>
    <w:pPr>
      <w:spacing w:before="240" w:after="60"/>
    </w:pPr>
    <w:rPr>
      <w:color w:val="918585"/>
      <w:sz w:val="22"/>
    </w:rPr>
  </w:style>
  <w:style w:type="paragraph" w:customStyle="1" w:styleId="SideHeading">
    <w:name w:val="Side Heading"/>
    <w:basedOn w:val="HeadingBase"/>
    <w:rsid w:val="00D42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DB3"/>
    <w:pPr>
      <w:numPr>
        <w:numId w:val="12"/>
      </w:numPr>
    </w:pPr>
  </w:style>
  <w:style w:type="paragraph" w:styleId="PlainText">
    <w:name w:val="Plain Text"/>
    <w:basedOn w:val="Normal"/>
    <w:link w:val="PlainTextChar"/>
    <w:rsid w:val="00D42DB3"/>
    <w:rPr>
      <w:sz w:val="20"/>
    </w:rPr>
  </w:style>
  <w:style w:type="character" w:customStyle="1" w:styleId="PlainTextChar">
    <w:name w:val="Plain Text Char"/>
    <w:basedOn w:val="DefaultParagraphFont"/>
    <w:link w:val="PlainText"/>
    <w:rsid w:val="00D42DB3"/>
    <w:rPr>
      <w:rFonts w:ascii="Courier New" w:eastAsia="Times New Roman" w:hAnsi="Courier New" w:cs="Times New Roman"/>
      <w:sz w:val="20"/>
      <w:szCs w:val="20"/>
      <w:lang w:val="en-US" w:eastAsia="en-US"/>
    </w:rPr>
  </w:style>
  <w:style w:type="character" w:customStyle="1" w:styleId="MenuOption">
    <w:name w:val="Menu Option"/>
    <w:rsid w:val="00D42DB3"/>
    <w:rPr>
      <w:b/>
      <w:smallCaps/>
    </w:rPr>
  </w:style>
  <w:style w:type="paragraph" w:customStyle="1" w:styleId="TableListNumber">
    <w:name w:val="Table List Number"/>
    <w:basedOn w:val="ListNumber"/>
    <w:rsid w:val="00D42DB3"/>
    <w:pPr>
      <w:numPr>
        <w:numId w:val="0"/>
      </w:numPr>
    </w:pPr>
  </w:style>
  <w:style w:type="paragraph" w:styleId="TOC4">
    <w:name w:val="toc 4"/>
    <w:basedOn w:val="TOCBase"/>
    <w:next w:val="Normal"/>
    <w:semiHidden/>
    <w:rsid w:val="00D42DB3"/>
    <w:pPr>
      <w:tabs>
        <w:tab w:val="right" w:leader="dot" w:pos="9071"/>
      </w:tabs>
      <w:ind w:left="1701"/>
    </w:pPr>
  </w:style>
  <w:style w:type="paragraph" w:customStyle="1" w:styleId="ListAlpha">
    <w:name w:val="List Alpha"/>
    <w:basedOn w:val="List"/>
    <w:rsid w:val="00D42DB3"/>
    <w:pPr>
      <w:numPr>
        <w:numId w:val="9"/>
      </w:numPr>
    </w:pPr>
  </w:style>
  <w:style w:type="paragraph" w:customStyle="1" w:styleId="ListAlpha2">
    <w:name w:val="List Alpha 2"/>
    <w:basedOn w:val="List2"/>
    <w:rsid w:val="00D42DB3"/>
    <w:pPr>
      <w:numPr>
        <w:numId w:val="8"/>
      </w:numPr>
    </w:pPr>
  </w:style>
  <w:style w:type="paragraph" w:styleId="List2">
    <w:name w:val="List 2"/>
    <w:basedOn w:val="BodyText"/>
    <w:rsid w:val="00D42DB3"/>
    <w:pPr>
      <w:tabs>
        <w:tab w:val="left" w:pos="680"/>
      </w:tabs>
      <w:spacing w:before="60" w:after="60"/>
      <w:ind w:left="680" w:hanging="340"/>
    </w:pPr>
  </w:style>
  <w:style w:type="paragraph" w:styleId="List3">
    <w:name w:val="List 3"/>
    <w:basedOn w:val="BodyText"/>
    <w:rsid w:val="00D42DB3"/>
    <w:pPr>
      <w:tabs>
        <w:tab w:val="left" w:pos="1021"/>
      </w:tabs>
      <w:spacing w:before="60" w:after="60"/>
      <w:ind w:left="1020" w:hanging="340"/>
    </w:pPr>
  </w:style>
  <w:style w:type="paragraph" w:styleId="List4">
    <w:name w:val="List 4"/>
    <w:basedOn w:val="BodyText"/>
    <w:rsid w:val="00D42DB3"/>
    <w:pPr>
      <w:tabs>
        <w:tab w:val="left" w:pos="1361"/>
      </w:tabs>
      <w:spacing w:before="60" w:after="60"/>
      <w:ind w:left="1361" w:hanging="340"/>
    </w:pPr>
  </w:style>
  <w:style w:type="paragraph" w:styleId="List5">
    <w:name w:val="List 5"/>
    <w:basedOn w:val="BodyText"/>
    <w:rsid w:val="00D42DB3"/>
    <w:pPr>
      <w:tabs>
        <w:tab w:val="left" w:pos="1701"/>
      </w:tabs>
      <w:spacing w:before="60" w:after="60"/>
      <w:ind w:left="1701" w:hanging="340"/>
    </w:pPr>
  </w:style>
  <w:style w:type="paragraph" w:styleId="ListBullet3">
    <w:name w:val="List Bullet 3"/>
    <w:basedOn w:val="List3"/>
    <w:rsid w:val="00D42DB3"/>
    <w:pPr>
      <w:numPr>
        <w:numId w:val="15"/>
      </w:numPr>
      <w:tabs>
        <w:tab w:val="clear" w:pos="1021"/>
      </w:tabs>
      <w:ind w:left="1037" w:hanging="357"/>
    </w:pPr>
  </w:style>
  <w:style w:type="paragraph" w:styleId="ListBullet4">
    <w:name w:val="List Bullet 4"/>
    <w:basedOn w:val="List4"/>
    <w:rsid w:val="00D42DB3"/>
    <w:pPr>
      <w:numPr>
        <w:numId w:val="3"/>
      </w:numPr>
    </w:pPr>
  </w:style>
  <w:style w:type="paragraph" w:styleId="ListBullet5">
    <w:name w:val="List Bullet 5"/>
    <w:basedOn w:val="List5"/>
    <w:rsid w:val="00D42DB3"/>
    <w:pPr>
      <w:numPr>
        <w:numId w:val="4"/>
      </w:numPr>
    </w:pPr>
  </w:style>
  <w:style w:type="paragraph" w:styleId="ListContinue2">
    <w:name w:val="List Continue 2"/>
    <w:basedOn w:val="List2"/>
    <w:rsid w:val="00D42DB3"/>
    <w:pPr>
      <w:ind w:firstLine="0"/>
    </w:pPr>
  </w:style>
  <w:style w:type="paragraph" w:styleId="ListContinue3">
    <w:name w:val="List Continue 3"/>
    <w:basedOn w:val="List3"/>
    <w:rsid w:val="00D42DB3"/>
    <w:pPr>
      <w:ind w:left="1021" w:firstLine="0"/>
    </w:pPr>
  </w:style>
  <w:style w:type="paragraph" w:styleId="ListContinue4">
    <w:name w:val="List Continue 4"/>
    <w:basedOn w:val="List4"/>
    <w:rsid w:val="00D42DB3"/>
    <w:pPr>
      <w:ind w:firstLine="0"/>
    </w:pPr>
  </w:style>
  <w:style w:type="paragraph" w:styleId="ListContinue5">
    <w:name w:val="List Continue 5"/>
    <w:basedOn w:val="List5"/>
    <w:rsid w:val="00D42DB3"/>
    <w:pPr>
      <w:ind w:firstLine="0"/>
    </w:pPr>
  </w:style>
  <w:style w:type="paragraph" w:styleId="ListNumber3">
    <w:name w:val="List Number 3"/>
    <w:basedOn w:val="List3"/>
    <w:rsid w:val="00D42DB3"/>
    <w:pPr>
      <w:numPr>
        <w:numId w:val="5"/>
      </w:numPr>
    </w:pPr>
  </w:style>
  <w:style w:type="paragraph" w:styleId="ListNumber4">
    <w:name w:val="List Number 4"/>
    <w:basedOn w:val="List4"/>
    <w:rsid w:val="00D42DB3"/>
    <w:pPr>
      <w:numPr>
        <w:numId w:val="6"/>
      </w:numPr>
    </w:pPr>
  </w:style>
  <w:style w:type="paragraph" w:styleId="ListNumber5">
    <w:name w:val="List Number 5"/>
    <w:basedOn w:val="List5"/>
    <w:rsid w:val="00D42DB3"/>
    <w:pPr>
      <w:numPr>
        <w:numId w:val="7"/>
      </w:numPr>
    </w:pPr>
  </w:style>
  <w:style w:type="paragraph" w:styleId="BlockText">
    <w:name w:val="Block Text"/>
    <w:basedOn w:val="Normal"/>
    <w:rsid w:val="00D42DB3"/>
    <w:pPr>
      <w:spacing w:after="120"/>
      <w:ind w:left="1440" w:right="1440"/>
    </w:pPr>
  </w:style>
  <w:style w:type="character" w:customStyle="1" w:styleId="Subscript">
    <w:name w:val="Subscript"/>
    <w:rsid w:val="00D42DB3"/>
    <w:rPr>
      <w:sz w:val="16"/>
      <w:vertAlign w:val="subscript"/>
    </w:rPr>
  </w:style>
  <w:style w:type="character" w:customStyle="1" w:styleId="Superscript">
    <w:name w:val="Superscript"/>
    <w:rsid w:val="00D42DB3"/>
    <w:rPr>
      <w:sz w:val="16"/>
      <w:vertAlign w:val="superscript"/>
    </w:rPr>
  </w:style>
  <w:style w:type="character" w:customStyle="1" w:styleId="Symbols">
    <w:name w:val="Symbols"/>
    <w:rsid w:val="00D42DB3"/>
    <w:rPr>
      <w:rFonts w:ascii="Symbol" w:hAnsi="Symbol"/>
    </w:rPr>
  </w:style>
  <w:style w:type="character" w:customStyle="1" w:styleId="MenuOptions">
    <w:name w:val="Menu Options"/>
    <w:rsid w:val="00D42DB3"/>
    <w:rPr>
      <w:rFonts w:ascii="Arial Narrow" w:hAnsi="Arial Narrow"/>
      <w:smallCaps/>
    </w:rPr>
  </w:style>
  <w:style w:type="character" w:customStyle="1" w:styleId="Buttons">
    <w:name w:val="Buttons"/>
    <w:rsid w:val="00D42DB3"/>
    <w:rPr>
      <w:b/>
    </w:rPr>
  </w:style>
  <w:style w:type="character" w:customStyle="1" w:styleId="Underlined">
    <w:name w:val="Underlined"/>
    <w:rsid w:val="00D42DB3"/>
    <w:rPr>
      <w:u w:val="single"/>
    </w:rPr>
  </w:style>
  <w:style w:type="paragraph" w:customStyle="1" w:styleId="TableBodyTextRight">
    <w:name w:val="Table Body Text Right"/>
    <w:basedOn w:val="TableBodyText"/>
    <w:rsid w:val="00D42DB3"/>
    <w:pPr>
      <w:widowControl w:val="0"/>
      <w:autoSpaceDE w:val="0"/>
      <w:autoSpaceDN w:val="0"/>
      <w:adjustRightInd w:val="0"/>
      <w:jc w:val="right"/>
    </w:pPr>
    <w:rPr>
      <w:rFonts w:cs="Arial"/>
      <w:szCs w:val="18"/>
    </w:rPr>
  </w:style>
  <w:style w:type="paragraph" w:customStyle="1" w:styleId="CopyrightText">
    <w:name w:val="Copyright Text"/>
    <w:basedOn w:val="BodyText"/>
    <w:rsid w:val="00D42DB3"/>
    <w:rPr>
      <w:sz w:val="18"/>
    </w:rPr>
  </w:style>
  <w:style w:type="paragraph" w:customStyle="1" w:styleId="BodySmallRight">
    <w:name w:val="Body Small Right"/>
    <w:basedOn w:val="BodyTextRight"/>
    <w:rsid w:val="00D42DB3"/>
    <w:rPr>
      <w:sz w:val="18"/>
      <w:szCs w:val="18"/>
    </w:rPr>
  </w:style>
  <w:style w:type="paragraph" w:customStyle="1" w:styleId="MarginEdition">
    <w:name w:val="Margin Edition"/>
    <w:basedOn w:val="MarginNote"/>
    <w:rsid w:val="00D42DB3"/>
    <w:pPr>
      <w:spacing w:before="0" w:after="0"/>
    </w:pPr>
    <w:rPr>
      <w:rFonts w:ascii="Times New Roman" w:hAnsi="Times New Roman"/>
      <w:color w:val="999999"/>
    </w:rPr>
  </w:style>
  <w:style w:type="paragraph" w:customStyle="1" w:styleId="Spacer">
    <w:name w:val="Spacer"/>
    <w:basedOn w:val="Normal"/>
    <w:rsid w:val="00D42DB3"/>
    <w:rPr>
      <w:sz w:val="2"/>
      <w:szCs w:val="2"/>
    </w:rPr>
  </w:style>
  <w:style w:type="character" w:customStyle="1" w:styleId="Small">
    <w:name w:val="Small"/>
    <w:rsid w:val="00D42DB3"/>
    <w:rPr>
      <w:sz w:val="16"/>
    </w:rPr>
  </w:style>
  <w:style w:type="paragraph" w:customStyle="1" w:styleId="WideTable">
    <w:name w:val="Wide Table"/>
    <w:basedOn w:val="Normal"/>
    <w:rsid w:val="00D42DB3"/>
    <w:pPr>
      <w:ind w:left="-1418"/>
    </w:pPr>
    <w:rPr>
      <w:sz w:val="2"/>
      <w:szCs w:val="2"/>
    </w:rPr>
  </w:style>
  <w:style w:type="character" w:styleId="PageNumber">
    <w:name w:val="page number"/>
    <w:rsid w:val="00D42DB3"/>
  </w:style>
  <w:style w:type="paragraph" w:styleId="Quote">
    <w:name w:val="Quote"/>
    <w:basedOn w:val="Heading1"/>
    <w:link w:val="QuoteChar"/>
    <w:qFormat/>
    <w:rsid w:val="00D42DB3"/>
    <w:rPr>
      <w:b w:val="0"/>
      <w:sz w:val="72"/>
      <w:szCs w:val="72"/>
      <w:lang w:val="en-NZ"/>
    </w:rPr>
  </w:style>
  <w:style w:type="character" w:customStyle="1" w:styleId="QuoteChar">
    <w:name w:val="Quote Char"/>
    <w:link w:val="Quote"/>
    <w:rsid w:val="00D42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DB3"/>
    <w:pPr>
      <w:pageBreakBefore/>
    </w:pPr>
  </w:style>
  <w:style w:type="paragraph" w:customStyle="1" w:styleId="Border">
    <w:name w:val="Border"/>
    <w:basedOn w:val="Normal"/>
    <w:qFormat/>
    <w:rsid w:val="00D42DB3"/>
    <w:pPr>
      <w:pBdr>
        <w:top w:val="single" w:sz="18" w:space="1" w:color="auto"/>
      </w:pBdr>
    </w:pPr>
    <w:rPr>
      <w:rFonts w:ascii="Times New Roman" w:hAnsi="Times New Roman"/>
      <w:color w:val="FFFFFF"/>
      <w:sz w:val="2"/>
    </w:rPr>
  </w:style>
  <w:style w:type="character" w:styleId="IntenseEmphasis">
    <w:name w:val="Intense Emphasis"/>
    <w:uiPriority w:val="21"/>
    <w:qFormat/>
    <w:rsid w:val="00D42DB3"/>
    <w:rPr>
      <w:b/>
      <w:bCs/>
      <w:i/>
      <w:iCs/>
      <w:color w:val="auto"/>
    </w:rPr>
  </w:style>
  <w:style w:type="paragraph" w:styleId="IntenseQuote">
    <w:name w:val="Intense Quote"/>
    <w:basedOn w:val="Normal"/>
    <w:next w:val="Normal"/>
    <w:link w:val="IntenseQuoteChar"/>
    <w:uiPriority w:val="30"/>
    <w:qFormat/>
    <w:rsid w:val="00D42D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2DB3"/>
    <w:rPr>
      <w:rFonts w:ascii="Courier New" w:eastAsia="Times New Roman" w:hAnsi="Courier New" w:cs="Times New Roman"/>
      <w:b/>
      <w:bCs/>
      <w:i/>
      <w:iCs/>
      <w:szCs w:val="20"/>
      <w:lang w:val="en-US" w:eastAsia="en-US"/>
    </w:rPr>
  </w:style>
  <w:style w:type="character" w:styleId="SubtleReference">
    <w:name w:val="Subtle Reference"/>
    <w:uiPriority w:val="31"/>
    <w:qFormat/>
    <w:rsid w:val="00D42DB3"/>
    <w:rPr>
      <w:smallCaps/>
      <w:color w:val="auto"/>
      <w:u w:val="single"/>
    </w:rPr>
  </w:style>
  <w:style w:type="character" w:styleId="IntenseReference">
    <w:name w:val="Intense Reference"/>
    <w:uiPriority w:val="32"/>
    <w:qFormat/>
    <w:rsid w:val="00D42DB3"/>
    <w:rPr>
      <w:b/>
      <w:bCs/>
      <w:smallCaps/>
      <w:color w:val="auto"/>
      <w:spacing w:val="5"/>
      <w:u w:val="single"/>
    </w:rPr>
  </w:style>
  <w:style w:type="paragraph" w:customStyle="1" w:styleId="2ColumnHeading">
    <w:name w:val="2Column Heading"/>
    <w:basedOn w:val="BodyText"/>
    <w:qFormat/>
    <w:rsid w:val="00D42DB3"/>
    <w:pPr>
      <w:spacing w:after="60"/>
      <w:ind w:left="-2268"/>
    </w:pPr>
    <w:rPr>
      <w:b/>
    </w:rPr>
  </w:style>
  <w:style w:type="paragraph" w:customStyle="1" w:styleId="Heading1TOC">
    <w:name w:val="Heading1 TOC"/>
    <w:basedOn w:val="Normal"/>
    <w:qFormat/>
    <w:rsid w:val="00D42DB3"/>
    <w:pPr>
      <w:spacing w:before="240" w:after="120"/>
    </w:pPr>
    <w:rPr>
      <w:rFonts w:ascii="Times New Roman" w:hAnsi="Times New Roman"/>
      <w:b/>
      <w:sz w:val="32"/>
    </w:rPr>
  </w:style>
  <w:style w:type="paragraph" w:customStyle="1" w:styleId="Heading2TOC">
    <w:name w:val="Heading2 TOC"/>
    <w:basedOn w:val="Normal"/>
    <w:qFormat/>
    <w:rsid w:val="00D42DB3"/>
    <w:pPr>
      <w:spacing w:before="240" w:after="60"/>
    </w:pPr>
    <w:rPr>
      <w:rFonts w:ascii="Times New Roman" w:hAnsi="Times New Roman"/>
      <w:b/>
      <w:sz w:val="28"/>
    </w:rPr>
  </w:style>
  <w:style w:type="character" w:customStyle="1" w:styleId="Underline">
    <w:name w:val="Underline"/>
    <w:qFormat/>
    <w:rsid w:val="00D42DB3"/>
    <w:rPr>
      <w:u w:val="single"/>
    </w:rPr>
  </w:style>
  <w:style w:type="character" w:customStyle="1" w:styleId="BoldandItalics">
    <w:name w:val="Bold and Italics"/>
    <w:qFormat/>
    <w:rsid w:val="00D42DB3"/>
    <w:rPr>
      <w:b/>
      <w:i/>
      <w:u w:val="none"/>
    </w:rPr>
  </w:style>
  <w:style w:type="paragraph" w:styleId="BalloonText">
    <w:name w:val="Balloon Text"/>
    <w:basedOn w:val="Normal"/>
    <w:link w:val="BalloonTextChar"/>
    <w:rsid w:val="00D42DB3"/>
    <w:rPr>
      <w:rFonts w:ascii="Tahoma" w:hAnsi="Tahoma" w:cs="Tahoma"/>
      <w:sz w:val="16"/>
      <w:szCs w:val="16"/>
    </w:rPr>
  </w:style>
  <w:style w:type="character" w:customStyle="1" w:styleId="BalloonTextChar">
    <w:name w:val="Balloon Text Char"/>
    <w:link w:val="BalloonText"/>
    <w:rsid w:val="00D42D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D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2D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1021</Words>
  <Characters>6612</Characters>
  <Application>Microsoft Office Word</Application>
  <DocSecurity>0</DocSecurity>
  <Lines>225</Lines>
  <Paragraphs>132</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TLIP5036A Manage assets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2012-05-27T04:04:00Z</dcterms:created>
  <dcterms:modified xsi:type="dcterms:W3CDTF">2012-05-27T04:05:00Z</dcterms:modified>
</cp:coreProperties>
</file>