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891" w:rsidP="000D0891">
      <w:pPr>
        <w:pStyle w:val="Title"/>
      </w:pPr>
      <w:r>
        <w:fldChar w:fldCharType="begin"/>
      </w:r>
      <w:r>
        <w:instrText xml:space="preserve"> TITLE   \* MERGEFORMAT </w:instrText>
      </w:r>
      <w:r>
        <w:fldChar w:fldCharType="separate"/>
      </w:r>
      <w:r>
        <w:t>TLIP5035A Manage budgets and financial plans</w:t>
      </w:r>
      <w:r>
        <w:fldChar w:fldCharType="end"/>
      </w:r>
    </w:p>
    <w:p w:rsidR="000D0891" w:rsidP="000D0891">
      <w:pPr>
        <w:pStyle w:val="Version"/>
        <w:sectPr w:rsidSect="00663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F00" w:rsidP="00663F00">
      <w:pPr>
        <w:pStyle w:val="SuperHeading"/>
      </w:pPr>
      <w:r w:rsidRPr="00663F00">
        <w:t>TLIP5035A Manage budgets and financial plans</w:t>
      </w:r>
    </w:p>
    <w:p w:rsidR="00000000" w:rsidRPr="00663F00" w:rsidP="00663F00">
      <w:pPr>
        <w:pStyle w:val="Heading1"/>
      </w:pPr>
      <w:bookmarkStart w:id="1" w:name="O_274304"/>
      <w:bookmarkEnd w:id="1"/>
      <w:r w:rsidRPr="00663F00">
        <w:t>Modification History</w:t>
      </w:r>
    </w:p>
    <w:p w:rsidR="00000000" w:rsidRPr="00663F00" w:rsidP="00663F00">
      <w:pPr>
        <w:pStyle w:val="BodyText"/>
      </w:pPr>
      <w:r w:rsidRPr="00663F00">
        <w:t>Not Applicable</w:t>
      </w:r>
    </w:p>
    <w:p w:rsidR="00000000" w:rsidRPr="00663F00" w:rsidP="00663F00">
      <w:pPr>
        <w:pStyle w:val="AllowPageBreak"/>
      </w:pPr>
    </w:p>
    <w:p w:rsidR="00000000" w:rsidRPr="00663F00" w:rsidP="00663F00">
      <w:pPr>
        <w:pStyle w:val="Heading1"/>
      </w:pPr>
      <w:bookmarkStart w:id="2" w:name="O_224278"/>
      <w:bookmarkEnd w:id="2"/>
      <w:r w:rsidRPr="00663F00">
        <w:t>Unit Descriptor</w:t>
      </w:r>
    </w:p>
    <w:tbl>
      <w:tblPr>
        <w:tblW w:w="9640" w:type="dxa"/>
        <w:tblLayout w:type="fixed"/>
        <w:tblCellMar>
          <w:left w:w="62" w:type="dxa"/>
          <w:right w:w="62" w:type="dxa"/>
        </w:tblCellMar>
        <w:tblLook w:val="0000"/>
      </w:tblPr>
      <w:tblGrid>
        <w:gridCol w:w="2978"/>
        <w:gridCol w:w="6662"/>
      </w:tblGrid>
      <w:tr w:rsidTr="000D08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BodyText"/>
            </w:pPr>
            <w:r w:rsidRPr="00663F00">
              <w:t xml:space="preserve">This unit involves the skills and knowledge required to manage budgets and financial plans. It covers all </w:t>
            </w:r>
            <w:r w:rsidRPr="00663F00">
              <w:t>of the significant aspects of financial management for operational managers who are not financial specialists. It emphasises the preparation of users of budgets/financial plans through communication and training and consistent surveillance over budget perf</w:t>
            </w:r>
            <w:r w:rsidRPr="00663F00">
              <w:t>ormance, with early intervention where required. This unit derives from BSBMGT504A Manage budgets and financial plans. Licensing, legislative, regulatory or certification requirements are applicable to this unit.</w:t>
            </w:r>
          </w:p>
        </w:tc>
      </w:tr>
    </w:tbl>
    <w:p w:rsidR="000D0891" w:rsidP="00663F00">
      <w:pPr>
        <w:pStyle w:val="BodyText"/>
      </w:pPr>
    </w:p>
    <w:p w:rsidR="000D0891" w:rsidP="00663F00">
      <w:pPr>
        <w:pStyle w:val="BodyText"/>
      </w:pPr>
    </w:p>
    <w:p w:rsidR="00000000" w:rsidRPr="00663F00" w:rsidP="00663F00">
      <w:pPr>
        <w:pStyle w:val="Heading1"/>
      </w:pPr>
      <w:bookmarkStart w:id="3" w:name="O_224280"/>
      <w:bookmarkEnd w:id="3"/>
      <w:r w:rsidRPr="00663F00">
        <w:t>Application of the Unit</w:t>
      </w:r>
    </w:p>
    <w:tbl>
      <w:tblPr>
        <w:tblW w:w="9640" w:type="dxa"/>
        <w:tblLayout w:type="fixed"/>
        <w:tblCellMar>
          <w:left w:w="62" w:type="dxa"/>
          <w:right w:w="62" w:type="dxa"/>
        </w:tblCellMar>
        <w:tblLook w:val="0000"/>
      </w:tblPr>
      <w:tblGrid>
        <w:gridCol w:w="2978"/>
        <w:gridCol w:w="6662"/>
      </w:tblGrid>
      <w:tr w:rsidTr="000D08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BodyText"/>
            </w:pPr>
            <w:r w:rsidRPr="00663F00">
              <w:t>Work may be undertaken in various contexts within the transport and distribution industry.</w:t>
            </w:r>
          </w:p>
          <w:p w:rsidR="00000000" w:rsidRPr="00663F00" w:rsidP="00663F00">
            <w:pPr>
              <w:pStyle w:val="BodyText"/>
            </w:pPr>
            <w:r w:rsidRPr="00663F00">
              <w:t>The unit generally applies to those who provide leadership of others individually or in teams.</w:t>
            </w:r>
          </w:p>
          <w:p w:rsidR="00000000" w:rsidRPr="00663F00" w:rsidP="00663F00">
            <w:pPr>
              <w:pStyle w:val="BodyText"/>
            </w:pPr>
            <w:r w:rsidRPr="00663F00">
              <w:t>This unit is normally packaged at AQF V or ab</w:t>
            </w:r>
            <w:r w:rsidRPr="00663F00">
              <w:t>ove.</w:t>
            </w:r>
          </w:p>
        </w:tc>
      </w:tr>
    </w:tbl>
    <w:p w:rsidR="000D0891" w:rsidP="00663F00">
      <w:pPr>
        <w:pStyle w:val="BodyText"/>
      </w:pPr>
    </w:p>
    <w:p w:rsidR="000D0891" w:rsidP="00663F00">
      <w:pPr>
        <w:pStyle w:val="BodyText"/>
      </w:pPr>
    </w:p>
    <w:p w:rsidR="00000000" w:rsidRPr="00663F00" w:rsidP="00663F00">
      <w:pPr>
        <w:pStyle w:val="Heading1"/>
      </w:pPr>
      <w:bookmarkStart w:id="4" w:name="O_282564"/>
      <w:bookmarkEnd w:id="4"/>
      <w:r w:rsidRPr="00663F00">
        <w:t>Licensing/Regulatory Information</w:t>
      </w:r>
    </w:p>
    <w:p w:rsidR="00000000" w:rsidRPr="00663F00" w:rsidP="00663F00">
      <w:pPr>
        <w:pStyle w:val="BodyText"/>
      </w:pPr>
      <w:r w:rsidRPr="00663F00">
        <w:t>Refer to Unit Descriptor</w:t>
      </w:r>
    </w:p>
    <w:p w:rsidR="00000000" w:rsidRPr="00663F00" w:rsidP="00663F00">
      <w:pPr>
        <w:pStyle w:val="AllowPageBreak"/>
      </w:pPr>
    </w:p>
    <w:p w:rsidR="00000000" w:rsidRPr="00663F00" w:rsidP="00663F00">
      <w:pPr>
        <w:pStyle w:val="Heading1"/>
      </w:pPr>
      <w:bookmarkStart w:id="5" w:name="O_285014"/>
      <w:bookmarkEnd w:id="5"/>
      <w:r w:rsidRPr="00663F00">
        <w:t>Pre-Requisites</w:t>
      </w:r>
    </w:p>
    <w:p w:rsidR="00000000" w:rsidRPr="00663F00" w:rsidP="00663F00">
      <w:pPr>
        <w:pStyle w:val="BodyText"/>
      </w:pPr>
      <w:r w:rsidRPr="00663F00">
        <w:t>Not Applicable</w:t>
      </w:r>
    </w:p>
    <w:p w:rsidR="00000000" w:rsidRPr="00663F00" w:rsidP="00663F00">
      <w:pPr>
        <w:pStyle w:val="AllowPageBreak"/>
      </w:pPr>
    </w:p>
    <w:p w:rsidR="00000000" w:rsidRPr="00663F00" w:rsidP="00663F00">
      <w:pPr>
        <w:pStyle w:val="Heading1"/>
      </w:pPr>
      <w:bookmarkStart w:id="6" w:name="O_224279"/>
      <w:bookmarkEnd w:id="6"/>
      <w:r w:rsidRPr="00663F00">
        <w:t>Employability Skills Information</w:t>
      </w:r>
    </w:p>
    <w:tbl>
      <w:tblPr>
        <w:tblW w:w="9640" w:type="dxa"/>
        <w:tblLayout w:type="fixed"/>
        <w:tblCellMar>
          <w:left w:w="62" w:type="dxa"/>
          <w:right w:w="62" w:type="dxa"/>
        </w:tblCellMar>
        <w:tblLook w:val="0000"/>
      </w:tblPr>
      <w:tblGrid>
        <w:gridCol w:w="2978"/>
        <w:gridCol w:w="6662"/>
      </w:tblGrid>
      <w:tr w:rsidTr="000D08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BodyText"/>
            </w:pPr>
            <w:r w:rsidRPr="00663F00">
              <w:t>This unit contains employability skills.</w:t>
            </w:r>
          </w:p>
        </w:tc>
      </w:tr>
    </w:tbl>
    <w:p w:rsidR="000D0891" w:rsidP="00663F00">
      <w:pPr>
        <w:pStyle w:val="BodyText"/>
      </w:pPr>
    </w:p>
    <w:p w:rsidR="000D0891" w:rsidP="00663F00">
      <w:pPr>
        <w:pStyle w:val="BodyText"/>
      </w:pPr>
    </w:p>
    <w:p w:rsidR="00000000" w:rsidRPr="00663F00" w:rsidP="00663F00">
      <w:pPr>
        <w:pStyle w:val="Heading1"/>
      </w:pPr>
      <w:bookmarkStart w:id="7" w:name="O_292350"/>
      <w:bookmarkEnd w:id="7"/>
      <w:r w:rsidRPr="00663F00">
        <w:t>Elements and Performance Criteria Pre-Content</w:t>
      </w:r>
    </w:p>
    <w:tbl>
      <w:tblPr>
        <w:tblW w:w="9640" w:type="dxa"/>
        <w:tblLayout w:type="fixed"/>
        <w:tblCellMar>
          <w:left w:w="62" w:type="dxa"/>
          <w:right w:w="62" w:type="dxa"/>
        </w:tblCellMar>
        <w:tblLook w:val="0000"/>
      </w:tblPr>
      <w:tblGrid>
        <w:gridCol w:w="2978"/>
        <w:gridCol w:w="6662"/>
      </w:tblGrid>
      <w:tr w:rsidTr="000D08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BodyText"/>
            </w:pPr>
            <w:r w:rsidRPr="00663F00">
              <w:t>Performance criteria describe the required performance needed to demonstrate achievement of the element. Assessment of performance is to</w:t>
            </w:r>
            <w:r w:rsidRPr="00663F00">
              <w:t xml:space="preserve"> be consistent with the evidence guide.</w:t>
            </w:r>
          </w:p>
        </w:tc>
      </w:tr>
    </w:tbl>
    <w:p w:rsidR="00000000" w:rsidRPr="00663F00" w:rsidP="00663F00">
      <w:pPr>
        <w:pStyle w:val="BodyText"/>
      </w:pPr>
    </w:p>
    <w:p w:rsidR="00000000" w:rsidRPr="00663F00" w:rsidP="00663F00">
      <w:pPr>
        <w:pStyle w:val="AllowPageBreak"/>
      </w:pPr>
    </w:p>
    <w:p w:rsidR="00000000" w:rsidRPr="00663F00" w:rsidP="00663F00">
      <w:pPr>
        <w:pStyle w:val="Heading1"/>
      </w:pPr>
      <w:bookmarkStart w:id="8" w:name="O_239018"/>
      <w:bookmarkEnd w:id="8"/>
      <w:r w:rsidRPr="00663F00">
        <w:t>Elements and Performance Criteria</w:t>
      </w:r>
    </w:p>
    <w:tbl>
      <w:tblPr>
        <w:tblW w:w="9640" w:type="dxa"/>
        <w:tblLayout w:type="fixed"/>
        <w:tblCellMar>
          <w:left w:w="62" w:type="dxa"/>
          <w:right w:w="62" w:type="dxa"/>
        </w:tblCellMar>
        <w:tblLook w:val="0000"/>
      </w:tblPr>
      <w:tblGrid>
        <w:gridCol w:w="2978"/>
        <w:gridCol w:w="6662"/>
      </w:tblGrid>
      <w:tr w:rsidTr="000D08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63F00" w:rsidP="00663F00">
            <w:pPr>
              <w:pStyle w:val="List"/>
            </w:pPr>
            <w:r w:rsidRPr="00663F0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63F00">
            <w:pPr>
              <w:pStyle w:val="List"/>
              <w:rPr>
                <w:lang w:val="en-NZ"/>
              </w:rPr>
            </w:pPr>
            <w:r w:rsidRPr="00663F00">
              <w:rPr>
                <w:rStyle w:val="SpecialBold"/>
              </w:rPr>
              <w:t>PERFORMANCE CRITERIA</w:t>
            </w:r>
          </w:p>
        </w:tc>
      </w:tr>
      <w:tr w:rsidTr="000D08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63F00">
            <w:pPr>
              <w:pStyle w:val="List"/>
              <w:rPr>
                <w:lang w:val="en-NZ"/>
              </w:rPr>
            </w:pPr>
            <w:r w:rsidRPr="00663F00">
              <w:rPr>
                <w:rStyle w:val="SpecialBold"/>
              </w:rPr>
              <w:t>1</w:t>
            </w:r>
            <w:r w:rsidRPr="00663F00">
              <w:tab/>
            </w:r>
            <w:r w:rsidRPr="00663F00">
              <w:rPr>
                <w:rStyle w:val="SpecialBold"/>
              </w:rPr>
              <w:t>Communicate budget and financial plans</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List"/>
            </w:pPr>
            <w:r w:rsidRPr="00663F00">
              <w:t>1.1</w:t>
            </w:r>
            <w:r w:rsidRPr="00663F00">
              <w:tab/>
              <w:t>Budget/financial plan communication package is reviewed by finance specialists</w:t>
            </w:r>
          </w:p>
          <w:p w:rsidR="00000000" w:rsidRPr="00663F00" w:rsidP="00663F00">
            <w:pPr>
              <w:pStyle w:val="List"/>
            </w:pPr>
            <w:r w:rsidRPr="00663F00">
              <w:t>1.2</w:t>
            </w:r>
            <w:r w:rsidRPr="00663F00">
              <w:tab/>
              <w:t>Packa</w:t>
            </w:r>
            <w:r w:rsidRPr="00663F00">
              <w:t>ge is amended/revised where appropriate</w:t>
            </w:r>
          </w:p>
          <w:p w:rsidR="00000000" w:rsidRPr="00663F00" w:rsidP="00663F00">
            <w:pPr>
              <w:pStyle w:val="List"/>
            </w:pPr>
            <w:r w:rsidRPr="00663F00">
              <w:t>1.3</w:t>
            </w:r>
            <w:r w:rsidRPr="00663F00">
              <w:tab/>
              <w:t>Training activities are undertaken with users of the budget and plans across the organisation</w:t>
            </w:r>
          </w:p>
          <w:p w:rsidR="00000000" w:rsidRPr="00663F00" w:rsidP="00663F00">
            <w:pPr>
              <w:pStyle w:val="List"/>
            </w:pPr>
            <w:r w:rsidRPr="00663F00">
              <w:t>1.4</w:t>
            </w:r>
            <w:r w:rsidRPr="00663F00">
              <w:tab/>
              <w:t>All data and terms are defined and understood by the users of the plans</w:t>
            </w:r>
          </w:p>
          <w:p w:rsidR="00000000" w:rsidP="00663F00">
            <w:pPr>
              <w:pStyle w:val="List"/>
              <w:rPr>
                <w:lang w:val="en-NZ"/>
              </w:rPr>
            </w:pPr>
            <w:r w:rsidRPr="00663F00">
              <w:t>1.5</w:t>
            </w:r>
            <w:r w:rsidRPr="00663F00">
              <w:tab/>
              <w:t>Communication outcomes are tested to e</w:t>
            </w:r>
            <w:r w:rsidRPr="00663F00">
              <w:t>nsure clear understanding of objectives, processes and accountabilities</w:t>
            </w:r>
          </w:p>
        </w:tc>
      </w:tr>
      <w:tr w:rsidTr="000D08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63F00">
            <w:pPr>
              <w:pStyle w:val="List"/>
              <w:rPr>
                <w:lang w:val="en-NZ"/>
              </w:rPr>
            </w:pPr>
            <w:r w:rsidRPr="00663F00">
              <w:rPr>
                <w:rStyle w:val="SpecialBold"/>
              </w:rPr>
              <w:t>2</w:t>
            </w:r>
            <w:r w:rsidRPr="00663F00">
              <w:tab/>
            </w:r>
            <w:r w:rsidRPr="00663F00">
              <w:rPr>
                <w:rStyle w:val="SpecialBold"/>
              </w:rPr>
              <w:t>Monitor and control activities against plans</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List"/>
            </w:pPr>
            <w:r w:rsidRPr="00663F00">
              <w:t>2.1</w:t>
            </w:r>
            <w:r w:rsidRPr="00663F00">
              <w:tab/>
              <w:t>Delegations and budget accountabilities are confirmed in writing prior to budget period</w:t>
            </w:r>
          </w:p>
          <w:p w:rsidR="00000000" w:rsidRPr="00663F00" w:rsidP="00663F00">
            <w:pPr>
              <w:pStyle w:val="List"/>
            </w:pPr>
            <w:r w:rsidRPr="00663F00">
              <w:t>2.2</w:t>
            </w:r>
            <w:r w:rsidRPr="00663F00">
              <w:tab/>
            </w:r>
            <w:r w:rsidRPr="00663F00">
              <w:t>Funds are allocated in accordance with budget objectives and parameters</w:t>
            </w:r>
          </w:p>
          <w:p w:rsidR="00000000" w:rsidRPr="00663F00" w:rsidP="00663F00">
            <w:pPr>
              <w:pStyle w:val="List"/>
            </w:pPr>
            <w:r w:rsidRPr="00663F00">
              <w:t>2.3</w:t>
            </w:r>
            <w:r w:rsidRPr="00663F00">
              <w:tab/>
              <w:t>Recording systems and documentation meet all audit requirements and legal obligations</w:t>
            </w:r>
          </w:p>
          <w:p w:rsidR="00000000" w:rsidRPr="00663F00" w:rsidP="00663F00">
            <w:pPr>
              <w:pStyle w:val="List"/>
            </w:pPr>
            <w:r w:rsidRPr="00663F00">
              <w:t>2.4</w:t>
            </w:r>
            <w:r w:rsidRPr="00663F00">
              <w:tab/>
              <w:t>Risk management plans are implemented and contingency plans are in place for all financial</w:t>
            </w:r>
            <w:r w:rsidRPr="00663F00">
              <w:t xml:space="preserve"> plans</w:t>
            </w:r>
          </w:p>
          <w:p w:rsidR="00000000" w:rsidRPr="00663F00" w:rsidP="00663F00">
            <w:pPr>
              <w:pStyle w:val="List"/>
            </w:pPr>
            <w:r w:rsidRPr="00663F00">
              <w:t>2.5</w:t>
            </w:r>
            <w:r w:rsidRPr="00663F00">
              <w:tab/>
              <w:t>Performance is monitored and variances identified on a real time basis</w:t>
            </w:r>
          </w:p>
          <w:p w:rsidR="00000000" w:rsidP="00663F00">
            <w:pPr>
              <w:pStyle w:val="List"/>
              <w:rPr>
                <w:lang w:val="en-NZ"/>
              </w:rPr>
            </w:pPr>
            <w:r w:rsidRPr="00663F00">
              <w:t>2.6</w:t>
            </w:r>
            <w:r w:rsidRPr="00663F00">
              <w:tab/>
              <w:t>Variances are analysed in conjunction with relevant experts to determine cause and effect</w:t>
            </w:r>
          </w:p>
        </w:tc>
      </w:tr>
      <w:tr w:rsidTr="000D08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63F00">
            <w:pPr>
              <w:pStyle w:val="List"/>
              <w:rPr>
                <w:lang w:val="en-NZ"/>
              </w:rPr>
            </w:pPr>
            <w:r w:rsidRPr="00663F00">
              <w:rPr>
                <w:rStyle w:val="SpecialBold"/>
              </w:rPr>
              <w:t>3</w:t>
            </w:r>
            <w:r w:rsidRPr="00663F00">
              <w:tab/>
            </w:r>
            <w:r w:rsidRPr="00663F00">
              <w:rPr>
                <w:rStyle w:val="SpecialBold"/>
              </w:rPr>
              <w:t>Report outcomes of financial plans</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List"/>
            </w:pPr>
            <w:r w:rsidRPr="00663F00">
              <w:t>3.1</w:t>
            </w:r>
            <w:r w:rsidRPr="00663F00">
              <w:tab/>
              <w:t>Records of financial performance are p</w:t>
            </w:r>
            <w:r w:rsidRPr="00663F00">
              <w:t>roperly maintained within organisational systems</w:t>
            </w:r>
          </w:p>
          <w:p w:rsidR="00000000" w:rsidRPr="00663F00" w:rsidP="00663F00">
            <w:pPr>
              <w:pStyle w:val="List"/>
            </w:pPr>
            <w:r w:rsidRPr="00663F00">
              <w:t>3.2</w:t>
            </w:r>
            <w:r w:rsidRPr="00663F00">
              <w:tab/>
              <w:t>Financial performance is analysed and reported in a form and language appropriate to the audience</w:t>
            </w:r>
          </w:p>
          <w:p w:rsidR="00000000" w:rsidRPr="00663F00" w:rsidP="00663F00">
            <w:pPr>
              <w:pStyle w:val="List"/>
            </w:pPr>
            <w:r w:rsidRPr="00663F00">
              <w:t>3.3</w:t>
            </w:r>
            <w:r w:rsidRPr="00663F00">
              <w:tab/>
              <w:t>Non financial objectives are reported in the context of overall organisational performance</w:t>
            </w:r>
          </w:p>
          <w:p w:rsidR="00000000" w:rsidRPr="00663F00" w:rsidP="00663F00">
            <w:pPr>
              <w:pStyle w:val="List"/>
            </w:pPr>
            <w:r w:rsidRPr="00663F00">
              <w:t>3.4</w:t>
            </w:r>
            <w:r w:rsidRPr="00663F00">
              <w:tab/>
              <w:t>Strate</w:t>
            </w:r>
            <w:r w:rsidRPr="00663F00">
              <w:t>gies and plans are reviewed and updated to optimise organisational performance</w:t>
            </w:r>
          </w:p>
        </w:tc>
      </w:tr>
    </w:tbl>
    <w:p w:rsidR="000D0891" w:rsidP="00663F00">
      <w:pPr>
        <w:pStyle w:val="BodyText"/>
      </w:pPr>
    </w:p>
    <w:p w:rsidR="000D0891" w:rsidP="00663F00">
      <w:pPr>
        <w:pStyle w:val="BodyText"/>
      </w:pPr>
    </w:p>
    <w:p w:rsidR="00000000" w:rsidRPr="00663F00" w:rsidP="00663F00">
      <w:pPr>
        <w:pStyle w:val="Heading1"/>
      </w:pPr>
      <w:bookmarkStart w:id="9" w:name="O_262809"/>
      <w:bookmarkEnd w:id="9"/>
      <w:r w:rsidRPr="00663F00">
        <w:t>Required Skills and Knowledge</w:t>
      </w:r>
    </w:p>
    <w:tbl>
      <w:tblPr>
        <w:tblW w:w="9640" w:type="dxa"/>
        <w:tblLayout w:type="fixed"/>
        <w:tblCellMar>
          <w:left w:w="62" w:type="dxa"/>
          <w:right w:w="62" w:type="dxa"/>
        </w:tblCellMar>
        <w:tblLook w:val="0000"/>
      </w:tblPr>
      <w:tblGrid>
        <w:gridCol w:w="9640"/>
      </w:tblGrid>
      <w:tr w:rsidTr="000D089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REQUIRED KNOWLEDGE AND SKILLS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This describes the essential knowledge and skills and their level required for this unit.</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Required knowledge</w:t>
            </w:r>
            <w:r w:rsidRPr="00663F00">
              <w:t>:</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Budgetary procedures and policies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Workplace processes for setting and achieving budgets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Accountancy practices relevant to budgetary control</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 xml:space="preserve">Problems that may occur when setting and achieving budgets and action that can be </w:t>
            </w:r>
            <w:r w:rsidRPr="00663F00">
              <w:t>taken to report or resolve the problems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Risks that may exist when setting and achieving budgets and ways of controlling the risks involved</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Focus of operation of budgetary systems, resources, management and workplace operating systems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Limits of author</w:t>
            </w:r>
            <w:r w:rsidRPr="00663F00">
              <w:t>ised expenditure and who has budget authorities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Quality and customer service standards, policies and procedures</w:t>
            </w:r>
          </w:p>
        </w:tc>
      </w:tr>
    </w:tbl>
    <w:p w:rsidR="00000000" w:rsidRPr="00663F00" w:rsidP="00663F00">
      <w:pPr>
        <w:pStyle w:val="BodyText"/>
      </w:pPr>
    </w:p>
    <w:tbl>
      <w:tblPr>
        <w:tblW w:w="9640" w:type="dxa"/>
        <w:tblLayout w:type="fixed"/>
        <w:tblCellMar>
          <w:left w:w="62" w:type="dxa"/>
          <w:right w:w="62" w:type="dxa"/>
        </w:tblCellMar>
        <w:tblLook w:val="0000"/>
      </w:tblPr>
      <w:tblGrid>
        <w:gridCol w:w="9640"/>
      </w:tblGrid>
      <w:tr w:rsidTr="000D089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Required skills</w:t>
            </w:r>
            <w:r w:rsidRPr="00663F00">
              <w:t>:</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Communicate effectively with others when completing work activities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Work collaboratively with others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Access, read and interpret budgetary documents, financial statements and reports and workplace policies and procedures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Apply basic accounting principles to budgetary processes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Apply calculation skills sufficient for setting and achieving budgets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Prio</w:t>
            </w:r>
            <w:r w:rsidRPr="00663F00">
              <w:t>ritise work and coordinate self and others in relation to workplace activities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Identify and solve problems that may arise when setting and achieving budgets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Select and apply appropriate technology, information systems and procedures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Modify budgets and plans as required to cater for changes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63F00">
            <w:pPr>
              <w:pStyle w:val="ListBullet"/>
              <w:rPr>
                <w:lang w:val="en-NZ"/>
              </w:rPr>
            </w:pPr>
            <w:r w:rsidRPr="00663F00">
              <w:t>Adapt appropriately to cultural differences in the workplace, including modes of behaviour and interactions with others</w:t>
            </w:r>
          </w:p>
        </w:tc>
      </w:tr>
      <w:tr w:rsidTr="000D08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Monitor work activities in terms of planned schedule</w:t>
            </w:r>
          </w:p>
        </w:tc>
      </w:tr>
    </w:tbl>
    <w:p w:rsidR="000D0891" w:rsidP="00663F00">
      <w:pPr>
        <w:pStyle w:val="BodyText"/>
      </w:pPr>
    </w:p>
    <w:p w:rsidR="000D0891" w:rsidP="00663F00">
      <w:pPr>
        <w:pStyle w:val="BodyText"/>
      </w:pPr>
    </w:p>
    <w:p w:rsidR="00000000" w:rsidRPr="00663F00" w:rsidP="00663F00">
      <w:pPr>
        <w:pStyle w:val="Heading1"/>
      </w:pPr>
      <w:bookmarkStart w:id="10" w:name="O_247002"/>
      <w:bookmarkEnd w:id="10"/>
      <w:r w:rsidRPr="00663F00">
        <w:t>Evidence Guide</w:t>
      </w:r>
    </w:p>
    <w:tbl>
      <w:tblPr>
        <w:tblW w:w="9499" w:type="dxa"/>
        <w:tblLayout w:type="fixed"/>
        <w:tblCellMar>
          <w:left w:w="62" w:type="dxa"/>
          <w:right w:w="62" w:type="dxa"/>
        </w:tblCellMar>
        <w:tblLook w:val="0000"/>
      </w:tblPr>
      <w:tblGrid>
        <w:gridCol w:w="3524"/>
        <w:gridCol w:w="5975"/>
      </w:tblGrid>
      <w:tr w:rsidTr="000D089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EVIDENCE GUIDE</w:t>
            </w:r>
          </w:p>
        </w:tc>
      </w:tr>
      <w:tr w:rsidTr="000D089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The evidence guide provides advice on assessment and must be read in conjunction with the performance criteria, required knowledge and skills, the range statement and the assessment guidelines for this Training Package.</w:t>
            </w:r>
          </w:p>
        </w:tc>
      </w:tr>
      <w:tr w:rsidTr="000D08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Cr</w:t>
            </w:r>
            <w:r w:rsidRPr="00663F00">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The evidence required to demonstrate competency in this unit must be relevant to and satisfy all of the requirements of the elements and performance criteria of thi</w:t>
            </w:r>
            <w:r w:rsidRPr="00663F00">
              <w:t>s unit and include demonstration of applying:</w:t>
            </w:r>
          </w:p>
          <w:p w:rsidR="00000000" w:rsidRPr="00663F00" w:rsidP="00663F00">
            <w:pPr>
              <w:pStyle w:val="ListBullet2"/>
            </w:pPr>
            <w:r w:rsidRPr="00663F00">
              <w:t>the underpinning knowledge and skills</w:t>
            </w:r>
          </w:p>
          <w:p w:rsidR="00000000" w:rsidRPr="00663F00" w:rsidP="00663F00">
            <w:pPr>
              <w:pStyle w:val="ListBullet2"/>
            </w:pPr>
            <w:r w:rsidRPr="00663F00">
              <w:t>relevant legislation and workplace procedures</w:t>
            </w:r>
          </w:p>
          <w:p w:rsidR="00000000" w:rsidP="00663F00">
            <w:pPr>
              <w:pStyle w:val="ListBullet2"/>
              <w:rPr>
                <w:lang w:val="en-NZ"/>
              </w:rPr>
            </w:pPr>
            <w:r w:rsidRPr="00663F00">
              <w:t>other relevant aspects of the range statement</w:t>
            </w:r>
          </w:p>
        </w:tc>
      </w:tr>
      <w:tr w:rsidTr="000D08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Performance is demonstrated consistently over a period of time and in a suitable range of contexts</w:t>
            </w:r>
          </w:p>
          <w:p w:rsidR="00000000" w:rsidRPr="00663F00" w:rsidP="00663F00">
            <w:pPr>
              <w:pStyle w:val="ListBullet"/>
            </w:pPr>
            <w:r w:rsidRPr="00663F00">
              <w:t>Resources for assessment include:</w:t>
            </w:r>
          </w:p>
          <w:p w:rsidR="00000000" w:rsidRPr="00663F00" w:rsidP="00663F00">
            <w:pPr>
              <w:pStyle w:val="ListBullet2"/>
            </w:pPr>
            <w:r w:rsidRPr="00663F00">
              <w:t>a range of relevant exercises, case studies and/or other simulated practical and knowledge assessment, and/or</w:t>
            </w:r>
          </w:p>
          <w:p w:rsidR="00000000" w:rsidRPr="00663F00" w:rsidP="00663F00">
            <w:pPr>
              <w:pStyle w:val="ListBullet2"/>
            </w:pPr>
            <w:r w:rsidRPr="00663F00">
              <w:t>access to an appropriate range of relevant operational situations in the workplace</w:t>
            </w:r>
          </w:p>
          <w:p w:rsidR="00000000" w:rsidRPr="00663F00" w:rsidP="00663F00">
            <w:pPr>
              <w:pStyle w:val="ListBullet"/>
            </w:pPr>
            <w:r w:rsidRPr="00663F00">
              <w:t>In both real and simulated environments, access is required to:</w:t>
            </w:r>
          </w:p>
          <w:p w:rsidR="00000000" w:rsidRPr="00663F00" w:rsidP="00663F00">
            <w:pPr>
              <w:pStyle w:val="ListBullet2"/>
            </w:pPr>
            <w:r w:rsidRPr="00663F00">
              <w:t>relevant and appropriate materials and equipment, and</w:t>
            </w:r>
          </w:p>
          <w:p w:rsidR="00000000" w:rsidP="00663F00">
            <w:pPr>
              <w:pStyle w:val="ListBullet2"/>
              <w:rPr>
                <w:lang w:val="en-NZ"/>
              </w:rPr>
            </w:pPr>
            <w:r w:rsidRPr="00663F00">
              <w:t>applicable documentation including workplace procedur</w:t>
            </w:r>
            <w:r w:rsidRPr="00663F00">
              <w:t>es, regulations, codes of practice and operation manuals</w:t>
            </w:r>
          </w:p>
        </w:tc>
      </w:tr>
      <w:tr w:rsidTr="000D08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Assessment of this unit must be undertaken by a registered training organisation</w:t>
            </w:r>
          </w:p>
          <w:p w:rsidR="00000000" w:rsidRPr="00663F00" w:rsidP="00663F00">
            <w:pPr>
              <w:pStyle w:val="ListBullet"/>
            </w:pPr>
            <w:r w:rsidRPr="00663F00">
              <w:t>As a minimum, assessment of knowledge must be conducted through appropriate written/oral tests</w:t>
            </w:r>
          </w:p>
          <w:p w:rsidR="00000000" w:rsidRPr="00663F00" w:rsidP="00663F00">
            <w:pPr>
              <w:pStyle w:val="ListBullet"/>
            </w:pPr>
            <w:r w:rsidRPr="00663F00">
              <w:t>Practical assessment must occur:</w:t>
            </w:r>
          </w:p>
          <w:p w:rsidR="00000000" w:rsidRPr="00663F00" w:rsidP="00663F00">
            <w:pPr>
              <w:pStyle w:val="ListBullet2"/>
            </w:pPr>
            <w:r w:rsidRPr="00663F00">
              <w:t>through activities in an appropriately simulated environment at the registered training organisation, and/or</w:t>
            </w:r>
          </w:p>
          <w:p w:rsidR="00000000" w:rsidRPr="00663F00" w:rsidP="00663F00">
            <w:pPr>
              <w:pStyle w:val="ListBullet2"/>
            </w:pPr>
            <w:r w:rsidRPr="00663F00">
              <w:t>in an appropriate range of situations in the workplace</w:t>
            </w:r>
          </w:p>
        </w:tc>
      </w:tr>
    </w:tbl>
    <w:p w:rsidR="000D0891" w:rsidP="00663F00">
      <w:pPr>
        <w:pStyle w:val="BodyText"/>
      </w:pPr>
    </w:p>
    <w:p w:rsidR="000D0891" w:rsidP="00663F00">
      <w:pPr>
        <w:pStyle w:val="BodyText"/>
      </w:pPr>
    </w:p>
    <w:p w:rsidR="00000000" w:rsidRPr="00663F00" w:rsidP="00663F00">
      <w:pPr>
        <w:pStyle w:val="Heading1"/>
      </w:pPr>
      <w:bookmarkStart w:id="11" w:name="O_254985"/>
      <w:bookmarkEnd w:id="11"/>
      <w:r w:rsidRPr="00663F00">
        <w:t>Range Statement</w:t>
      </w:r>
    </w:p>
    <w:tbl>
      <w:tblPr>
        <w:tblW w:w="9640" w:type="dxa"/>
        <w:tblLayout w:type="fixed"/>
        <w:tblCellMar>
          <w:left w:w="62" w:type="dxa"/>
          <w:right w:w="62" w:type="dxa"/>
        </w:tblCellMar>
        <w:tblLook w:val="0000"/>
      </w:tblPr>
      <w:tblGrid>
        <w:gridCol w:w="3486"/>
        <w:gridCol w:w="6154"/>
      </w:tblGrid>
      <w:tr w:rsidTr="000D089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RANGE STATEMENT</w:t>
            </w:r>
            <w:r w:rsidRPr="00663F00">
              <w:t xml:space="preserve"> </w:t>
            </w:r>
          </w:p>
        </w:tc>
      </w:tr>
      <w:tr w:rsidTr="000D089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The range statement relates to the unit of competency as a whole. It allows for different work environments and situations that may affect performance.</w:t>
            </w:r>
          </w:p>
        </w:tc>
      </w:tr>
      <w:tr w:rsidTr="000D08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Delegations and budget accountabilities may include:</w:t>
            </w:r>
          </w:p>
        </w:tc>
        <w:tc>
          <w:tcPr>
            <w:tcW w:w="6154"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monitoring expenditure</w:t>
            </w:r>
          </w:p>
          <w:p w:rsidR="00000000" w:rsidRPr="00663F00" w:rsidP="00663F00">
            <w:pPr>
              <w:pStyle w:val="ListBullet"/>
            </w:pPr>
            <w:r w:rsidRPr="00663F00">
              <w:t>authorising expenditure within limits</w:t>
            </w:r>
          </w:p>
          <w:p w:rsidR="00000000" w:rsidRPr="00663F00" w:rsidP="00663F00">
            <w:pPr>
              <w:pStyle w:val="ListBullet"/>
            </w:pPr>
            <w:r w:rsidRPr="00663F00">
              <w:t>reporting on variances to budget/plan</w:t>
            </w:r>
          </w:p>
          <w:p w:rsidR="00000000" w:rsidP="00663F00">
            <w:pPr>
              <w:pStyle w:val="ListBullet"/>
              <w:rPr>
                <w:lang w:val="en-NZ"/>
              </w:rPr>
            </w:pPr>
            <w:r w:rsidRPr="00663F00">
              <w:t>taking remedial action within budget authority</w:t>
            </w:r>
          </w:p>
        </w:tc>
      </w:tr>
      <w:tr w:rsidTr="000D08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standard operating procedures (SOPs)</w:t>
            </w:r>
          </w:p>
          <w:p w:rsidR="00000000" w:rsidRPr="00663F00" w:rsidP="00663F00">
            <w:pPr>
              <w:pStyle w:val="ListBullet"/>
            </w:pPr>
            <w:r w:rsidRPr="00663F00">
              <w:t>company procedure</w:t>
            </w:r>
            <w:r w:rsidRPr="00663F00">
              <w:t>s</w:t>
            </w:r>
          </w:p>
          <w:p w:rsidR="00000000" w:rsidRPr="00663F00" w:rsidP="00663F00">
            <w:pPr>
              <w:pStyle w:val="ListBullet"/>
            </w:pPr>
            <w:r w:rsidRPr="00663F00">
              <w:t>enterprise procedures</w:t>
            </w:r>
          </w:p>
          <w:p w:rsidR="00000000" w:rsidRPr="00663F00" w:rsidP="00663F00">
            <w:pPr>
              <w:pStyle w:val="ListBullet"/>
            </w:pPr>
            <w:r w:rsidRPr="00663F00">
              <w:t>organisational procedures</w:t>
            </w:r>
          </w:p>
          <w:p w:rsidR="00000000" w:rsidP="00663F00">
            <w:pPr>
              <w:pStyle w:val="ListBullet"/>
              <w:rPr>
                <w:lang w:val="en-NZ"/>
              </w:rPr>
            </w:pPr>
            <w:r w:rsidRPr="00663F00">
              <w:t>established procedures</w:t>
            </w:r>
          </w:p>
        </w:tc>
      </w:tr>
      <w:tr w:rsidTr="000D08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quality assurance procedures</w:t>
            </w:r>
          </w:p>
          <w:p w:rsidR="00000000" w:rsidP="00663F00">
            <w:pPr>
              <w:pStyle w:val="ListBullet"/>
              <w:rPr>
                <w:lang w:val="en-NZ"/>
              </w:rPr>
            </w:pPr>
            <w:r w:rsidRPr="00663F00">
              <w:t>relevant Australian Standards and certification requirements</w:t>
            </w:r>
          </w:p>
        </w:tc>
      </w:tr>
      <w:tr w:rsidTr="000D08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663F00" w:rsidP="00663F00">
            <w:pPr>
              <w:pStyle w:val="ListBullet"/>
            </w:pPr>
            <w:r w:rsidRPr="00663F00">
              <w:t>relevant legislation from all levels of government that affects business operation, especially in regard to the maintenance of up-to-date, accurate financial information</w:t>
            </w:r>
          </w:p>
          <w:p w:rsidR="00000000" w:rsidRPr="00663F00" w:rsidP="00663F00">
            <w:pPr>
              <w:pStyle w:val="ListBullet"/>
            </w:pPr>
            <w:r w:rsidRPr="00663F00">
              <w:t>relevant industry codes of practice</w:t>
            </w:r>
          </w:p>
        </w:tc>
      </w:tr>
    </w:tbl>
    <w:p w:rsidR="000D0891" w:rsidP="00663F00">
      <w:pPr>
        <w:pStyle w:val="BodyText"/>
      </w:pPr>
    </w:p>
    <w:p w:rsidR="000D0891" w:rsidP="00663F00">
      <w:pPr>
        <w:pStyle w:val="BodyText"/>
      </w:pPr>
    </w:p>
    <w:p w:rsidR="00000000" w:rsidRPr="00663F00" w:rsidP="00663F00">
      <w:pPr>
        <w:pStyle w:val="Heading1"/>
      </w:pPr>
      <w:bookmarkStart w:id="12" w:name="O_295998"/>
      <w:bookmarkEnd w:id="12"/>
      <w:r w:rsidRPr="00663F00">
        <w:t>Unit Sector(s)</w:t>
      </w:r>
    </w:p>
    <w:p w:rsidR="00000000" w:rsidRPr="00663F00" w:rsidP="00663F00">
      <w:pPr>
        <w:pStyle w:val="BodyText"/>
      </w:pPr>
      <w:r w:rsidRPr="00663F00">
        <w:t>Not Applicable</w:t>
      </w:r>
    </w:p>
    <w:p w:rsidR="00000000" w:rsidRPr="00663F00" w:rsidP="00663F00">
      <w:pPr>
        <w:pStyle w:val="AllowPageBreak"/>
      </w:pPr>
    </w:p>
    <w:p w:rsidR="00000000" w:rsidRPr="00663F00" w:rsidP="00663F00">
      <w:pPr>
        <w:pStyle w:val="Heading1"/>
      </w:pPr>
      <w:bookmarkStart w:id="13" w:name="O_224281"/>
      <w:bookmarkEnd w:id="13"/>
      <w:r w:rsidRPr="00663F00">
        <w:t>Competency Field</w:t>
      </w:r>
    </w:p>
    <w:tbl>
      <w:tblPr>
        <w:tblW w:w="9640" w:type="dxa"/>
        <w:tblLayout w:type="fixed"/>
        <w:tblCellMar>
          <w:left w:w="62" w:type="dxa"/>
          <w:right w:w="62" w:type="dxa"/>
        </w:tblCellMar>
        <w:tblLook w:val="0000"/>
      </w:tblPr>
      <w:tblGrid>
        <w:gridCol w:w="2978"/>
        <w:gridCol w:w="6662"/>
      </w:tblGrid>
      <w:tr w:rsidTr="000D08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63F00">
            <w:pPr>
              <w:pStyle w:val="BodyText"/>
              <w:rPr>
                <w:lang w:val="en-NZ"/>
              </w:rPr>
            </w:pPr>
            <w:r w:rsidRPr="00663F00">
              <w:rPr>
                <w:rStyle w:val="SpecialBold"/>
              </w:rPr>
              <w:t>Competency Field</w:t>
            </w:r>
            <w:r w:rsidRPr="00663F00">
              <w:t xml:space="preserve"> </w:t>
            </w:r>
          </w:p>
        </w:tc>
        <w:tc>
          <w:tcPr>
            <w:tcW w:w="6662" w:type="dxa"/>
            <w:tcBorders>
              <w:top w:val="nil"/>
              <w:left w:val="nil"/>
              <w:bottom w:val="nil"/>
              <w:right w:val="nil"/>
            </w:tcBorders>
            <w:tcMar>
              <w:top w:w="0" w:type="dxa"/>
              <w:left w:w="62" w:type="dxa"/>
              <w:bottom w:w="0" w:type="dxa"/>
              <w:right w:w="62" w:type="dxa"/>
            </w:tcMar>
          </w:tcPr>
          <w:p w:rsidR="00000000" w:rsidRPr="00663F00" w:rsidP="00663F00">
            <w:pPr>
              <w:pStyle w:val="BodyText"/>
            </w:pPr>
            <w:r w:rsidRPr="00663F00">
              <w:t>P - Administration and Finance</w:t>
            </w:r>
          </w:p>
        </w:tc>
      </w:tr>
    </w:tbl>
    <w:p w:rsidR="000D0891" w:rsidP="00663F00">
      <w:pPr>
        <w:pStyle w:val="BodyText"/>
      </w:pPr>
    </w:p>
    <w:p w:rsidR="000D0891" w:rsidP="00663F00">
      <w:pPr>
        <w:pStyle w:val="BodyText"/>
      </w:pPr>
    </w:p>
    <w:p w:rsidR="00000000" w:rsidRPr="00663F00" w:rsidP="00663F00"/>
    <w:sectPr w:rsidSect="00663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891" w:rsidP="000D0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91" w:rsidP="00663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0891" w:rsidP="00663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D0891" w:rsidP="00663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891" w:rsidP="000D08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91" w:rsidP="00663F00">
    <w:pPr>
      <w:pStyle w:val="Header"/>
      <w:framePr w:wrap="around"/>
    </w:pPr>
    <w:r>
      <w:fldChar w:fldCharType="begin"/>
    </w:r>
    <w:r>
      <w:instrText xml:space="preserve"> TITLE   \* MERGEFORMAT </w:instrText>
    </w:r>
    <w:r>
      <w:fldChar w:fldCharType="separate"/>
    </w:r>
    <w:r>
      <w:t>TLIP5035A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0891" w:rsidP="00663F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CE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AD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441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3F00"/>
    <w:pPr>
      <w:spacing w:before="360" w:after="60"/>
      <w:outlineLvl w:val="0"/>
    </w:pPr>
    <w:rPr>
      <w:sz w:val="32"/>
    </w:rPr>
  </w:style>
  <w:style w:type="paragraph" w:styleId="Heading2">
    <w:name w:val="heading 2"/>
    <w:basedOn w:val="HeadingBase"/>
    <w:next w:val="BodyText"/>
    <w:link w:val="Heading2Char"/>
    <w:qFormat/>
    <w:rsid w:val="00663F00"/>
    <w:pPr>
      <w:keepLines/>
      <w:spacing w:before="240" w:after="120"/>
      <w:outlineLvl w:val="1"/>
    </w:pPr>
    <w:rPr>
      <w:sz w:val="28"/>
      <w:szCs w:val="40"/>
    </w:rPr>
  </w:style>
  <w:style w:type="paragraph" w:styleId="Heading3">
    <w:name w:val="heading 3"/>
    <w:basedOn w:val="HeadingBase"/>
    <w:next w:val="BodyText"/>
    <w:link w:val="Heading3Char"/>
    <w:qFormat/>
    <w:rsid w:val="00663F00"/>
    <w:pPr>
      <w:spacing w:before="180" w:after="120"/>
      <w:outlineLvl w:val="2"/>
    </w:pPr>
    <w:rPr>
      <w:spacing w:val="-10"/>
      <w:kern w:val="32"/>
    </w:rPr>
  </w:style>
  <w:style w:type="paragraph" w:styleId="Heading4">
    <w:name w:val="heading 4"/>
    <w:basedOn w:val="HeadingBase"/>
    <w:next w:val="BodyText"/>
    <w:link w:val="Heading4Char"/>
    <w:qFormat/>
    <w:rsid w:val="00663F00"/>
    <w:pPr>
      <w:spacing w:before="160" w:after="120"/>
      <w:outlineLvl w:val="3"/>
    </w:pPr>
    <w:rPr>
      <w:sz w:val="22"/>
    </w:rPr>
  </w:style>
  <w:style w:type="paragraph" w:styleId="Heading5">
    <w:name w:val="heading 5"/>
    <w:basedOn w:val="HeadingBase"/>
    <w:next w:val="Normal"/>
    <w:link w:val="Heading5Char"/>
    <w:qFormat/>
    <w:rsid w:val="00663F00"/>
    <w:pPr>
      <w:spacing w:before="80"/>
      <w:outlineLvl w:val="4"/>
    </w:pPr>
    <w:rPr>
      <w:color w:val="918585"/>
      <w:sz w:val="20"/>
    </w:rPr>
  </w:style>
  <w:style w:type="paragraph" w:styleId="Heading6">
    <w:name w:val="heading 6"/>
    <w:basedOn w:val="HeadingBase"/>
    <w:next w:val="Normal"/>
    <w:link w:val="Heading6Char"/>
    <w:qFormat/>
    <w:rsid w:val="00663F00"/>
    <w:pPr>
      <w:spacing w:before="60"/>
      <w:outlineLvl w:val="5"/>
    </w:pPr>
    <w:rPr>
      <w:color w:val="918585"/>
      <w:sz w:val="20"/>
    </w:rPr>
  </w:style>
  <w:style w:type="paragraph" w:styleId="Heading7">
    <w:name w:val="heading 7"/>
    <w:basedOn w:val="Normal"/>
    <w:next w:val="Normal"/>
    <w:link w:val="Heading7Char"/>
    <w:qFormat/>
    <w:rsid w:val="00663F00"/>
    <w:pPr>
      <w:ind w:left="720"/>
      <w:outlineLvl w:val="6"/>
    </w:pPr>
    <w:rPr>
      <w:i/>
    </w:rPr>
  </w:style>
  <w:style w:type="paragraph" w:styleId="Heading8">
    <w:name w:val="heading 8"/>
    <w:basedOn w:val="Normal"/>
    <w:next w:val="Normal"/>
    <w:link w:val="Heading8Char"/>
    <w:qFormat/>
    <w:rsid w:val="00663F00"/>
    <w:pPr>
      <w:ind w:left="720"/>
      <w:outlineLvl w:val="7"/>
    </w:pPr>
    <w:rPr>
      <w:i/>
    </w:rPr>
  </w:style>
  <w:style w:type="paragraph" w:styleId="Heading9">
    <w:name w:val="heading 9"/>
    <w:basedOn w:val="Normal"/>
    <w:next w:val="Normal"/>
    <w:link w:val="Heading9Char"/>
    <w:qFormat/>
    <w:rsid w:val="00663F00"/>
    <w:pPr>
      <w:ind w:left="720"/>
      <w:outlineLvl w:val="8"/>
    </w:pPr>
    <w:rPr>
      <w:i/>
    </w:rPr>
  </w:style>
  <w:style w:type="character" w:default="1" w:styleId="DefaultParagraphFont">
    <w:name w:val="Default Paragraph Font"/>
    <w:uiPriority w:val="1"/>
    <w:unhideWhenUsed/>
    <w:rsid w:val="00663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F00"/>
  </w:style>
  <w:style w:type="character" w:customStyle="1" w:styleId="Heading1Char">
    <w:name w:val="Heading 1 Char"/>
    <w:basedOn w:val="DefaultParagraphFont"/>
    <w:link w:val="Heading1"/>
    <w:rsid w:val="00663F00"/>
    <w:rPr>
      <w:rFonts w:ascii="Times New Roman" w:eastAsia="Times New Roman" w:hAnsi="Times New Roman" w:cs="Times New Roman"/>
      <w:b/>
      <w:sz w:val="32"/>
      <w:szCs w:val="20"/>
      <w:lang w:eastAsia="en-US"/>
    </w:rPr>
  </w:style>
  <w:style w:type="paragraph" w:styleId="BodyText">
    <w:name w:val="Body Text"/>
    <w:basedOn w:val="Normal"/>
    <w:link w:val="BodyTextChar"/>
    <w:rsid w:val="00663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F00"/>
    <w:rPr>
      <w:rFonts w:ascii="Times New Roman" w:eastAsia="Times New Roman" w:hAnsi="Times New Roman" w:cs="Times New Roman"/>
      <w:sz w:val="24"/>
      <w:lang w:val="en-US" w:eastAsia="en-US"/>
    </w:rPr>
  </w:style>
  <w:style w:type="paragraph" w:styleId="Footer">
    <w:name w:val="footer"/>
    <w:basedOn w:val="Normal"/>
    <w:link w:val="FooterChar"/>
    <w:rsid w:val="00663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F00"/>
    <w:rPr>
      <w:rFonts w:ascii="Times New Roman" w:eastAsia="Times New Roman" w:hAnsi="Times New Roman" w:cs="Times New Roman"/>
      <w:sz w:val="16"/>
      <w:lang w:val="en-US" w:eastAsia="en-US"/>
    </w:rPr>
  </w:style>
  <w:style w:type="paragraph" w:styleId="List">
    <w:name w:val="List"/>
    <w:basedOn w:val="BodyText"/>
    <w:next w:val="BodyText"/>
    <w:rsid w:val="00663F00"/>
    <w:pPr>
      <w:tabs>
        <w:tab w:val="left" w:pos="340"/>
      </w:tabs>
      <w:spacing w:before="60" w:after="60"/>
      <w:ind w:left="340" w:hanging="340"/>
    </w:pPr>
  </w:style>
  <w:style w:type="paragraph" w:styleId="ListBullet">
    <w:name w:val="List Bullet"/>
    <w:basedOn w:val="List"/>
    <w:rsid w:val="00663F00"/>
    <w:pPr>
      <w:numPr>
        <w:numId w:val="13"/>
      </w:numPr>
      <w:tabs>
        <w:tab w:val="clear" w:pos="340"/>
      </w:tabs>
      <w:spacing w:before="40" w:after="40"/>
    </w:pPr>
  </w:style>
  <w:style w:type="character" w:customStyle="1" w:styleId="SpecialBold">
    <w:name w:val="Special Bold"/>
    <w:basedOn w:val="DefaultParagraphFont"/>
    <w:rsid w:val="00663F00"/>
    <w:rPr>
      <w:b/>
      <w:spacing w:val="0"/>
    </w:rPr>
  </w:style>
  <w:style w:type="paragraph" w:styleId="ListBullet2">
    <w:name w:val="List Bullet 2"/>
    <w:basedOn w:val="List2"/>
    <w:rsid w:val="00663F00"/>
    <w:pPr>
      <w:numPr>
        <w:numId w:val="14"/>
      </w:numPr>
      <w:tabs>
        <w:tab w:val="clear" w:pos="680"/>
      </w:tabs>
    </w:pPr>
  </w:style>
  <w:style w:type="paragraph" w:styleId="Header">
    <w:name w:val="header"/>
    <w:basedOn w:val="Normal"/>
    <w:link w:val="HeaderChar"/>
    <w:rsid w:val="00663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F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3F00"/>
    <w:pPr>
      <w:spacing w:before="240" w:after="120"/>
      <w:outlineLvl w:val="0"/>
    </w:pPr>
    <w:rPr>
      <w:rFonts w:ascii="Times New Roman" w:hAnsi="Times New Roman"/>
      <w:b/>
      <w:sz w:val="28"/>
    </w:rPr>
  </w:style>
  <w:style w:type="paragraph" w:customStyle="1" w:styleId="AllowPageBreak">
    <w:name w:val="AllowPageBreak"/>
    <w:rsid w:val="00663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F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3F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3F00"/>
    <w:rPr>
      <w:rFonts w:ascii="Courier New" w:eastAsia="Times New Roman" w:hAnsi="Courier New" w:cs="Times New Roman"/>
      <w:i/>
      <w:szCs w:val="20"/>
      <w:lang w:val="en-US" w:eastAsia="en-US"/>
    </w:rPr>
  </w:style>
  <w:style w:type="paragraph" w:customStyle="1" w:styleId="HeadingBase">
    <w:name w:val="Heading Base"/>
    <w:rsid w:val="00663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F00"/>
    <w:pPr>
      <w:tabs>
        <w:tab w:val="right" w:leader="dot" w:pos="9072"/>
      </w:tabs>
      <w:ind w:left="567"/>
    </w:pPr>
    <w:rPr>
      <w:szCs w:val="22"/>
    </w:rPr>
  </w:style>
  <w:style w:type="paragraph" w:customStyle="1" w:styleId="TOCBase">
    <w:name w:val="TOC Base"/>
    <w:rsid w:val="00663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F00"/>
    <w:pPr>
      <w:tabs>
        <w:tab w:val="right" w:leader="dot" w:pos="9072"/>
      </w:tabs>
      <w:spacing w:before="40" w:after="40"/>
      <w:ind w:left="284"/>
    </w:pPr>
    <w:rPr>
      <w:rFonts w:ascii="Times New Roman" w:hAnsi="Times New Roman"/>
    </w:rPr>
  </w:style>
  <w:style w:type="paragraph" w:styleId="TOC1">
    <w:name w:val="toc 1"/>
    <w:basedOn w:val="TOCBase"/>
    <w:next w:val="Normal"/>
    <w:rsid w:val="00663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F00"/>
    <w:pPr>
      <w:spacing w:before="5040"/>
      <w:jc w:val="center"/>
    </w:pPr>
    <w:rPr>
      <w:sz w:val="48"/>
      <w:szCs w:val="72"/>
      <w:lang w:val="en-US"/>
    </w:rPr>
  </w:style>
  <w:style w:type="character" w:customStyle="1" w:styleId="TitleChar">
    <w:name w:val="Title Char"/>
    <w:basedOn w:val="DefaultParagraphFont"/>
    <w:link w:val="Title"/>
    <w:rsid w:val="00663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F00"/>
    <w:pPr>
      <w:tabs>
        <w:tab w:val="left" w:pos="3600"/>
        <w:tab w:val="left" w:pos="3958"/>
      </w:tabs>
    </w:pPr>
  </w:style>
  <w:style w:type="paragraph" w:customStyle="1" w:styleId="Note">
    <w:name w:val="Note"/>
    <w:basedOn w:val="BodyText"/>
    <w:rsid w:val="00663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F00"/>
    <w:pPr>
      <w:framePr w:wrap="auto" w:hAnchor="text" w:y="6049"/>
    </w:pPr>
    <w:rPr>
      <w:color w:val="000000"/>
      <w:sz w:val="40"/>
    </w:rPr>
  </w:style>
  <w:style w:type="paragraph" w:customStyle="1" w:styleId="TOCTitle">
    <w:name w:val="TOCTitle"/>
    <w:basedOn w:val="Heading1"/>
    <w:rsid w:val="00663F00"/>
    <w:pPr>
      <w:spacing w:after="240"/>
      <w:jc w:val="center"/>
      <w:outlineLvl w:val="9"/>
    </w:pPr>
    <w:rPr>
      <w:caps/>
    </w:rPr>
  </w:style>
  <w:style w:type="paragraph" w:customStyle="1" w:styleId="Version">
    <w:name w:val="Version"/>
    <w:rsid w:val="00663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F00"/>
    <w:pPr>
      <w:keepNext w:val="0"/>
      <w:tabs>
        <w:tab w:val="right" w:pos="4176"/>
      </w:tabs>
      <w:ind w:left="198" w:hanging="198"/>
    </w:pPr>
    <w:rPr>
      <w:rFonts w:ascii="Garamond" w:hAnsi="Garamond"/>
    </w:rPr>
  </w:style>
  <w:style w:type="paragraph" w:styleId="IndexHeading">
    <w:name w:val="index heading"/>
    <w:basedOn w:val="Normal"/>
    <w:next w:val="Index1"/>
    <w:semiHidden/>
    <w:rsid w:val="00663F00"/>
    <w:pPr>
      <w:spacing w:before="120" w:after="120"/>
    </w:pPr>
    <w:rPr>
      <w:rFonts w:ascii="Arial" w:hAnsi="Arial"/>
      <w:b/>
      <w:color w:val="918585"/>
      <w:sz w:val="24"/>
    </w:rPr>
  </w:style>
  <w:style w:type="paragraph" w:customStyle="1" w:styleId="Chapter">
    <w:name w:val="Chapter"/>
    <w:basedOn w:val="Normal"/>
    <w:rsid w:val="00663F00"/>
    <w:pPr>
      <w:spacing w:before="240"/>
    </w:pPr>
    <w:rPr>
      <w:rFonts w:ascii="Times New Roman" w:hAnsi="Times New Roman"/>
      <w:smallCaps/>
      <w:spacing w:val="80"/>
      <w:sz w:val="28"/>
    </w:rPr>
  </w:style>
  <w:style w:type="paragraph" w:customStyle="1" w:styleId="InChapter">
    <w:name w:val="InChapter"/>
    <w:basedOn w:val="Heading3"/>
    <w:rsid w:val="00663F00"/>
    <w:pPr>
      <w:spacing w:after="240"/>
      <w:outlineLvl w:val="9"/>
    </w:pPr>
    <w:rPr>
      <w:noProof/>
    </w:rPr>
  </w:style>
  <w:style w:type="paragraph" w:styleId="Index2">
    <w:name w:val="index 2"/>
    <w:basedOn w:val="Normal"/>
    <w:next w:val="Normal"/>
    <w:semiHidden/>
    <w:rsid w:val="00663F00"/>
    <w:pPr>
      <w:tabs>
        <w:tab w:val="right" w:pos="4176"/>
      </w:tabs>
      <w:ind w:left="568" w:hanging="284"/>
    </w:pPr>
    <w:rPr>
      <w:rFonts w:ascii="Garamond" w:hAnsi="Garamond"/>
    </w:rPr>
  </w:style>
  <w:style w:type="paragraph" w:customStyle="1" w:styleId="Byline">
    <w:name w:val="Byline"/>
    <w:rsid w:val="00663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F00"/>
    <w:pPr>
      <w:tabs>
        <w:tab w:val="clear" w:pos="3600"/>
        <w:tab w:val="clear" w:pos="3958"/>
      </w:tabs>
      <w:jc w:val="right"/>
    </w:pPr>
  </w:style>
  <w:style w:type="character" w:styleId="Emphasis">
    <w:name w:val="Emphasis"/>
    <w:basedOn w:val="DefaultParagraphFont"/>
    <w:qFormat/>
    <w:rsid w:val="00663F00"/>
    <w:rPr>
      <w:i/>
    </w:rPr>
  </w:style>
  <w:style w:type="paragraph" w:styleId="Caption">
    <w:name w:val="caption"/>
    <w:basedOn w:val="BodyText"/>
    <w:next w:val="Normal"/>
    <w:qFormat/>
    <w:rsid w:val="00663F00"/>
    <w:pPr>
      <w:framePr w:w="2268" w:hSpace="181" w:vSpace="181" w:wrap="around" w:vAnchor="text" w:hAnchor="page" w:x="1135" w:y="285" w:anchorLock="1"/>
    </w:pPr>
    <w:rPr>
      <w:i/>
    </w:rPr>
  </w:style>
  <w:style w:type="paragraph" w:customStyle="1" w:styleId="MiniTOCTitle">
    <w:name w:val="MiniTOCTitle"/>
    <w:basedOn w:val="Heading4"/>
    <w:rsid w:val="00663F00"/>
    <w:pPr>
      <w:spacing w:before="240"/>
      <w:outlineLvl w:val="9"/>
    </w:pPr>
    <w:rPr>
      <w:noProof/>
      <w:sz w:val="24"/>
    </w:rPr>
  </w:style>
  <w:style w:type="paragraph" w:customStyle="1" w:styleId="MiniTOCItem">
    <w:name w:val="MiniTOCItem"/>
    <w:basedOn w:val="ListBullet"/>
    <w:rsid w:val="00663F00"/>
    <w:pPr>
      <w:numPr>
        <w:numId w:val="0"/>
      </w:numPr>
      <w:tabs>
        <w:tab w:val="right" w:leader="dot" w:pos="6521"/>
      </w:tabs>
      <w:spacing w:before="0" w:after="0"/>
    </w:pPr>
  </w:style>
  <w:style w:type="paragraph" w:customStyle="1" w:styleId="TOFTitle">
    <w:name w:val="TOFTitle"/>
    <w:basedOn w:val="TOCTitle"/>
    <w:rsid w:val="00663F00"/>
  </w:style>
  <w:style w:type="paragraph" w:styleId="TableofFigures">
    <w:name w:val="table of figures"/>
    <w:basedOn w:val="Normal"/>
    <w:next w:val="Normal"/>
    <w:semiHidden/>
    <w:rsid w:val="00663F00"/>
    <w:pPr>
      <w:tabs>
        <w:tab w:val="right" w:leader="dot" w:pos="9072"/>
      </w:tabs>
      <w:ind w:left="970" w:hanging="403"/>
    </w:pPr>
    <w:rPr>
      <w:rFonts w:ascii="Times New Roman" w:hAnsi="Times New Roman"/>
      <w:b/>
    </w:rPr>
  </w:style>
  <w:style w:type="paragraph" w:styleId="ListNumber">
    <w:name w:val="List Number"/>
    <w:basedOn w:val="List"/>
    <w:rsid w:val="00663F00"/>
    <w:pPr>
      <w:numPr>
        <w:numId w:val="11"/>
      </w:numPr>
    </w:pPr>
  </w:style>
  <w:style w:type="character" w:customStyle="1" w:styleId="WingdingSymbols">
    <w:name w:val="Wingding Symbols"/>
    <w:rsid w:val="00663F00"/>
    <w:rPr>
      <w:rFonts w:ascii="Wingdings" w:hAnsi="Wingdings"/>
    </w:rPr>
  </w:style>
  <w:style w:type="paragraph" w:customStyle="1" w:styleId="TableHeading">
    <w:name w:val="Table Heading"/>
    <w:basedOn w:val="HeadingBase"/>
    <w:rsid w:val="00663F00"/>
    <w:pPr>
      <w:keepLines/>
      <w:pBdr>
        <w:bottom w:val="single" w:sz="6" w:space="1" w:color="918585"/>
      </w:pBdr>
      <w:spacing w:before="240"/>
    </w:pPr>
  </w:style>
  <w:style w:type="character" w:customStyle="1" w:styleId="HotSpot">
    <w:name w:val="HotSpot"/>
    <w:rsid w:val="00663F00"/>
    <w:rPr>
      <w:color w:val="0033CC"/>
      <w:u w:val="none"/>
    </w:rPr>
  </w:style>
  <w:style w:type="paragraph" w:customStyle="1" w:styleId="BodyTextRight">
    <w:name w:val="Body Text Right"/>
    <w:basedOn w:val="BodyText"/>
    <w:rsid w:val="00663F00"/>
    <w:pPr>
      <w:spacing w:before="0" w:after="0"/>
      <w:jc w:val="right"/>
    </w:pPr>
  </w:style>
  <w:style w:type="paragraph" w:styleId="Index3">
    <w:name w:val="index 3"/>
    <w:basedOn w:val="ListNumber2"/>
    <w:next w:val="Normal"/>
    <w:semiHidden/>
    <w:rsid w:val="00663F00"/>
    <w:pPr>
      <w:numPr>
        <w:numId w:val="0"/>
      </w:numPr>
      <w:tabs>
        <w:tab w:val="right" w:leader="dot" w:pos="4176"/>
      </w:tabs>
    </w:pPr>
  </w:style>
  <w:style w:type="paragraph" w:styleId="ListNumber2">
    <w:name w:val="List Number 2"/>
    <w:basedOn w:val="List2"/>
    <w:rsid w:val="00663F00"/>
    <w:pPr>
      <w:numPr>
        <w:numId w:val="10"/>
      </w:numPr>
      <w:tabs>
        <w:tab w:val="clear" w:pos="1060"/>
      </w:tabs>
    </w:pPr>
  </w:style>
  <w:style w:type="paragraph" w:customStyle="1" w:styleId="MarginNote">
    <w:name w:val="Margin Note"/>
    <w:basedOn w:val="BodyText"/>
    <w:rsid w:val="00663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F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3F00"/>
    <w:rPr>
      <w:sz w:val="32"/>
    </w:rPr>
  </w:style>
  <w:style w:type="paragraph" w:customStyle="1" w:styleId="HeadingProcedure">
    <w:name w:val="Heading Procedure"/>
    <w:basedOn w:val="HeadingBase"/>
    <w:next w:val="Normal"/>
    <w:rsid w:val="00663F00"/>
    <w:pPr>
      <w:tabs>
        <w:tab w:val="left" w:pos="0"/>
      </w:tabs>
      <w:spacing w:before="120" w:after="60"/>
    </w:pPr>
    <w:rPr>
      <w:i/>
      <w:color w:val="918585"/>
      <w:sz w:val="22"/>
    </w:rPr>
  </w:style>
  <w:style w:type="paragraph" w:customStyle="1" w:styleId="TableBodyText">
    <w:name w:val="Table Body Text"/>
    <w:basedOn w:val="BodyText"/>
    <w:rsid w:val="00663F00"/>
    <w:pPr>
      <w:spacing w:before="60" w:after="60"/>
    </w:pPr>
  </w:style>
  <w:style w:type="paragraph" w:styleId="ListContinue">
    <w:name w:val="List Continue"/>
    <w:basedOn w:val="List"/>
    <w:rsid w:val="00663F00"/>
    <w:pPr>
      <w:ind w:firstLine="0"/>
    </w:pPr>
  </w:style>
  <w:style w:type="paragraph" w:customStyle="1" w:styleId="ListNote">
    <w:name w:val="List Note"/>
    <w:basedOn w:val="List"/>
    <w:rsid w:val="00663F00"/>
    <w:pPr>
      <w:pBdr>
        <w:top w:val="single" w:sz="6" w:space="2" w:color="918585"/>
        <w:bottom w:val="single" w:sz="6" w:space="2" w:color="918585"/>
      </w:pBdr>
      <w:tabs>
        <w:tab w:val="left" w:pos="1021"/>
      </w:tabs>
      <w:ind w:firstLine="0"/>
    </w:pPr>
  </w:style>
  <w:style w:type="paragraph" w:customStyle="1" w:styleId="Warning">
    <w:name w:val="Warning"/>
    <w:basedOn w:val="BodyText"/>
    <w:rsid w:val="00663F00"/>
    <w:pPr>
      <w:shd w:val="clear" w:color="auto" w:fill="D9D9D9"/>
      <w:tabs>
        <w:tab w:val="left" w:pos="992"/>
      </w:tabs>
      <w:ind w:left="119" w:right="119"/>
    </w:pPr>
    <w:rPr>
      <w:sz w:val="20"/>
    </w:rPr>
  </w:style>
  <w:style w:type="paragraph" w:customStyle="1" w:styleId="MarginIcons">
    <w:name w:val="Margin Icons"/>
    <w:basedOn w:val="BodyText"/>
    <w:rsid w:val="00663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F00"/>
    <w:rPr>
      <w:rFonts w:ascii="Courier New" w:hAnsi="Courier New"/>
    </w:rPr>
  </w:style>
  <w:style w:type="paragraph" w:customStyle="1" w:styleId="NoteBullet">
    <w:name w:val="Note Bullet"/>
    <w:basedOn w:val="Note"/>
    <w:rsid w:val="00663F00"/>
    <w:pPr>
      <w:tabs>
        <w:tab w:val="clear" w:pos="680"/>
      </w:tabs>
      <w:spacing w:before="60" w:after="60"/>
    </w:pPr>
  </w:style>
  <w:style w:type="paragraph" w:customStyle="1" w:styleId="SubHeading2">
    <w:name w:val="SubHeading2"/>
    <w:basedOn w:val="HeadingBase"/>
    <w:rsid w:val="00663F00"/>
    <w:pPr>
      <w:spacing w:before="240" w:after="60"/>
    </w:pPr>
    <w:rPr>
      <w:sz w:val="20"/>
    </w:rPr>
  </w:style>
  <w:style w:type="paragraph" w:customStyle="1" w:styleId="SubHeading1">
    <w:name w:val="SubHeading1"/>
    <w:basedOn w:val="HeadingBase"/>
    <w:rsid w:val="00663F00"/>
    <w:pPr>
      <w:spacing w:before="240" w:after="60"/>
    </w:pPr>
    <w:rPr>
      <w:color w:val="918585"/>
      <w:sz w:val="22"/>
    </w:rPr>
  </w:style>
  <w:style w:type="paragraph" w:customStyle="1" w:styleId="SideHeading">
    <w:name w:val="Side Heading"/>
    <w:basedOn w:val="HeadingBase"/>
    <w:rsid w:val="00663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F00"/>
    <w:pPr>
      <w:numPr>
        <w:numId w:val="12"/>
      </w:numPr>
    </w:pPr>
  </w:style>
  <w:style w:type="paragraph" w:styleId="PlainText">
    <w:name w:val="Plain Text"/>
    <w:basedOn w:val="Normal"/>
    <w:link w:val="PlainTextChar"/>
    <w:rsid w:val="00663F00"/>
    <w:rPr>
      <w:sz w:val="20"/>
    </w:rPr>
  </w:style>
  <w:style w:type="character" w:customStyle="1" w:styleId="PlainTextChar">
    <w:name w:val="Plain Text Char"/>
    <w:basedOn w:val="DefaultParagraphFont"/>
    <w:link w:val="PlainText"/>
    <w:rsid w:val="00663F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3F00"/>
    <w:rPr>
      <w:b/>
      <w:smallCaps/>
    </w:rPr>
  </w:style>
  <w:style w:type="paragraph" w:customStyle="1" w:styleId="TableListNumber">
    <w:name w:val="Table List Number"/>
    <w:basedOn w:val="ListNumber"/>
    <w:rsid w:val="00663F00"/>
    <w:pPr>
      <w:numPr>
        <w:numId w:val="0"/>
      </w:numPr>
    </w:pPr>
  </w:style>
  <w:style w:type="paragraph" w:styleId="TOC4">
    <w:name w:val="toc 4"/>
    <w:basedOn w:val="TOCBase"/>
    <w:next w:val="Normal"/>
    <w:semiHidden/>
    <w:rsid w:val="00663F00"/>
    <w:pPr>
      <w:tabs>
        <w:tab w:val="right" w:leader="dot" w:pos="9071"/>
      </w:tabs>
      <w:ind w:left="1701"/>
    </w:pPr>
  </w:style>
  <w:style w:type="paragraph" w:customStyle="1" w:styleId="ListAlpha">
    <w:name w:val="List Alpha"/>
    <w:basedOn w:val="List"/>
    <w:rsid w:val="00663F00"/>
    <w:pPr>
      <w:numPr>
        <w:numId w:val="9"/>
      </w:numPr>
    </w:pPr>
  </w:style>
  <w:style w:type="paragraph" w:customStyle="1" w:styleId="ListAlpha2">
    <w:name w:val="List Alpha 2"/>
    <w:basedOn w:val="List2"/>
    <w:rsid w:val="00663F00"/>
    <w:pPr>
      <w:numPr>
        <w:numId w:val="8"/>
      </w:numPr>
    </w:pPr>
  </w:style>
  <w:style w:type="paragraph" w:styleId="List2">
    <w:name w:val="List 2"/>
    <w:basedOn w:val="BodyText"/>
    <w:rsid w:val="00663F00"/>
    <w:pPr>
      <w:tabs>
        <w:tab w:val="left" w:pos="680"/>
      </w:tabs>
      <w:spacing w:before="60" w:after="60"/>
      <w:ind w:left="680" w:hanging="340"/>
    </w:pPr>
  </w:style>
  <w:style w:type="paragraph" w:styleId="List3">
    <w:name w:val="List 3"/>
    <w:basedOn w:val="BodyText"/>
    <w:rsid w:val="00663F00"/>
    <w:pPr>
      <w:tabs>
        <w:tab w:val="left" w:pos="1021"/>
      </w:tabs>
      <w:spacing w:before="60" w:after="60"/>
      <w:ind w:left="1020" w:hanging="340"/>
    </w:pPr>
  </w:style>
  <w:style w:type="paragraph" w:styleId="List4">
    <w:name w:val="List 4"/>
    <w:basedOn w:val="BodyText"/>
    <w:rsid w:val="00663F00"/>
    <w:pPr>
      <w:tabs>
        <w:tab w:val="left" w:pos="1361"/>
      </w:tabs>
      <w:spacing w:before="60" w:after="60"/>
      <w:ind w:left="1361" w:hanging="340"/>
    </w:pPr>
  </w:style>
  <w:style w:type="paragraph" w:styleId="List5">
    <w:name w:val="List 5"/>
    <w:basedOn w:val="BodyText"/>
    <w:rsid w:val="00663F00"/>
    <w:pPr>
      <w:tabs>
        <w:tab w:val="left" w:pos="1701"/>
      </w:tabs>
      <w:spacing w:before="60" w:after="60"/>
      <w:ind w:left="1701" w:hanging="340"/>
    </w:pPr>
  </w:style>
  <w:style w:type="paragraph" w:styleId="ListBullet3">
    <w:name w:val="List Bullet 3"/>
    <w:basedOn w:val="List3"/>
    <w:rsid w:val="00663F00"/>
    <w:pPr>
      <w:numPr>
        <w:numId w:val="15"/>
      </w:numPr>
      <w:tabs>
        <w:tab w:val="clear" w:pos="1021"/>
      </w:tabs>
      <w:ind w:left="1037" w:hanging="357"/>
    </w:pPr>
  </w:style>
  <w:style w:type="paragraph" w:styleId="ListBullet4">
    <w:name w:val="List Bullet 4"/>
    <w:basedOn w:val="List4"/>
    <w:rsid w:val="00663F00"/>
    <w:pPr>
      <w:numPr>
        <w:numId w:val="3"/>
      </w:numPr>
    </w:pPr>
  </w:style>
  <w:style w:type="paragraph" w:styleId="ListBullet5">
    <w:name w:val="List Bullet 5"/>
    <w:basedOn w:val="List5"/>
    <w:rsid w:val="00663F00"/>
    <w:pPr>
      <w:numPr>
        <w:numId w:val="4"/>
      </w:numPr>
    </w:pPr>
  </w:style>
  <w:style w:type="paragraph" w:styleId="ListContinue2">
    <w:name w:val="List Continue 2"/>
    <w:basedOn w:val="List2"/>
    <w:rsid w:val="00663F00"/>
    <w:pPr>
      <w:ind w:firstLine="0"/>
    </w:pPr>
  </w:style>
  <w:style w:type="paragraph" w:styleId="ListContinue3">
    <w:name w:val="List Continue 3"/>
    <w:basedOn w:val="List3"/>
    <w:rsid w:val="00663F00"/>
    <w:pPr>
      <w:ind w:left="1021" w:firstLine="0"/>
    </w:pPr>
  </w:style>
  <w:style w:type="paragraph" w:styleId="ListContinue4">
    <w:name w:val="List Continue 4"/>
    <w:basedOn w:val="List4"/>
    <w:rsid w:val="00663F00"/>
    <w:pPr>
      <w:ind w:firstLine="0"/>
    </w:pPr>
  </w:style>
  <w:style w:type="paragraph" w:styleId="ListContinue5">
    <w:name w:val="List Continue 5"/>
    <w:basedOn w:val="List5"/>
    <w:rsid w:val="00663F00"/>
    <w:pPr>
      <w:ind w:firstLine="0"/>
    </w:pPr>
  </w:style>
  <w:style w:type="paragraph" w:styleId="ListNumber3">
    <w:name w:val="List Number 3"/>
    <w:basedOn w:val="List3"/>
    <w:rsid w:val="00663F00"/>
    <w:pPr>
      <w:numPr>
        <w:numId w:val="5"/>
      </w:numPr>
    </w:pPr>
  </w:style>
  <w:style w:type="paragraph" w:styleId="ListNumber4">
    <w:name w:val="List Number 4"/>
    <w:basedOn w:val="List4"/>
    <w:rsid w:val="00663F00"/>
    <w:pPr>
      <w:numPr>
        <w:numId w:val="6"/>
      </w:numPr>
    </w:pPr>
  </w:style>
  <w:style w:type="paragraph" w:styleId="ListNumber5">
    <w:name w:val="List Number 5"/>
    <w:basedOn w:val="List5"/>
    <w:rsid w:val="00663F00"/>
    <w:pPr>
      <w:numPr>
        <w:numId w:val="7"/>
      </w:numPr>
    </w:pPr>
  </w:style>
  <w:style w:type="paragraph" w:styleId="BlockText">
    <w:name w:val="Block Text"/>
    <w:basedOn w:val="Normal"/>
    <w:rsid w:val="00663F00"/>
    <w:pPr>
      <w:spacing w:after="120"/>
      <w:ind w:left="1440" w:right="1440"/>
    </w:pPr>
  </w:style>
  <w:style w:type="character" w:customStyle="1" w:styleId="Subscript">
    <w:name w:val="Subscript"/>
    <w:basedOn w:val="DefaultParagraphFont"/>
    <w:rsid w:val="00663F00"/>
    <w:rPr>
      <w:sz w:val="16"/>
      <w:vertAlign w:val="subscript"/>
    </w:rPr>
  </w:style>
  <w:style w:type="character" w:customStyle="1" w:styleId="Superscript">
    <w:name w:val="Superscript"/>
    <w:basedOn w:val="DefaultParagraphFont"/>
    <w:rsid w:val="00663F00"/>
    <w:rPr>
      <w:sz w:val="16"/>
      <w:vertAlign w:val="superscript"/>
    </w:rPr>
  </w:style>
  <w:style w:type="character" w:customStyle="1" w:styleId="Symbols">
    <w:name w:val="Symbols"/>
    <w:basedOn w:val="DefaultParagraphFont"/>
    <w:rsid w:val="00663F00"/>
    <w:rPr>
      <w:rFonts w:ascii="Symbol" w:hAnsi="Symbol"/>
    </w:rPr>
  </w:style>
  <w:style w:type="character" w:customStyle="1" w:styleId="MenuOptions">
    <w:name w:val="Menu Options"/>
    <w:basedOn w:val="DefaultParagraphFont"/>
    <w:rsid w:val="00663F00"/>
    <w:rPr>
      <w:rFonts w:ascii="Arial Narrow" w:hAnsi="Arial Narrow"/>
      <w:smallCaps/>
    </w:rPr>
  </w:style>
  <w:style w:type="character" w:customStyle="1" w:styleId="Buttons">
    <w:name w:val="Buttons"/>
    <w:basedOn w:val="DefaultParagraphFont"/>
    <w:rsid w:val="00663F00"/>
    <w:rPr>
      <w:b/>
    </w:rPr>
  </w:style>
  <w:style w:type="character" w:customStyle="1" w:styleId="Underlined">
    <w:name w:val="Underlined"/>
    <w:basedOn w:val="DefaultParagraphFont"/>
    <w:rsid w:val="00663F00"/>
    <w:rPr>
      <w:u w:val="single"/>
    </w:rPr>
  </w:style>
  <w:style w:type="paragraph" w:customStyle="1" w:styleId="TableBodyTextRight">
    <w:name w:val="Table Body Text Right"/>
    <w:basedOn w:val="TableBodyText"/>
    <w:rsid w:val="00663F00"/>
    <w:pPr>
      <w:widowControl w:val="0"/>
      <w:autoSpaceDE w:val="0"/>
      <w:autoSpaceDN w:val="0"/>
      <w:adjustRightInd w:val="0"/>
      <w:jc w:val="right"/>
    </w:pPr>
    <w:rPr>
      <w:rFonts w:cs="Arial"/>
      <w:szCs w:val="18"/>
    </w:rPr>
  </w:style>
  <w:style w:type="paragraph" w:customStyle="1" w:styleId="CopyrightText">
    <w:name w:val="Copyright Text"/>
    <w:basedOn w:val="BodyText"/>
    <w:rsid w:val="00663F00"/>
    <w:rPr>
      <w:sz w:val="18"/>
    </w:rPr>
  </w:style>
  <w:style w:type="paragraph" w:customStyle="1" w:styleId="BodySmallRight">
    <w:name w:val="Body Small Right"/>
    <w:basedOn w:val="BodyTextRight"/>
    <w:rsid w:val="00663F00"/>
    <w:rPr>
      <w:sz w:val="18"/>
      <w:szCs w:val="18"/>
    </w:rPr>
  </w:style>
  <w:style w:type="paragraph" w:customStyle="1" w:styleId="MarginEdition">
    <w:name w:val="Margin Edition"/>
    <w:basedOn w:val="MarginNote"/>
    <w:rsid w:val="00663F00"/>
    <w:pPr>
      <w:spacing w:before="0" w:after="0"/>
    </w:pPr>
    <w:rPr>
      <w:rFonts w:ascii="Times New Roman" w:hAnsi="Times New Roman"/>
      <w:color w:val="999999"/>
    </w:rPr>
  </w:style>
  <w:style w:type="paragraph" w:customStyle="1" w:styleId="Spacer">
    <w:name w:val="Spacer"/>
    <w:basedOn w:val="Normal"/>
    <w:rsid w:val="00663F00"/>
    <w:rPr>
      <w:sz w:val="2"/>
      <w:szCs w:val="2"/>
    </w:rPr>
  </w:style>
  <w:style w:type="character" w:customStyle="1" w:styleId="Small">
    <w:name w:val="Small"/>
    <w:basedOn w:val="DefaultParagraphFont"/>
    <w:rsid w:val="00663F00"/>
    <w:rPr>
      <w:sz w:val="16"/>
    </w:rPr>
  </w:style>
  <w:style w:type="paragraph" w:customStyle="1" w:styleId="WideTable">
    <w:name w:val="Wide Table"/>
    <w:basedOn w:val="Normal"/>
    <w:rsid w:val="00663F00"/>
    <w:pPr>
      <w:ind w:left="-1418"/>
    </w:pPr>
    <w:rPr>
      <w:sz w:val="2"/>
      <w:szCs w:val="2"/>
    </w:rPr>
  </w:style>
  <w:style w:type="character" w:styleId="PageNumber">
    <w:name w:val="page number"/>
    <w:basedOn w:val="DefaultParagraphFont"/>
    <w:rsid w:val="00663F00"/>
  </w:style>
  <w:style w:type="paragraph" w:styleId="Quote">
    <w:name w:val="Quote"/>
    <w:basedOn w:val="Heading1"/>
    <w:link w:val="QuoteChar"/>
    <w:qFormat/>
    <w:rsid w:val="00663F00"/>
    <w:rPr>
      <w:b w:val="0"/>
      <w:sz w:val="72"/>
      <w:szCs w:val="72"/>
      <w:lang w:val="en-NZ"/>
    </w:rPr>
  </w:style>
  <w:style w:type="character" w:customStyle="1" w:styleId="QuoteChar">
    <w:name w:val="Quote Char"/>
    <w:basedOn w:val="DefaultParagraphFont"/>
    <w:link w:val="Quote"/>
    <w:rsid w:val="00663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F00"/>
    <w:pPr>
      <w:pageBreakBefore/>
    </w:pPr>
  </w:style>
  <w:style w:type="paragraph" w:customStyle="1" w:styleId="Border">
    <w:name w:val="Border"/>
    <w:basedOn w:val="Normal"/>
    <w:qFormat/>
    <w:rsid w:val="00663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F00"/>
    <w:rPr>
      <w:b/>
      <w:bCs/>
      <w:i/>
      <w:iCs/>
      <w:color w:val="auto"/>
    </w:rPr>
  </w:style>
  <w:style w:type="paragraph" w:styleId="IntenseQuote">
    <w:name w:val="Intense Quote"/>
    <w:basedOn w:val="Normal"/>
    <w:next w:val="Normal"/>
    <w:link w:val="IntenseQuoteChar"/>
    <w:uiPriority w:val="30"/>
    <w:qFormat/>
    <w:rsid w:val="00663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F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3F00"/>
    <w:rPr>
      <w:smallCaps/>
      <w:color w:val="auto"/>
      <w:u w:val="single"/>
    </w:rPr>
  </w:style>
  <w:style w:type="character" w:styleId="IntenseReference">
    <w:name w:val="Intense Reference"/>
    <w:basedOn w:val="DefaultParagraphFont"/>
    <w:uiPriority w:val="32"/>
    <w:qFormat/>
    <w:rsid w:val="00663F00"/>
    <w:rPr>
      <w:b/>
      <w:bCs/>
      <w:smallCaps/>
      <w:color w:val="auto"/>
      <w:spacing w:val="5"/>
      <w:u w:val="single"/>
    </w:rPr>
  </w:style>
  <w:style w:type="paragraph" w:customStyle="1" w:styleId="2ColumnHeading">
    <w:name w:val="2Column Heading"/>
    <w:basedOn w:val="BodyText"/>
    <w:qFormat/>
    <w:rsid w:val="00663F00"/>
    <w:pPr>
      <w:spacing w:after="60"/>
      <w:ind w:left="-2268"/>
    </w:pPr>
    <w:rPr>
      <w:b/>
    </w:rPr>
  </w:style>
  <w:style w:type="paragraph" w:customStyle="1" w:styleId="Heading1TOC">
    <w:name w:val="Heading1 TOC"/>
    <w:basedOn w:val="Normal"/>
    <w:qFormat/>
    <w:rsid w:val="00663F00"/>
    <w:pPr>
      <w:spacing w:before="240" w:after="120"/>
    </w:pPr>
    <w:rPr>
      <w:rFonts w:ascii="Times New Roman" w:hAnsi="Times New Roman"/>
      <w:b/>
      <w:sz w:val="32"/>
    </w:rPr>
  </w:style>
  <w:style w:type="paragraph" w:customStyle="1" w:styleId="Heading2TOC">
    <w:name w:val="Heading2 TOC"/>
    <w:basedOn w:val="Normal"/>
    <w:qFormat/>
    <w:rsid w:val="00663F00"/>
    <w:pPr>
      <w:spacing w:before="240" w:after="60"/>
    </w:pPr>
    <w:rPr>
      <w:rFonts w:ascii="Times New Roman" w:hAnsi="Times New Roman"/>
      <w:b/>
      <w:sz w:val="28"/>
    </w:rPr>
  </w:style>
  <w:style w:type="character" w:customStyle="1" w:styleId="Underline">
    <w:name w:val="Underline"/>
    <w:basedOn w:val="DefaultParagraphFont"/>
    <w:qFormat/>
    <w:rsid w:val="00663F00"/>
    <w:rPr>
      <w:u w:val="single"/>
    </w:rPr>
  </w:style>
  <w:style w:type="character" w:customStyle="1" w:styleId="BoldandItalics">
    <w:name w:val="Bold and Italics"/>
    <w:qFormat/>
    <w:rsid w:val="00663F00"/>
    <w:rPr>
      <w:b/>
      <w:i/>
      <w:u w:val="none"/>
    </w:rPr>
  </w:style>
  <w:style w:type="paragraph" w:styleId="BalloonText">
    <w:name w:val="Balloon Text"/>
    <w:basedOn w:val="Normal"/>
    <w:link w:val="BalloonTextChar"/>
    <w:rsid w:val="00663F00"/>
    <w:rPr>
      <w:rFonts w:ascii="Tahoma" w:hAnsi="Tahoma" w:cs="Tahoma"/>
      <w:sz w:val="16"/>
      <w:szCs w:val="16"/>
    </w:rPr>
  </w:style>
  <w:style w:type="character" w:customStyle="1" w:styleId="BalloonTextChar">
    <w:name w:val="Balloon Text Char"/>
    <w:basedOn w:val="DefaultParagraphFont"/>
    <w:link w:val="BalloonText"/>
    <w:rsid w:val="00663F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3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F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6388</Characters>
  <Application>Microsoft Office Word</Application>
  <DocSecurity>0</DocSecurity>
  <Lines>206</Lines>
  <Paragraphs>115</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TLIP5035A Manage budgets and financial plans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2012-05-27T04:04:00Z</dcterms:created>
  <dcterms:modified xsi:type="dcterms:W3CDTF">2012-05-27T04:04:00Z</dcterms:modified>
</cp:coreProperties>
</file>