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7FF7" w:rsidP="008D7FF7">
      <w:pPr>
        <w:pStyle w:val="Title"/>
      </w:pPr>
      <w:bookmarkStart w:id="0" w:name="_GoBack"/>
      <w:bookmarkEnd w:id="0"/>
      <w:r>
        <w:fldChar w:fldCharType="begin"/>
      </w:r>
      <w:r>
        <w:instrText xml:space="preserve"> TITLE   \* MERGEFORMAT </w:instrText>
      </w:r>
      <w:r>
        <w:fldChar w:fldCharType="separate"/>
      </w:r>
      <w:r>
        <w:t>TLIP5007A Contribute to the development of a workplace learning environment</w:t>
      </w:r>
      <w:r>
        <w:fldChar w:fldCharType="end"/>
      </w:r>
    </w:p>
    <w:p w:rsidR="008D7FF7" w:rsidP="008D7FF7">
      <w:pPr>
        <w:pStyle w:val="Version"/>
        <w:sectPr w:rsidSect="004004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0490" w:rsidP="00400490">
      <w:pPr>
        <w:pStyle w:val="SuperHeading"/>
      </w:pPr>
      <w:r w:rsidRPr="00400490">
        <w:t>TLIP5007A Contribute to the development of a workplace learning environment</w:t>
      </w:r>
    </w:p>
    <w:p w:rsidR="00000000" w:rsidRPr="00400490" w:rsidP="00400490">
      <w:pPr>
        <w:pStyle w:val="Heading1"/>
      </w:pPr>
      <w:bookmarkStart w:id="1" w:name="O_274300"/>
      <w:bookmarkEnd w:id="1"/>
      <w:r w:rsidRPr="00400490">
        <w:t>Modification History</w:t>
      </w:r>
    </w:p>
    <w:p w:rsidR="00000000" w:rsidRPr="00400490" w:rsidP="00400490">
      <w:pPr>
        <w:pStyle w:val="BodyText"/>
      </w:pPr>
      <w:r w:rsidRPr="00400490">
        <w:t>Not Applicable</w:t>
      </w:r>
    </w:p>
    <w:p w:rsidR="00000000" w:rsidRPr="00400490" w:rsidP="00400490">
      <w:pPr>
        <w:pStyle w:val="AllowPageBreak"/>
      </w:pPr>
    </w:p>
    <w:p w:rsidR="00000000" w:rsidRPr="00400490" w:rsidP="00400490">
      <w:pPr>
        <w:pStyle w:val="Heading1"/>
      </w:pPr>
      <w:bookmarkStart w:id="2" w:name="O_224262"/>
      <w:bookmarkEnd w:id="2"/>
      <w:r w:rsidRPr="00400490">
        <w:t>Unit Descriptor</w:t>
      </w:r>
    </w:p>
    <w:tbl>
      <w:tblPr>
        <w:tblW w:w="9640" w:type="dxa"/>
        <w:tblLayout w:type="fixed"/>
        <w:tblCellMar>
          <w:left w:w="62" w:type="dxa"/>
          <w:right w:w="62" w:type="dxa"/>
        </w:tblCellMar>
        <w:tblLook w:val="0000"/>
      </w:tblPr>
      <w:tblGrid>
        <w:gridCol w:w="2978"/>
        <w:gridCol w:w="6662"/>
      </w:tblGrid>
      <w:tr w:rsidTr="008D7FF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00490">
            <w:pPr>
              <w:pStyle w:val="BodyText"/>
              <w:rPr>
                <w:lang w:val="en-NZ"/>
              </w:rPr>
            </w:pPr>
            <w:r w:rsidRPr="00400490">
              <w:rPr>
                <w:rStyle w:val="SpecialBold"/>
              </w:rPr>
              <w:t xml:space="preserve">Unit </w:t>
            </w:r>
            <w:r w:rsidRPr="00400490">
              <w:rPr>
                <w:rStyle w:val="SpecialBold"/>
              </w:rPr>
              <w:t>Descriptor</w:t>
            </w:r>
          </w:p>
        </w:tc>
        <w:tc>
          <w:tcPr>
            <w:tcW w:w="6662" w:type="dxa"/>
            <w:tcBorders>
              <w:top w:val="nil"/>
              <w:left w:val="nil"/>
              <w:bottom w:val="nil"/>
              <w:right w:val="nil"/>
            </w:tcBorders>
            <w:tcMar>
              <w:top w:w="0" w:type="dxa"/>
              <w:left w:w="62" w:type="dxa"/>
              <w:bottom w:w="0" w:type="dxa"/>
              <w:right w:w="62" w:type="dxa"/>
            </w:tcMar>
          </w:tcPr>
          <w:p w:rsidR="00000000" w:rsidRPr="00400490" w:rsidP="00400490">
            <w:pPr>
              <w:pStyle w:val="BodyText"/>
            </w:pPr>
            <w:r w:rsidRPr="00400490">
              <w:t>This unit involves the skills and knowledge required to contribute to the development of a workplace learning environment in accordance with workplace procedures. This includes creating learning opportunities, facilitating and promoting learning</w:t>
            </w:r>
            <w:r w:rsidRPr="00400490">
              <w:t>, and monitoring and improving learning effectiveness. Licensing, legislative, regulatory or certification requirements are applicable to this unit.</w:t>
            </w:r>
          </w:p>
        </w:tc>
      </w:tr>
    </w:tbl>
    <w:p w:rsidR="008D7FF7" w:rsidP="00400490">
      <w:pPr>
        <w:pStyle w:val="BodyText"/>
      </w:pPr>
    </w:p>
    <w:p w:rsidR="008D7FF7" w:rsidP="00400490">
      <w:pPr>
        <w:pStyle w:val="BodyText"/>
      </w:pPr>
    </w:p>
    <w:p w:rsidR="00000000" w:rsidRPr="00400490" w:rsidP="00400490">
      <w:pPr>
        <w:pStyle w:val="Heading1"/>
      </w:pPr>
      <w:bookmarkStart w:id="3" w:name="O_224264"/>
      <w:bookmarkEnd w:id="3"/>
      <w:r w:rsidRPr="00400490">
        <w:t>Application of the Unit</w:t>
      </w:r>
    </w:p>
    <w:tbl>
      <w:tblPr>
        <w:tblW w:w="9640" w:type="dxa"/>
        <w:tblLayout w:type="fixed"/>
        <w:tblCellMar>
          <w:left w:w="62" w:type="dxa"/>
          <w:right w:w="62" w:type="dxa"/>
        </w:tblCellMar>
        <w:tblLook w:val="0000"/>
      </w:tblPr>
      <w:tblGrid>
        <w:gridCol w:w="2978"/>
        <w:gridCol w:w="6662"/>
      </w:tblGrid>
      <w:tr w:rsidTr="008D7FF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00490">
            <w:pPr>
              <w:pStyle w:val="BodyText"/>
              <w:rPr>
                <w:lang w:val="en-NZ"/>
              </w:rPr>
            </w:pPr>
            <w:r w:rsidRPr="00400490">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400490" w:rsidP="00400490">
            <w:pPr>
              <w:pStyle w:val="BodyText"/>
            </w:pPr>
            <w:r w:rsidRPr="00400490">
              <w:t>Work must be must be carried out in compliance with the relevant Australian regulations, standards and codes of practice.</w:t>
            </w:r>
          </w:p>
          <w:p w:rsidR="00000000" w:rsidRPr="00400490" w:rsidP="00400490">
            <w:pPr>
              <w:pStyle w:val="BodyText"/>
            </w:pPr>
            <w:r w:rsidRPr="00400490">
              <w:t xml:space="preserve">Work is under general guidance on progress and outcomes of work. It requires discretion and judgement for self and others in planning </w:t>
            </w:r>
            <w:r w:rsidRPr="00400490">
              <w:t>and using resources, services and processes to achieve required outcomes within workplace policy and procedures.</w:t>
            </w:r>
          </w:p>
          <w:p w:rsidR="00000000" w:rsidRPr="00400490" w:rsidP="00400490">
            <w:pPr>
              <w:pStyle w:val="BodyText"/>
            </w:pPr>
            <w:r w:rsidRPr="00400490">
              <w:t>A range of opportunities may be used to develop the work area and to support the development of work systems, innovative strategies to deal wit</w:t>
            </w:r>
            <w:r w:rsidRPr="00400490">
              <w:t>h contingencies and to encourage the achievement of the workplace's goals and key performance objectives by the work area and the individuals and teams within it.</w:t>
            </w:r>
          </w:p>
          <w:p w:rsidR="00000000" w:rsidRPr="00400490" w:rsidP="00400490">
            <w:pPr>
              <w:pStyle w:val="BodyText"/>
            </w:pPr>
            <w:r w:rsidRPr="00400490">
              <w:t>The unit generally applies to those with responsibility for resource coordination and allocat</w:t>
            </w:r>
            <w:r w:rsidRPr="00400490">
              <w:t>ion and who provide leadership of others individually or in teams.</w:t>
            </w:r>
          </w:p>
        </w:tc>
      </w:tr>
    </w:tbl>
    <w:p w:rsidR="008D7FF7" w:rsidP="00400490">
      <w:pPr>
        <w:pStyle w:val="BodyText"/>
      </w:pPr>
    </w:p>
    <w:p w:rsidR="008D7FF7" w:rsidP="00400490">
      <w:pPr>
        <w:pStyle w:val="BodyText"/>
      </w:pPr>
    </w:p>
    <w:p w:rsidR="00000000" w:rsidRPr="00400490" w:rsidP="00400490">
      <w:pPr>
        <w:pStyle w:val="Heading1"/>
      </w:pPr>
      <w:bookmarkStart w:id="4" w:name="O_282560"/>
      <w:bookmarkEnd w:id="4"/>
      <w:r w:rsidRPr="00400490">
        <w:t>Licensing/Regulatory Information</w:t>
      </w:r>
    </w:p>
    <w:p w:rsidR="00000000" w:rsidRPr="00400490" w:rsidP="00400490">
      <w:pPr>
        <w:pStyle w:val="BodyText"/>
      </w:pPr>
      <w:r w:rsidRPr="00400490">
        <w:t>Refer to Unit Descriptor</w:t>
      </w:r>
    </w:p>
    <w:p w:rsidR="00000000" w:rsidRPr="00400490" w:rsidP="00400490">
      <w:pPr>
        <w:pStyle w:val="AllowPageBreak"/>
      </w:pPr>
    </w:p>
    <w:p w:rsidR="00000000" w:rsidRPr="00400490" w:rsidP="00400490">
      <w:pPr>
        <w:pStyle w:val="Heading1"/>
      </w:pPr>
      <w:bookmarkStart w:id="5" w:name="O_285010"/>
      <w:bookmarkEnd w:id="5"/>
      <w:r w:rsidRPr="00400490">
        <w:t>Pre-Requisites</w:t>
      </w:r>
    </w:p>
    <w:p w:rsidR="00000000" w:rsidRPr="00400490" w:rsidP="00400490">
      <w:pPr>
        <w:pStyle w:val="BodyText"/>
      </w:pPr>
      <w:r w:rsidRPr="00400490">
        <w:t>Not Applicable</w:t>
      </w:r>
    </w:p>
    <w:p w:rsidR="00000000" w:rsidRPr="00400490" w:rsidP="00400490">
      <w:pPr>
        <w:pStyle w:val="AllowPageBreak"/>
      </w:pPr>
    </w:p>
    <w:p w:rsidR="00000000" w:rsidRPr="00400490" w:rsidP="00400490">
      <w:pPr>
        <w:pStyle w:val="Heading1"/>
      </w:pPr>
      <w:bookmarkStart w:id="6" w:name="O_224263"/>
      <w:bookmarkEnd w:id="6"/>
      <w:r w:rsidRPr="00400490">
        <w:t>Employability Skills Information</w:t>
      </w:r>
    </w:p>
    <w:tbl>
      <w:tblPr>
        <w:tblW w:w="9640" w:type="dxa"/>
        <w:tblLayout w:type="fixed"/>
        <w:tblCellMar>
          <w:left w:w="62" w:type="dxa"/>
          <w:right w:w="62" w:type="dxa"/>
        </w:tblCellMar>
        <w:tblLook w:val="0000"/>
      </w:tblPr>
      <w:tblGrid>
        <w:gridCol w:w="2978"/>
        <w:gridCol w:w="6662"/>
      </w:tblGrid>
      <w:tr w:rsidTr="008D7FF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00490">
            <w:pPr>
              <w:pStyle w:val="BodyText"/>
              <w:rPr>
                <w:lang w:val="en-NZ"/>
              </w:rPr>
            </w:pPr>
            <w:r w:rsidRPr="00400490">
              <w:rPr>
                <w:rStyle w:val="SpecialBold"/>
              </w:rPr>
              <w:t xml:space="preserve">Employability </w:t>
            </w:r>
            <w:r w:rsidRPr="00400490">
              <w:rPr>
                <w:rStyle w:val="SpecialBold"/>
              </w:rPr>
              <w:t>Skills</w:t>
            </w:r>
          </w:p>
        </w:tc>
        <w:tc>
          <w:tcPr>
            <w:tcW w:w="6662" w:type="dxa"/>
            <w:tcBorders>
              <w:top w:val="nil"/>
              <w:left w:val="nil"/>
              <w:bottom w:val="nil"/>
              <w:right w:val="nil"/>
            </w:tcBorders>
            <w:tcMar>
              <w:top w:w="0" w:type="dxa"/>
              <w:left w:w="62" w:type="dxa"/>
              <w:bottom w:w="0" w:type="dxa"/>
              <w:right w:w="62" w:type="dxa"/>
            </w:tcMar>
          </w:tcPr>
          <w:p w:rsidR="00000000" w:rsidRPr="00400490" w:rsidP="00400490">
            <w:pPr>
              <w:pStyle w:val="BodyText"/>
            </w:pPr>
            <w:r w:rsidRPr="00400490">
              <w:t>This unit contains employability skills.</w:t>
            </w:r>
          </w:p>
        </w:tc>
      </w:tr>
    </w:tbl>
    <w:p w:rsidR="008D7FF7" w:rsidP="00400490">
      <w:pPr>
        <w:pStyle w:val="BodyText"/>
      </w:pPr>
    </w:p>
    <w:p w:rsidR="008D7FF7" w:rsidP="00400490">
      <w:pPr>
        <w:pStyle w:val="BodyText"/>
      </w:pPr>
    </w:p>
    <w:p w:rsidR="00000000" w:rsidRPr="00400490" w:rsidP="00400490">
      <w:pPr>
        <w:pStyle w:val="Heading1"/>
      </w:pPr>
      <w:bookmarkStart w:id="7" w:name="O_292346"/>
      <w:bookmarkEnd w:id="7"/>
      <w:r w:rsidRPr="00400490">
        <w:t>Elements and Performance Criteria Pre-Content</w:t>
      </w:r>
    </w:p>
    <w:tbl>
      <w:tblPr>
        <w:tblW w:w="9640" w:type="dxa"/>
        <w:tblLayout w:type="fixed"/>
        <w:tblCellMar>
          <w:left w:w="62" w:type="dxa"/>
          <w:right w:w="62" w:type="dxa"/>
        </w:tblCellMar>
        <w:tblLook w:val="0000"/>
      </w:tblPr>
      <w:tblGrid>
        <w:gridCol w:w="2978"/>
        <w:gridCol w:w="6662"/>
      </w:tblGrid>
      <w:tr w:rsidTr="008D7FF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00490">
            <w:pPr>
              <w:pStyle w:val="BodyText"/>
              <w:rPr>
                <w:lang w:val="en-NZ"/>
              </w:rPr>
            </w:pPr>
            <w:r w:rsidRPr="00400490">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400490" w:rsidP="00400490">
            <w:pPr>
              <w:pStyle w:val="BodyText"/>
            </w:pPr>
            <w:r w:rsidRPr="00400490">
              <w:t>Performance criteria describe the required performance needed to demonstrate achievement of the element. Assessment of performance is to be consistent with the evidence guide.</w:t>
            </w:r>
          </w:p>
        </w:tc>
      </w:tr>
    </w:tbl>
    <w:p w:rsidR="00000000" w:rsidRPr="00400490" w:rsidP="00400490">
      <w:pPr>
        <w:pStyle w:val="BodyText"/>
      </w:pPr>
    </w:p>
    <w:p w:rsidR="00000000" w:rsidRPr="00400490" w:rsidP="00400490">
      <w:pPr>
        <w:pStyle w:val="AllowPageBreak"/>
      </w:pPr>
    </w:p>
    <w:p w:rsidR="00000000" w:rsidRPr="00400490" w:rsidP="00400490">
      <w:pPr>
        <w:pStyle w:val="Heading1"/>
      </w:pPr>
      <w:bookmarkStart w:id="8" w:name="O_239014"/>
      <w:bookmarkEnd w:id="8"/>
      <w:r w:rsidRPr="00400490">
        <w:t>Elements and Performance Criteria</w:t>
      </w:r>
    </w:p>
    <w:tbl>
      <w:tblPr>
        <w:tblW w:w="9640" w:type="dxa"/>
        <w:tblLayout w:type="fixed"/>
        <w:tblCellMar>
          <w:left w:w="62" w:type="dxa"/>
          <w:right w:w="62" w:type="dxa"/>
        </w:tblCellMar>
        <w:tblLook w:val="0000"/>
      </w:tblPr>
      <w:tblGrid>
        <w:gridCol w:w="2978"/>
        <w:gridCol w:w="6662"/>
      </w:tblGrid>
      <w:tr w:rsidTr="008D7FF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400490" w:rsidP="00400490">
            <w:pPr>
              <w:pStyle w:val="List"/>
            </w:pPr>
            <w:r w:rsidRPr="0040049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400490">
            <w:pPr>
              <w:pStyle w:val="List"/>
              <w:rPr>
                <w:lang w:val="en-NZ"/>
              </w:rPr>
            </w:pPr>
            <w:r w:rsidRPr="00400490">
              <w:rPr>
                <w:rStyle w:val="SpecialBold"/>
              </w:rPr>
              <w:t>PERFORMANCE CRITERIA</w:t>
            </w:r>
          </w:p>
        </w:tc>
      </w:tr>
      <w:tr w:rsidTr="008D7FF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00490">
            <w:pPr>
              <w:pStyle w:val="List"/>
              <w:rPr>
                <w:lang w:val="en-NZ"/>
              </w:rPr>
            </w:pPr>
            <w:r w:rsidRPr="00400490">
              <w:rPr>
                <w:rStyle w:val="SpecialBold"/>
              </w:rPr>
              <w:t>1</w:t>
            </w:r>
            <w:r w:rsidRPr="00400490">
              <w:tab/>
            </w:r>
            <w:r w:rsidRPr="00400490">
              <w:rPr>
                <w:rStyle w:val="SpecialBold"/>
              </w:rPr>
              <w:t>Create learning opportunities</w:t>
            </w:r>
          </w:p>
        </w:tc>
        <w:tc>
          <w:tcPr>
            <w:tcW w:w="6662" w:type="dxa"/>
            <w:tcBorders>
              <w:top w:val="nil"/>
              <w:left w:val="nil"/>
              <w:bottom w:val="nil"/>
              <w:right w:val="nil"/>
            </w:tcBorders>
            <w:tcMar>
              <w:top w:w="0" w:type="dxa"/>
              <w:left w:w="62" w:type="dxa"/>
              <w:bottom w:w="0" w:type="dxa"/>
              <w:right w:w="62" w:type="dxa"/>
            </w:tcMar>
          </w:tcPr>
          <w:p w:rsidR="00000000" w:rsidRPr="00400490" w:rsidP="00400490">
            <w:pPr>
              <w:pStyle w:val="List"/>
            </w:pPr>
            <w:r w:rsidRPr="00400490">
              <w:t>1.1</w:t>
            </w:r>
            <w:r w:rsidRPr="00400490">
              <w:tab/>
              <w:t>Workplace environments which facilitate learning are developed and supported</w:t>
            </w:r>
          </w:p>
          <w:p w:rsidR="00000000" w:rsidRPr="00400490" w:rsidP="00400490">
            <w:pPr>
              <w:pStyle w:val="List"/>
            </w:pPr>
            <w:r w:rsidRPr="00400490">
              <w:t>1.2</w:t>
            </w:r>
            <w:r w:rsidRPr="00400490">
              <w:tab/>
              <w:t>Learning plans are developed as an integral part of individual/team performance plans</w:t>
            </w:r>
          </w:p>
          <w:p w:rsidR="00000000" w:rsidRPr="00400490" w:rsidP="00400490">
            <w:pPr>
              <w:pStyle w:val="List"/>
            </w:pPr>
            <w:r w:rsidRPr="00400490">
              <w:t>1.3</w:t>
            </w:r>
            <w:r w:rsidRPr="00400490">
              <w:tab/>
              <w:t xml:space="preserve">Learning plans reflect the </w:t>
            </w:r>
            <w:r w:rsidRPr="00400490">
              <w:t>diversity of needs and learning opportunities of individual employees and the enterprise</w:t>
            </w:r>
          </w:p>
          <w:p w:rsidR="00000000" w:rsidRPr="00400490" w:rsidP="00400490">
            <w:pPr>
              <w:pStyle w:val="List"/>
            </w:pPr>
            <w:r w:rsidRPr="00400490">
              <w:t>1.4</w:t>
            </w:r>
            <w:r w:rsidRPr="00400490">
              <w:tab/>
              <w:t>Individual/team access to, and participation in, learning opportunities is facilitated including both formal and informal learning opportunities</w:t>
            </w:r>
          </w:p>
          <w:p w:rsidR="00000000" w:rsidP="00400490">
            <w:pPr>
              <w:pStyle w:val="List"/>
              <w:rPr>
                <w:lang w:val="en-NZ"/>
              </w:rPr>
            </w:pPr>
            <w:r w:rsidRPr="00400490">
              <w:t>1.5</w:t>
            </w:r>
            <w:r w:rsidRPr="00400490">
              <w:tab/>
              <w:t>Negotiation wi</w:t>
            </w:r>
            <w:r w:rsidRPr="00400490">
              <w:t>th training and development specialists results in the planning and provision of learning which enhances the operation of the workplace</w:t>
            </w:r>
          </w:p>
        </w:tc>
      </w:tr>
      <w:tr w:rsidTr="008D7FF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00490">
            <w:pPr>
              <w:pStyle w:val="List"/>
              <w:rPr>
                <w:lang w:val="en-NZ"/>
              </w:rPr>
            </w:pPr>
            <w:r w:rsidRPr="00400490">
              <w:rPr>
                <w:rStyle w:val="SpecialBold"/>
              </w:rPr>
              <w:t>2</w:t>
            </w:r>
            <w:r w:rsidRPr="00400490">
              <w:tab/>
            </w:r>
            <w:r w:rsidRPr="00400490">
              <w:rPr>
                <w:rStyle w:val="SpecialBold"/>
              </w:rPr>
              <w:t>Facilitate and promote learning</w:t>
            </w:r>
          </w:p>
        </w:tc>
        <w:tc>
          <w:tcPr>
            <w:tcW w:w="6662" w:type="dxa"/>
            <w:tcBorders>
              <w:top w:val="nil"/>
              <w:left w:val="nil"/>
              <w:bottom w:val="nil"/>
              <w:right w:val="nil"/>
            </w:tcBorders>
            <w:tcMar>
              <w:top w:w="0" w:type="dxa"/>
              <w:left w:w="62" w:type="dxa"/>
              <w:bottom w:w="0" w:type="dxa"/>
              <w:right w:w="62" w:type="dxa"/>
            </w:tcMar>
          </w:tcPr>
          <w:p w:rsidR="00000000" w:rsidRPr="00400490" w:rsidP="00400490">
            <w:pPr>
              <w:pStyle w:val="List"/>
            </w:pPr>
            <w:r w:rsidRPr="00400490">
              <w:t>2.1</w:t>
            </w:r>
            <w:r w:rsidRPr="00400490">
              <w:tab/>
              <w:t>Workplace activities are used as opportunities for learning</w:t>
            </w:r>
          </w:p>
          <w:p w:rsidR="00000000" w:rsidRPr="00400490" w:rsidP="00400490">
            <w:pPr>
              <w:pStyle w:val="List"/>
            </w:pPr>
            <w:r w:rsidRPr="00400490">
              <w:t>2.2</w:t>
            </w:r>
            <w:r w:rsidRPr="00400490">
              <w:tab/>
              <w:t>Coaching and ment</w:t>
            </w:r>
            <w:r w:rsidRPr="00400490">
              <w:t>oring contributes effectively to development of workplace knowledge, skills and attitudes</w:t>
            </w:r>
          </w:p>
          <w:p w:rsidR="00000000" w:rsidRPr="00400490" w:rsidP="00400490">
            <w:pPr>
              <w:pStyle w:val="List"/>
            </w:pPr>
            <w:r w:rsidRPr="00400490">
              <w:t>2.3</w:t>
            </w:r>
            <w:r w:rsidRPr="00400490">
              <w:tab/>
              <w:t>The benefits of learning are shared with others in the team/workplace</w:t>
            </w:r>
          </w:p>
          <w:p w:rsidR="00000000" w:rsidP="00400490">
            <w:pPr>
              <w:pStyle w:val="List"/>
              <w:rPr>
                <w:lang w:val="en-NZ"/>
              </w:rPr>
            </w:pPr>
            <w:r w:rsidRPr="00400490">
              <w:t>2.4</w:t>
            </w:r>
            <w:r w:rsidRPr="00400490">
              <w:tab/>
              <w:t xml:space="preserve">Workplace achievement is recognised by timely and appropriate recognition, feedback and </w:t>
            </w:r>
            <w:r w:rsidRPr="00400490">
              <w:t>rewards</w:t>
            </w:r>
          </w:p>
        </w:tc>
      </w:tr>
      <w:tr w:rsidTr="008D7FF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00490">
            <w:pPr>
              <w:pStyle w:val="List"/>
              <w:rPr>
                <w:lang w:val="en-NZ"/>
              </w:rPr>
            </w:pPr>
            <w:r w:rsidRPr="00400490">
              <w:rPr>
                <w:rStyle w:val="SpecialBold"/>
              </w:rPr>
              <w:t>3</w:t>
            </w:r>
            <w:r w:rsidRPr="00400490">
              <w:tab/>
            </w:r>
            <w:r w:rsidRPr="00400490">
              <w:rPr>
                <w:rStyle w:val="SpecialBold"/>
              </w:rPr>
              <w:t>Monitor and improve learning effectiveness</w:t>
            </w:r>
          </w:p>
        </w:tc>
        <w:tc>
          <w:tcPr>
            <w:tcW w:w="6662" w:type="dxa"/>
            <w:tcBorders>
              <w:top w:val="nil"/>
              <w:left w:val="nil"/>
              <w:bottom w:val="nil"/>
              <w:right w:val="nil"/>
            </w:tcBorders>
            <w:tcMar>
              <w:top w:w="0" w:type="dxa"/>
              <w:left w:w="62" w:type="dxa"/>
              <w:bottom w:w="0" w:type="dxa"/>
              <w:right w:w="62" w:type="dxa"/>
            </w:tcMar>
          </w:tcPr>
          <w:p w:rsidR="00000000" w:rsidRPr="00400490" w:rsidP="00400490">
            <w:pPr>
              <w:pStyle w:val="List"/>
            </w:pPr>
            <w:r w:rsidRPr="00400490">
              <w:t>3.1</w:t>
            </w:r>
            <w:r w:rsidRPr="00400490">
              <w:tab/>
              <w:t>Feedback from individuals/teams is used to identify and introduce improvements in future learning arrangements</w:t>
            </w:r>
          </w:p>
          <w:p w:rsidR="00000000" w:rsidRPr="00400490" w:rsidP="00400490">
            <w:pPr>
              <w:pStyle w:val="List"/>
            </w:pPr>
            <w:r w:rsidRPr="00400490">
              <w:t>3.2</w:t>
            </w:r>
            <w:r w:rsidRPr="00400490">
              <w:tab/>
            </w:r>
            <w:r w:rsidRPr="00400490">
              <w:t>Adjustments negotiated with training and development specialists result in improvements to the efficiency and effectiveness of learning</w:t>
            </w:r>
          </w:p>
          <w:p w:rsidR="00000000" w:rsidRPr="00400490" w:rsidP="00400490">
            <w:pPr>
              <w:pStyle w:val="List"/>
            </w:pPr>
            <w:r w:rsidRPr="00400490">
              <w:t>3.3</w:t>
            </w:r>
            <w:r w:rsidRPr="00400490">
              <w:tab/>
              <w:t>Records and reports of competency are documented and maintained within the workplace systems and procedures</w:t>
            </w:r>
          </w:p>
        </w:tc>
      </w:tr>
    </w:tbl>
    <w:p w:rsidR="008D7FF7" w:rsidP="00400490">
      <w:pPr>
        <w:pStyle w:val="BodyText"/>
      </w:pPr>
    </w:p>
    <w:p w:rsidR="008D7FF7" w:rsidP="00400490">
      <w:pPr>
        <w:pStyle w:val="BodyText"/>
      </w:pPr>
    </w:p>
    <w:p w:rsidR="00000000" w:rsidRPr="00400490" w:rsidP="00400490">
      <w:pPr>
        <w:pStyle w:val="Heading1"/>
      </w:pPr>
      <w:bookmarkStart w:id="9" w:name="O_262805"/>
      <w:bookmarkEnd w:id="9"/>
      <w:r w:rsidRPr="00400490">
        <w:t>Required Skills and Knowledge</w:t>
      </w:r>
    </w:p>
    <w:tbl>
      <w:tblPr>
        <w:tblW w:w="9640" w:type="dxa"/>
        <w:tblLayout w:type="fixed"/>
        <w:tblCellMar>
          <w:left w:w="62" w:type="dxa"/>
          <w:right w:w="62" w:type="dxa"/>
        </w:tblCellMar>
        <w:tblLook w:val="0000"/>
      </w:tblPr>
      <w:tblGrid>
        <w:gridCol w:w="9640"/>
      </w:tblGrid>
      <w:tr w:rsidTr="008D7FF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00490">
            <w:pPr>
              <w:pStyle w:val="BodyText"/>
              <w:rPr>
                <w:lang w:val="en-NZ"/>
              </w:rPr>
            </w:pPr>
            <w:r w:rsidRPr="00400490">
              <w:rPr>
                <w:rStyle w:val="SpecialBold"/>
              </w:rPr>
              <w:t>REQUIRED KNOWLEDGE AND SKILLS</w:t>
            </w:r>
          </w:p>
        </w:tc>
      </w:tr>
      <w:tr w:rsidTr="008D7F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0490">
            <w:pPr>
              <w:pStyle w:val="BodyText"/>
              <w:rPr>
                <w:lang w:val="en-NZ"/>
              </w:rPr>
            </w:pPr>
            <w:r w:rsidRPr="00400490">
              <w:t>This describes the essential knowledge and skills and their level required for this unit.</w:t>
            </w:r>
          </w:p>
        </w:tc>
      </w:tr>
      <w:tr w:rsidTr="008D7F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0490">
            <w:pPr>
              <w:pStyle w:val="BodyText"/>
              <w:rPr>
                <w:lang w:val="en-NZ"/>
              </w:rPr>
            </w:pPr>
            <w:r w:rsidRPr="00400490">
              <w:rPr>
                <w:rStyle w:val="SpecialBold"/>
              </w:rPr>
              <w:t>Required knowledge</w:t>
            </w:r>
            <w:r w:rsidRPr="00400490">
              <w:t>:</w:t>
            </w:r>
          </w:p>
        </w:tc>
      </w:tr>
      <w:tr w:rsidTr="008D7F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0490">
            <w:pPr>
              <w:pStyle w:val="ListBullet"/>
              <w:rPr>
                <w:lang w:val="en-NZ"/>
              </w:rPr>
            </w:pPr>
            <w:r w:rsidRPr="00400490">
              <w:t>Relevant regulations, codes of practice and legislative requirements</w:t>
            </w:r>
          </w:p>
        </w:tc>
      </w:tr>
      <w:tr w:rsidTr="008D7F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0490">
            <w:pPr>
              <w:pStyle w:val="ListBullet"/>
              <w:rPr>
                <w:lang w:val="en-NZ"/>
              </w:rPr>
            </w:pPr>
            <w:r w:rsidRPr="00400490">
              <w:t>Relevant OH&amp;S and environmental protection procedures and regulations</w:t>
            </w:r>
          </w:p>
        </w:tc>
      </w:tr>
      <w:tr w:rsidTr="008D7F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0490">
            <w:pPr>
              <w:pStyle w:val="ListBullet"/>
              <w:rPr>
                <w:lang w:val="en-NZ"/>
              </w:rPr>
            </w:pPr>
            <w:r w:rsidRPr="00400490">
              <w:t>Workplace policies and processes for the development of a workplace learning environment</w:t>
            </w:r>
          </w:p>
        </w:tc>
      </w:tr>
      <w:tr w:rsidTr="008D7F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0490">
            <w:pPr>
              <w:pStyle w:val="ListBullet"/>
              <w:rPr>
                <w:lang w:val="en-NZ"/>
              </w:rPr>
            </w:pPr>
            <w:r w:rsidRPr="00400490">
              <w:t xml:space="preserve">Problems that may occur during the development of a workplace learning environment and action </w:t>
            </w:r>
            <w:r w:rsidRPr="00400490">
              <w:t>that can be taken to report or resolve the problems</w:t>
            </w:r>
          </w:p>
        </w:tc>
      </w:tr>
      <w:tr w:rsidTr="008D7F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0490">
            <w:pPr>
              <w:pStyle w:val="ListBullet"/>
              <w:rPr>
                <w:lang w:val="en-NZ"/>
              </w:rPr>
            </w:pPr>
            <w:r w:rsidRPr="00400490">
              <w:t>Business policies and plans including training and assessment</w:t>
            </w:r>
          </w:p>
        </w:tc>
      </w:tr>
      <w:tr w:rsidTr="008D7F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0490">
            <w:pPr>
              <w:pStyle w:val="ListBullet"/>
              <w:rPr>
                <w:lang w:val="en-NZ"/>
              </w:rPr>
            </w:pPr>
            <w:r w:rsidRPr="00400490">
              <w:t>Focus of operation of work systems, resources, management and workplace operating systems</w:t>
            </w:r>
          </w:p>
        </w:tc>
      </w:tr>
      <w:tr w:rsidTr="008D7F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0490">
            <w:pPr>
              <w:pStyle w:val="ListBullet"/>
              <w:rPr>
                <w:lang w:val="en-NZ"/>
              </w:rPr>
            </w:pPr>
            <w:r w:rsidRPr="00400490">
              <w:t>The application of current competencies within fu</w:t>
            </w:r>
            <w:r w:rsidRPr="00400490">
              <w:t>nctional activity</w:t>
            </w:r>
          </w:p>
        </w:tc>
      </w:tr>
      <w:tr w:rsidTr="008D7F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0490">
            <w:pPr>
              <w:pStyle w:val="ListBullet"/>
              <w:rPr>
                <w:lang w:val="en-NZ"/>
              </w:rPr>
            </w:pPr>
            <w:r w:rsidRPr="00400490">
              <w:t>Application of relevant assessment guidelines and endorsed competency standards appropriate for the workplace</w:t>
            </w:r>
          </w:p>
        </w:tc>
      </w:tr>
      <w:tr w:rsidTr="008D7F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0490">
            <w:pPr>
              <w:pStyle w:val="ListBullet"/>
              <w:rPr>
                <w:lang w:val="en-NZ"/>
              </w:rPr>
            </w:pPr>
            <w:r w:rsidRPr="00400490">
              <w:t>Resource availability including the competencies of individuals in the team/group</w:t>
            </w:r>
          </w:p>
        </w:tc>
      </w:tr>
      <w:tr w:rsidTr="008D7F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0490">
            <w:pPr>
              <w:pStyle w:val="ListBullet"/>
              <w:rPr>
                <w:lang w:val="en-NZ"/>
              </w:rPr>
            </w:pPr>
            <w:r w:rsidRPr="00400490">
              <w:t>Quality and customer service standards, policies and procedures</w:t>
            </w:r>
          </w:p>
        </w:tc>
      </w:tr>
      <w:tr w:rsidTr="008D7F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00490" w:rsidP="00400490">
            <w:pPr>
              <w:pStyle w:val="ListBullet"/>
            </w:pPr>
            <w:r w:rsidRPr="00400490">
              <w:t>Relevant workplace documentation procedures</w:t>
            </w:r>
          </w:p>
        </w:tc>
      </w:tr>
    </w:tbl>
    <w:p w:rsidR="00000000" w:rsidRPr="00400490" w:rsidP="00400490">
      <w:pPr>
        <w:pStyle w:val="BodyText"/>
      </w:pPr>
    </w:p>
    <w:tbl>
      <w:tblPr>
        <w:tblW w:w="9640" w:type="dxa"/>
        <w:tblLayout w:type="fixed"/>
        <w:tblCellMar>
          <w:left w:w="62" w:type="dxa"/>
          <w:right w:w="62" w:type="dxa"/>
        </w:tblCellMar>
        <w:tblLook w:val="0000"/>
      </w:tblPr>
      <w:tblGrid>
        <w:gridCol w:w="9640"/>
      </w:tblGrid>
      <w:tr w:rsidTr="008D7FF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00490">
            <w:pPr>
              <w:pStyle w:val="BodyText"/>
              <w:rPr>
                <w:lang w:val="en-NZ"/>
              </w:rPr>
            </w:pPr>
            <w:r w:rsidRPr="00400490">
              <w:rPr>
                <w:rStyle w:val="SpecialBold"/>
              </w:rPr>
              <w:t>Required skills</w:t>
            </w:r>
            <w:r w:rsidRPr="00400490">
              <w:t>:</w:t>
            </w:r>
          </w:p>
        </w:tc>
      </w:tr>
      <w:tr w:rsidTr="008D7F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0490">
            <w:pPr>
              <w:pStyle w:val="ListBullet"/>
              <w:rPr>
                <w:lang w:val="en-NZ"/>
              </w:rPr>
            </w:pPr>
            <w:r w:rsidRPr="00400490">
              <w:t>Communicate effectively with others when developing a workplace learning environment</w:t>
            </w:r>
          </w:p>
        </w:tc>
      </w:tr>
      <w:tr w:rsidTr="008D7F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0490">
            <w:pPr>
              <w:pStyle w:val="ListBullet"/>
              <w:rPr>
                <w:lang w:val="en-NZ"/>
              </w:rPr>
            </w:pPr>
            <w:r w:rsidRPr="00400490">
              <w:t xml:space="preserve">Read and interpret competency standards, </w:t>
            </w:r>
            <w:r w:rsidRPr="00400490">
              <w:t>job specifications, training and assessment instructions and materials relevant to the development of a workplace learning environment</w:t>
            </w:r>
          </w:p>
        </w:tc>
      </w:tr>
      <w:tr w:rsidTr="008D7F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0490">
            <w:pPr>
              <w:pStyle w:val="ListBullet"/>
              <w:rPr>
                <w:lang w:val="en-NZ"/>
              </w:rPr>
            </w:pPr>
            <w:r w:rsidRPr="00400490">
              <w:t>Prioritise work and coordinate self and others in relation to workplace learning opportunities and activities</w:t>
            </w:r>
          </w:p>
        </w:tc>
      </w:tr>
      <w:tr w:rsidTr="008D7F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0490">
            <w:pPr>
              <w:pStyle w:val="ListBullet"/>
              <w:rPr>
                <w:lang w:val="en-NZ"/>
              </w:rPr>
            </w:pPr>
            <w:r w:rsidRPr="00400490">
              <w:t>Complete documentation related to developing a workplace learning environment</w:t>
            </w:r>
          </w:p>
        </w:tc>
      </w:tr>
      <w:tr w:rsidTr="008D7F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0490">
            <w:pPr>
              <w:pStyle w:val="ListBullet"/>
              <w:rPr>
                <w:lang w:val="en-NZ"/>
              </w:rPr>
            </w:pPr>
            <w:r w:rsidRPr="00400490">
              <w:t>Operate electronic communication equipment to required protocol</w:t>
            </w:r>
          </w:p>
        </w:tc>
      </w:tr>
      <w:tr w:rsidTr="008D7F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0490">
            <w:pPr>
              <w:pStyle w:val="ListBullet"/>
              <w:rPr>
                <w:lang w:val="en-NZ"/>
              </w:rPr>
            </w:pPr>
            <w:r w:rsidRPr="00400490">
              <w:t>Provide leadership and work collaboratively with others when developing a workplace learning environment</w:t>
            </w:r>
          </w:p>
        </w:tc>
      </w:tr>
      <w:tr w:rsidTr="008D7F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0490">
            <w:pPr>
              <w:pStyle w:val="ListBullet"/>
              <w:rPr>
                <w:lang w:val="en-NZ"/>
              </w:rPr>
            </w:pPr>
            <w:r w:rsidRPr="00400490">
              <w:t xml:space="preserve">Adapt </w:t>
            </w:r>
            <w:r w:rsidRPr="00400490">
              <w:t>appropriately to cultural differences in the workplace, including modes of behaviour and interactions with others</w:t>
            </w:r>
          </w:p>
        </w:tc>
      </w:tr>
      <w:tr w:rsidTr="008D7F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0490">
            <w:pPr>
              <w:pStyle w:val="ListBullet"/>
              <w:rPr>
                <w:lang w:val="en-NZ"/>
              </w:rPr>
            </w:pPr>
            <w:r w:rsidRPr="00400490">
              <w:t>Promptly report and/or rectify any identified problems that may arise during the development of a workplace learning environment in accordanc</w:t>
            </w:r>
            <w:r w:rsidRPr="00400490">
              <w:t>e with regulatory requirements and workplace procedures</w:t>
            </w:r>
          </w:p>
        </w:tc>
      </w:tr>
      <w:tr w:rsidTr="008D7F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0490">
            <w:pPr>
              <w:pStyle w:val="ListBullet"/>
              <w:rPr>
                <w:lang w:val="en-NZ"/>
              </w:rPr>
            </w:pPr>
            <w:r w:rsidRPr="00400490">
              <w:t>Apply precautions and required action to minimise, control or eliminate hazards that may exist during work activities</w:t>
            </w:r>
          </w:p>
        </w:tc>
      </w:tr>
      <w:tr w:rsidTr="008D7F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0490">
            <w:pPr>
              <w:pStyle w:val="ListBullet"/>
              <w:rPr>
                <w:lang w:val="en-NZ"/>
              </w:rPr>
            </w:pPr>
            <w:r w:rsidRPr="00400490">
              <w:t>Plan and organise learning opportunities</w:t>
            </w:r>
          </w:p>
        </w:tc>
      </w:tr>
      <w:tr w:rsidTr="008D7F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0490">
            <w:pPr>
              <w:pStyle w:val="ListBullet"/>
              <w:rPr>
                <w:lang w:val="en-NZ"/>
              </w:rPr>
            </w:pPr>
            <w:r w:rsidRPr="00400490">
              <w:t>Monitor work activities in terms of pl</w:t>
            </w:r>
            <w:r w:rsidRPr="00400490">
              <w:t>anned schedule</w:t>
            </w:r>
          </w:p>
        </w:tc>
      </w:tr>
      <w:tr w:rsidTr="008D7F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0490">
            <w:pPr>
              <w:pStyle w:val="ListBullet"/>
              <w:rPr>
                <w:lang w:val="en-NZ"/>
              </w:rPr>
            </w:pPr>
            <w:r w:rsidRPr="00400490">
              <w:t>Modify activities depending on differing operational contingencies, risk situations and environments</w:t>
            </w:r>
          </w:p>
        </w:tc>
      </w:tr>
      <w:tr w:rsidTr="008D7F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0490">
            <w:pPr>
              <w:pStyle w:val="ListBullet"/>
              <w:rPr>
                <w:lang w:val="en-NZ"/>
              </w:rPr>
            </w:pPr>
            <w:r w:rsidRPr="00400490">
              <w:t>Apply relevant assessment guidelines and endorsed competency standards appropriate for the workplace</w:t>
            </w:r>
          </w:p>
        </w:tc>
      </w:tr>
      <w:tr w:rsidTr="008D7F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0490">
            <w:pPr>
              <w:pStyle w:val="ListBullet"/>
              <w:rPr>
                <w:lang w:val="en-NZ"/>
              </w:rPr>
            </w:pPr>
            <w:r w:rsidRPr="00400490">
              <w:t>Work systematically with required at</w:t>
            </w:r>
            <w:r w:rsidRPr="00400490">
              <w:t>tention to detail without injury to self or others, or damage to goods or equipment</w:t>
            </w:r>
          </w:p>
        </w:tc>
      </w:tr>
      <w:tr w:rsidTr="008D7F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0490">
            <w:pPr>
              <w:pStyle w:val="ListBullet"/>
              <w:rPr>
                <w:lang w:val="en-NZ"/>
              </w:rPr>
            </w:pPr>
            <w:r w:rsidRPr="00400490">
              <w:t>Select and apply appropriate technology, learning and assessment resources, information systems and procedures</w:t>
            </w:r>
          </w:p>
        </w:tc>
      </w:tr>
      <w:tr w:rsidTr="008D7F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00490" w:rsidP="00400490">
            <w:pPr>
              <w:pStyle w:val="ListBullet"/>
            </w:pPr>
            <w:r w:rsidRPr="00400490">
              <w:t>Adapt to differences in equipment in accordance with standard operating procedures</w:t>
            </w:r>
          </w:p>
        </w:tc>
      </w:tr>
    </w:tbl>
    <w:p w:rsidR="008D7FF7" w:rsidP="00400490">
      <w:pPr>
        <w:pStyle w:val="BodyText"/>
      </w:pPr>
    </w:p>
    <w:p w:rsidR="008D7FF7" w:rsidP="00400490">
      <w:pPr>
        <w:pStyle w:val="BodyText"/>
      </w:pPr>
    </w:p>
    <w:p w:rsidR="00000000" w:rsidRPr="00400490" w:rsidP="00400490">
      <w:pPr>
        <w:pStyle w:val="Heading1"/>
      </w:pPr>
      <w:bookmarkStart w:id="10" w:name="O_246998"/>
      <w:bookmarkEnd w:id="10"/>
      <w:r w:rsidRPr="00400490">
        <w:t>Evidence Guide</w:t>
      </w:r>
    </w:p>
    <w:tbl>
      <w:tblPr>
        <w:tblW w:w="9499" w:type="dxa"/>
        <w:tblLayout w:type="fixed"/>
        <w:tblCellMar>
          <w:left w:w="62" w:type="dxa"/>
          <w:right w:w="62" w:type="dxa"/>
        </w:tblCellMar>
        <w:tblLook w:val="0000"/>
      </w:tblPr>
      <w:tblGrid>
        <w:gridCol w:w="3524"/>
        <w:gridCol w:w="5975"/>
      </w:tblGrid>
      <w:tr w:rsidTr="008D7FF7">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400490">
            <w:pPr>
              <w:pStyle w:val="BodyText"/>
              <w:rPr>
                <w:lang w:val="en-NZ"/>
              </w:rPr>
            </w:pPr>
            <w:r w:rsidRPr="00400490">
              <w:rPr>
                <w:rStyle w:val="SpecialBold"/>
              </w:rPr>
              <w:t>EVIDENCE GUIDE</w:t>
            </w:r>
          </w:p>
        </w:tc>
      </w:tr>
      <w:tr w:rsidTr="008D7FF7">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400490">
            <w:pPr>
              <w:pStyle w:val="BodyText"/>
              <w:rPr>
                <w:lang w:val="en-NZ"/>
              </w:rPr>
            </w:pPr>
            <w:r w:rsidRPr="00400490">
              <w:t>The evidence guide provides advice on assessment and must be read in conjunction with the performance criteria, required knowledge and skills, the range statement and the assessment guidelines for this Training Package.</w:t>
            </w:r>
          </w:p>
        </w:tc>
      </w:tr>
      <w:tr w:rsidTr="008D7FF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00490">
            <w:pPr>
              <w:pStyle w:val="BodyText"/>
              <w:rPr>
                <w:lang w:val="en-NZ"/>
              </w:rPr>
            </w:pPr>
            <w:r w:rsidRPr="00400490">
              <w:rPr>
                <w:rStyle w:val="SpecialBold"/>
              </w:rPr>
              <w:t>Critical aspects for assessment an</w:t>
            </w:r>
            <w:r w:rsidRPr="00400490">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400490" w:rsidP="00400490">
            <w:pPr>
              <w:pStyle w:val="ListBullet"/>
            </w:pPr>
            <w:r w:rsidRPr="00400490">
              <w:t xml:space="preserve">The evidence required to demonstrate competency in this unit must be relevant to and satisfy all of the requirements of the elements and performance criteria of this unit and include demonstration </w:t>
            </w:r>
            <w:r w:rsidRPr="00400490">
              <w:t>of applying:</w:t>
            </w:r>
          </w:p>
          <w:p w:rsidR="00000000" w:rsidRPr="00400490" w:rsidP="00400490">
            <w:pPr>
              <w:pStyle w:val="ListBullet2"/>
            </w:pPr>
            <w:r w:rsidRPr="00400490">
              <w:t>the underpinning knowledge and skills</w:t>
            </w:r>
          </w:p>
          <w:p w:rsidR="00000000" w:rsidRPr="00400490" w:rsidP="00400490">
            <w:pPr>
              <w:pStyle w:val="ListBullet2"/>
            </w:pPr>
            <w:r w:rsidRPr="00400490">
              <w:t>relevant legislation and workplace procedures</w:t>
            </w:r>
          </w:p>
          <w:p w:rsidR="00000000" w:rsidP="00400490">
            <w:pPr>
              <w:pStyle w:val="ListBullet2"/>
              <w:rPr>
                <w:lang w:val="en-NZ"/>
              </w:rPr>
            </w:pPr>
            <w:r w:rsidRPr="00400490">
              <w:t>other relevant aspects of the range statement</w:t>
            </w:r>
          </w:p>
        </w:tc>
      </w:tr>
      <w:tr w:rsidTr="008D7FF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00490">
            <w:pPr>
              <w:pStyle w:val="BodyText"/>
              <w:rPr>
                <w:lang w:val="en-NZ"/>
              </w:rPr>
            </w:pPr>
            <w:r w:rsidRPr="00400490">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400490" w:rsidP="00400490">
            <w:pPr>
              <w:pStyle w:val="ListBullet"/>
            </w:pPr>
            <w:r w:rsidRPr="00400490">
              <w:t>Performance is demonstrated consistently over a period of time and in a suitable range of contexts</w:t>
            </w:r>
          </w:p>
          <w:p w:rsidR="00000000" w:rsidRPr="00400490" w:rsidP="00400490">
            <w:pPr>
              <w:pStyle w:val="ListBullet"/>
            </w:pPr>
            <w:r w:rsidRPr="00400490">
              <w:t>Resources for assessment include:</w:t>
            </w:r>
          </w:p>
          <w:p w:rsidR="00000000" w:rsidRPr="00400490" w:rsidP="00400490">
            <w:pPr>
              <w:pStyle w:val="ListBullet2"/>
            </w:pPr>
            <w:r w:rsidRPr="00400490">
              <w:t>a range of relevant exercises, case studies and/or other simulated practical and knowledge assessment, and/or</w:t>
            </w:r>
          </w:p>
          <w:p w:rsidR="00000000" w:rsidRPr="00400490" w:rsidP="00400490">
            <w:pPr>
              <w:pStyle w:val="ListBullet2"/>
            </w:pPr>
            <w:r w:rsidRPr="00400490">
              <w:t>access to an</w:t>
            </w:r>
            <w:r w:rsidRPr="00400490">
              <w:t xml:space="preserve"> appropriate range of relevant operational situations in the workplace</w:t>
            </w:r>
          </w:p>
          <w:p w:rsidR="00000000" w:rsidRPr="00400490" w:rsidP="00400490">
            <w:pPr>
              <w:pStyle w:val="ListBullet"/>
            </w:pPr>
            <w:r w:rsidRPr="00400490">
              <w:t>In both real and simulated environments, access is required to:</w:t>
            </w:r>
          </w:p>
          <w:p w:rsidR="00000000" w:rsidRPr="00400490" w:rsidP="00400490">
            <w:pPr>
              <w:pStyle w:val="ListBullet2"/>
            </w:pPr>
            <w:r w:rsidRPr="00400490">
              <w:t>relevant and appropriate materials and equipment, and</w:t>
            </w:r>
          </w:p>
          <w:p w:rsidR="00000000" w:rsidP="00400490">
            <w:pPr>
              <w:pStyle w:val="ListBullet2"/>
              <w:rPr>
                <w:lang w:val="en-NZ"/>
              </w:rPr>
            </w:pPr>
            <w:r w:rsidRPr="00400490">
              <w:t>applicable documentation including workplace procedures, regulatio</w:t>
            </w:r>
            <w:r w:rsidRPr="00400490">
              <w:t>ns, codes of practice and operation manuals</w:t>
            </w:r>
          </w:p>
        </w:tc>
      </w:tr>
      <w:tr w:rsidTr="008D7FF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00490">
            <w:pPr>
              <w:pStyle w:val="BodyText"/>
              <w:rPr>
                <w:lang w:val="en-NZ"/>
              </w:rPr>
            </w:pPr>
            <w:r w:rsidRPr="00400490">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400490" w:rsidP="00400490">
            <w:pPr>
              <w:pStyle w:val="ListBullet"/>
            </w:pPr>
            <w:r w:rsidRPr="00400490">
              <w:t>Assessment of this unit must be undertaken by a registered training organisation</w:t>
            </w:r>
          </w:p>
          <w:p w:rsidR="00000000" w:rsidRPr="00400490" w:rsidP="00400490">
            <w:pPr>
              <w:pStyle w:val="ListBullet"/>
            </w:pPr>
            <w:r w:rsidRPr="00400490">
              <w:t>As a minimum, assessment of knowledge must be conducted through appropriate written/oral tests</w:t>
            </w:r>
          </w:p>
          <w:p w:rsidR="00000000" w:rsidRPr="00400490" w:rsidP="00400490">
            <w:pPr>
              <w:pStyle w:val="ListBullet"/>
            </w:pPr>
            <w:r w:rsidRPr="00400490">
              <w:t>Practical assessment must occur:</w:t>
            </w:r>
          </w:p>
          <w:p w:rsidR="00000000" w:rsidRPr="00400490" w:rsidP="00400490">
            <w:pPr>
              <w:pStyle w:val="ListBullet2"/>
            </w:pPr>
            <w:r w:rsidRPr="00400490">
              <w:t>through activities in an appropriately simulated environment at the registered training organisation, and/or</w:t>
            </w:r>
          </w:p>
          <w:p w:rsidR="00000000" w:rsidRPr="00400490" w:rsidP="00400490">
            <w:pPr>
              <w:pStyle w:val="ListBullet2"/>
            </w:pPr>
            <w:r w:rsidRPr="00400490">
              <w:t>in an appropriate range of situations in the workplace</w:t>
            </w:r>
          </w:p>
        </w:tc>
      </w:tr>
    </w:tbl>
    <w:p w:rsidR="008D7FF7" w:rsidP="00400490">
      <w:pPr>
        <w:pStyle w:val="BodyText"/>
      </w:pPr>
    </w:p>
    <w:p w:rsidR="008D7FF7" w:rsidP="00400490">
      <w:pPr>
        <w:pStyle w:val="BodyText"/>
      </w:pPr>
    </w:p>
    <w:p w:rsidR="00000000" w:rsidRPr="00400490" w:rsidP="00400490">
      <w:pPr>
        <w:pStyle w:val="Heading1"/>
      </w:pPr>
      <w:bookmarkStart w:id="11" w:name="O_254981"/>
      <w:bookmarkEnd w:id="11"/>
      <w:r w:rsidRPr="00400490">
        <w:t>Range Statement</w:t>
      </w:r>
    </w:p>
    <w:tbl>
      <w:tblPr>
        <w:tblW w:w="9640" w:type="dxa"/>
        <w:tblLayout w:type="fixed"/>
        <w:tblCellMar>
          <w:left w:w="62" w:type="dxa"/>
          <w:right w:w="62" w:type="dxa"/>
        </w:tblCellMar>
        <w:tblLook w:val="0000"/>
      </w:tblPr>
      <w:tblGrid>
        <w:gridCol w:w="3486"/>
        <w:gridCol w:w="6154"/>
      </w:tblGrid>
      <w:tr w:rsidTr="008D7FF7">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400490">
            <w:pPr>
              <w:pStyle w:val="BodyText"/>
              <w:rPr>
                <w:lang w:val="en-NZ"/>
              </w:rPr>
            </w:pPr>
            <w:r w:rsidRPr="00400490">
              <w:rPr>
                <w:rStyle w:val="SpecialBold"/>
              </w:rPr>
              <w:t>RANGE STATEMENT</w:t>
            </w:r>
            <w:r w:rsidRPr="00400490">
              <w:t xml:space="preserve"> </w:t>
            </w:r>
          </w:p>
        </w:tc>
      </w:tr>
      <w:tr w:rsidTr="008D7FF7">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400490">
            <w:pPr>
              <w:pStyle w:val="BodyText"/>
              <w:rPr>
                <w:lang w:val="en-NZ"/>
              </w:rPr>
            </w:pPr>
            <w:r w:rsidRPr="00400490">
              <w:t>The range statement relates to the unit of competency as a whole. It allows for different work environments and situations that may affect performance.</w:t>
            </w:r>
          </w:p>
        </w:tc>
      </w:tr>
      <w:tr w:rsidTr="008D7FF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00490">
            <w:pPr>
              <w:pStyle w:val="BodyText"/>
              <w:rPr>
                <w:lang w:val="en-NZ"/>
              </w:rPr>
            </w:pPr>
            <w:r w:rsidRPr="00400490">
              <w:t>Learning activities may be:</w:t>
            </w:r>
          </w:p>
        </w:tc>
        <w:tc>
          <w:tcPr>
            <w:tcW w:w="6154" w:type="dxa"/>
            <w:tcBorders>
              <w:top w:val="nil"/>
              <w:left w:val="nil"/>
              <w:bottom w:val="nil"/>
              <w:right w:val="nil"/>
            </w:tcBorders>
            <w:tcMar>
              <w:top w:w="0" w:type="dxa"/>
              <w:left w:w="62" w:type="dxa"/>
              <w:bottom w:w="0" w:type="dxa"/>
              <w:right w:w="62" w:type="dxa"/>
            </w:tcMar>
          </w:tcPr>
          <w:p w:rsidR="00000000" w:rsidP="00400490">
            <w:pPr>
              <w:pStyle w:val="ListBullet"/>
              <w:rPr>
                <w:lang w:val="en-NZ"/>
              </w:rPr>
            </w:pPr>
            <w:r w:rsidRPr="00400490">
              <w:t>provided in various work environments in the warehousing, storage, transpo</w:t>
            </w:r>
            <w:r w:rsidRPr="00400490">
              <w:t>rt and distribution industries</w:t>
            </w:r>
          </w:p>
        </w:tc>
      </w:tr>
      <w:tr w:rsidTr="008D7FF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00490">
            <w:pPr>
              <w:pStyle w:val="BodyText"/>
              <w:rPr>
                <w:lang w:val="en-NZ"/>
              </w:rPr>
            </w:pPr>
            <w:r w:rsidRPr="00400490">
              <w:t>This unit operates in an environment where:</w:t>
            </w:r>
          </w:p>
        </w:tc>
        <w:tc>
          <w:tcPr>
            <w:tcW w:w="6154" w:type="dxa"/>
            <w:tcBorders>
              <w:top w:val="nil"/>
              <w:left w:val="nil"/>
              <w:bottom w:val="nil"/>
              <w:right w:val="nil"/>
            </w:tcBorders>
            <w:tcMar>
              <w:top w:w="0" w:type="dxa"/>
              <w:left w:w="62" w:type="dxa"/>
              <w:bottom w:w="0" w:type="dxa"/>
              <w:right w:w="62" w:type="dxa"/>
            </w:tcMar>
          </w:tcPr>
          <w:p w:rsidR="00000000" w:rsidP="00400490">
            <w:pPr>
              <w:pStyle w:val="ListBullet"/>
              <w:rPr>
                <w:lang w:val="en-NZ"/>
              </w:rPr>
            </w:pPr>
            <w:r w:rsidRPr="00400490">
              <w:t>workplace structures support workplace learning</w:t>
            </w:r>
          </w:p>
        </w:tc>
      </w:tr>
      <w:tr w:rsidTr="008D7FF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00490">
            <w:pPr>
              <w:pStyle w:val="BodyText"/>
              <w:rPr>
                <w:lang w:val="en-NZ"/>
              </w:rPr>
            </w:pPr>
            <w:r w:rsidRPr="00400490">
              <w:t>Customers may be:</w:t>
            </w:r>
          </w:p>
        </w:tc>
        <w:tc>
          <w:tcPr>
            <w:tcW w:w="6154" w:type="dxa"/>
            <w:tcBorders>
              <w:top w:val="nil"/>
              <w:left w:val="nil"/>
              <w:bottom w:val="nil"/>
              <w:right w:val="nil"/>
            </w:tcBorders>
            <w:tcMar>
              <w:top w:w="0" w:type="dxa"/>
              <w:left w:w="62" w:type="dxa"/>
              <w:bottom w:w="0" w:type="dxa"/>
              <w:right w:w="62" w:type="dxa"/>
            </w:tcMar>
          </w:tcPr>
          <w:p w:rsidR="00000000" w:rsidP="00400490">
            <w:pPr>
              <w:pStyle w:val="ListBullet"/>
              <w:rPr>
                <w:lang w:val="en-NZ"/>
              </w:rPr>
            </w:pPr>
            <w:r w:rsidRPr="00400490">
              <w:t>internal or external</w:t>
            </w:r>
          </w:p>
        </w:tc>
      </w:tr>
      <w:tr w:rsidTr="008D7FF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00490">
            <w:pPr>
              <w:pStyle w:val="BodyText"/>
              <w:rPr>
                <w:lang w:val="en-NZ"/>
              </w:rPr>
            </w:pPr>
            <w:r w:rsidRPr="00400490">
              <w:t>Operations may be conducted:</w:t>
            </w:r>
          </w:p>
        </w:tc>
        <w:tc>
          <w:tcPr>
            <w:tcW w:w="6154" w:type="dxa"/>
            <w:tcBorders>
              <w:top w:val="nil"/>
              <w:left w:val="nil"/>
              <w:bottom w:val="nil"/>
              <w:right w:val="nil"/>
            </w:tcBorders>
            <w:tcMar>
              <w:top w:w="0" w:type="dxa"/>
              <w:left w:w="62" w:type="dxa"/>
              <w:bottom w:w="0" w:type="dxa"/>
              <w:right w:w="62" w:type="dxa"/>
            </w:tcMar>
          </w:tcPr>
          <w:p w:rsidR="00000000" w:rsidP="00400490">
            <w:pPr>
              <w:pStyle w:val="ListBullet"/>
              <w:rPr>
                <w:lang w:val="en-NZ"/>
              </w:rPr>
            </w:pPr>
            <w:r w:rsidRPr="00400490">
              <w:t>by day or night</w:t>
            </w:r>
          </w:p>
        </w:tc>
      </w:tr>
      <w:tr w:rsidTr="008D7FF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00490">
            <w:pPr>
              <w:pStyle w:val="BodyText"/>
              <w:rPr>
                <w:lang w:val="en-NZ"/>
              </w:rPr>
            </w:pPr>
            <w:r w:rsidRPr="00400490">
              <w:t>The workplace environment may involve:</w:t>
            </w:r>
          </w:p>
        </w:tc>
        <w:tc>
          <w:tcPr>
            <w:tcW w:w="6154" w:type="dxa"/>
            <w:tcBorders>
              <w:top w:val="nil"/>
              <w:left w:val="nil"/>
              <w:bottom w:val="nil"/>
              <w:right w:val="nil"/>
            </w:tcBorders>
            <w:tcMar>
              <w:top w:w="0" w:type="dxa"/>
              <w:left w:w="62" w:type="dxa"/>
              <w:bottom w:w="0" w:type="dxa"/>
              <w:right w:w="62" w:type="dxa"/>
            </w:tcMar>
          </w:tcPr>
          <w:p w:rsidR="00000000" w:rsidRPr="00400490" w:rsidP="00400490">
            <w:pPr>
              <w:pStyle w:val="ListBullet"/>
            </w:pPr>
            <w:r w:rsidRPr="00400490">
              <w:t>twenty-four hour operation</w:t>
            </w:r>
          </w:p>
          <w:p w:rsidR="00000000" w:rsidRPr="00400490" w:rsidP="00400490">
            <w:pPr>
              <w:pStyle w:val="ListBullet"/>
            </w:pPr>
            <w:r w:rsidRPr="00400490">
              <w:t>single and multi-site locations</w:t>
            </w:r>
          </w:p>
          <w:p w:rsidR="00000000" w:rsidP="00400490">
            <w:pPr>
              <w:pStyle w:val="ListBullet"/>
              <w:rPr>
                <w:lang w:val="en-NZ"/>
              </w:rPr>
            </w:pPr>
            <w:r w:rsidRPr="00400490">
              <w:t>large, medium and small workplaces</w:t>
            </w:r>
          </w:p>
        </w:tc>
      </w:tr>
      <w:tr w:rsidTr="008D7FF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00490">
            <w:pPr>
              <w:pStyle w:val="BodyText"/>
              <w:rPr>
                <w:lang w:val="en-NZ"/>
              </w:rPr>
            </w:pPr>
            <w:r w:rsidRPr="00400490">
              <w:t>Workplace learning environment may involve:</w:t>
            </w:r>
          </w:p>
        </w:tc>
        <w:tc>
          <w:tcPr>
            <w:tcW w:w="6154" w:type="dxa"/>
            <w:tcBorders>
              <w:top w:val="nil"/>
              <w:left w:val="nil"/>
              <w:bottom w:val="nil"/>
              <w:right w:val="nil"/>
            </w:tcBorders>
            <w:tcMar>
              <w:top w:w="0" w:type="dxa"/>
              <w:left w:w="62" w:type="dxa"/>
              <w:bottom w:w="0" w:type="dxa"/>
              <w:right w:w="62" w:type="dxa"/>
            </w:tcMar>
          </w:tcPr>
          <w:p w:rsidR="00000000" w:rsidRPr="00400490" w:rsidP="00400490">
            <w:pPr>
              <w:pStyle w:val="ListBullet"/>
            </w:pPr>
            <w:r w:rsidRPr="00400490">
              <w:t>both internal and external competency-based learning opportunities</w:t>
            </w:r>
          </w:p>
          <w:p w:rsidR="00000000" w:rsidRPr="00400490" w:rsidP="00400490">
            <w:pPr>
              <w:pStyle w:val="ListBullet"/>
            </w:pPr>
            <w:r w:rsidRPr="00400490">
              <w:t>structured and non-structured learning opportuniti</w:t>
            </w:r>
            <w:r w:rsidRPr="00400490">
              <w:t>es</w:t>
            </w:r>
          </w:p>
          <w:p w:rsidR="00000000" w:rsidRPr="00400490" w:rsidP="00400490">
            <w:pPr>
              <w:pStyle w:val="ListBullet"/>
            </w:pPr>
            <w:r w:rsidRPr="00400490">
              <w:t>workplace on-the-job coaching and mentoring</w:t>
            </w:r>
          </w:p>
          <w:p w:rsidR="00000000" w:rsidP="00400490">
            <w:pPr>
              <w:pStyle w:val="ListBullet"/>
              <w:rPr>
                <w:lang w:val="en-NZ"/>
              </w:rPr>
            </w:pPr>
            <w:r w:rsidRPr="00400490">
              <w:t>opportunities for the recognition of skills and knowledge gained through previous learning and experience</w:t>
            </w:r>
          </w:p>
        </w:tc>
      </w:tr>
      <w:tr w:rsidTr="008D7FF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00490">
            <w:pPr>
              <w:pStyle w:val="BodyText"/>
              <w:rPr>
                <w:lang w:val="en-NZ"/>
              </w:rPr>
            </w:pPr>
            <w:r w:rsidRPr="00400490">
              <w:t>Consultative and learning processes may involve:</w:t>
            </w:r>
          </w:p>
        </w:tc>
        <w:tc>
          <w:tcPr>
            <w:tcW w:w="6154" w:type="dxa"/>
            <w:tcBorders>
              <w:top w:val="nil"/>
              <w:left w:val="nil"/>
              <w:bottom w:val="nil"/>
              <w:right w:val="nil"/>
            </w:tcBorders>
            <w:tcMar>
              <w:top w:w="0" w:type="dxa"/>
              <w:left w:w="62" w:type="dxa"/>
              <w:bottom w:w="0" w:type="dxa"/>
              <w:right w:w="62" w:type="dxa"/>
            </w:tcMar>
          </w:tcPr>
          <w:p w:rsidR="00000000" w:rsidRPr="00400490" w:rsidP="00400490">
            <w:pPr>
              <w:pStyle w:val="ListBullet"/>
            </w:pPr>
            <w:r w:rsidRPr="00400490">
              <w:t>employees, supervisors and managers</w:t>
            </w:r>
          </w:p>
          <w:p w:rsidR="00000000" w:rsidRPr="00400490" w:rsidP="00400490">
            <w:pPr>
              <w:pStyle w:val="ListBullet"/>
            </w:pPr>
            <w:r w:rsidRPr="00400490">
              <w:t>training providers and assessors</w:t>
            </w:r>
          </w:p>
          <w:p w:rsidR="00000000" w:rsidRPr="00400490" w:rsidP="00400490">
            <w:pPr>
              <w:pStyle w:val="ListBullet"/>
            </w:pPr>
            <w:r w:rsidRPr="00400490">
              <w:t>relevant authorities, government departments and institutions</w:t>
            </w:r>
          </w:p>
          <w:p w:rsidR="00000000" w:rsidRPr="00400490" w:rsidP="00400490">
            <w:pPr>
              <w:pStyle w:val="ListBullet"/>
            </w:pPr>
            <w:r w:rsidRPr="00400490">
              <w:t>industrial relations and OH&amp;S specialists</w:t>
            </w:r>
          </w:p>
          <w:p w:rsidR="00000000" w:rsidP="00400490">
            <w:pPr>
              <w:pStyle w:val="ListBullet"/>
              <w:rPr>
                <w:lang w:val="en-NZ"/>
              </w:rPr>
            </w:pPr>
            <w:r w:rsidRPr="00400490">
              <w:t>other professional or technical staff</w:t>
            </w:r>
          </w:p>
        </w:tc>
      </w:tr>
      <w:tr w:rsidTr="008D7FF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00490">
            <w:pPr>
              <w:pStyle w:val="BodyText"/>
              <w:rPr>
                <w:lang w:val="en-NZ"/>
              </w:rPr>
            </w:pPr>
            <w:r w:rsidRPr="00400490">
              <w:t>Communications systems may involve:</w:t>
            </w:r>
          </w:p>
        </w:tc>
        <w:tc>
          <w:tcPr>
            <w:tcW w:w="6154" w:type="dxa"/>
            <w:tcBorders>
              <w:top w:val="nil"/>
              <w:left w:val="nil"/>
              <w:bottom w:val="nil"/>
              <w:right w:val="nil"/>
            </w:tcBorders>
            <w:tcMar>
              <w:top w:w="0" w:type="dxa"/>
              <w:left w:w="62" w:type="dxa"/>
              <w:bottom w:w="0" w:type="dxa"/>
              <w:right w:w="62" w:type="dxa"/>
            </w:tcMar>
          </w:tcPr>
          <w:p w:rsidR="00000000" w:rsidRPr="00400490" w:rsidP="00400490">
            <w:pPr>
              <w:pStyle w:val="ListBullet"/>
            </w:pPr>
            <w:r w:rsidRPr="00400490">
              <w:t>fixed and mobile telephone</w:t>
            </w:r>
          </w:p>
          <w:p w:rsidR="00000000" w:rsidRPr="00400490" w:rsidP="00400490">
            <w:pPr>
              <w:pStyle w:val="ListBullet"/>
            </w:pPr>
            <w:r w:rsidRPr="00400490">
              <w:t>radio</w:t>
            </w:r>
          </w:p>
          <w:p w:rsidR="00000000" w:rsidRPr="00400490" w:rsidP="00400490">
            <w:pPr>
              <w:pStyle w:val="ListBullet"/>
            </w:pPr>
            <w:r w:rsidRPr="00400490">
              <w:t>fax</w:t>
            </w:r>
          </w:p>
          <w:p w:rsidR="00000000" w:rsidRPr="00400490" w:rsidP="00400490">
            <w:pPr>
              <w:pStyle w:val="ListBullet"/>
            </w:pPr>
            <w:r w:rsidRPr="00400490">
              <w:t>email</w:t>
            </w:r>
          </w:p>
          <w:p w:rsidR="00000000" w:rsidRPr="00400490" w:rsidP="00400490">
            <w:pPr>
              <w:pStyle w:val="ListBullet"/>
            </w:pPr>
            <w:r w:rsidRPr="00400490">
              <w:t>e</w:t>
            </w:r>
            <w:r w:rsidRPr="00400490">
              <w:t>lectronic data transfer of information</w:t>
            </w:r>
          </w:p>
          <w:p w:rsidR="00000000" w:rsidP="00400490">
            <w:pPr>
              <w:pStyle w:val="ListBullet"/>
              <w:rPr>
                <w:lang w:val="en-NZ"/>
              </w:rPr>
            </w:pPr>
            <w:r w:rsidRPr="00400490">
              <w:t>mail and internal memo</w:t>
            </w:r>
          </w:p>
        </w:tc>
      </w:tr>
      <w:tr w:rsidTr="008D7FF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00490">
            <w:pPr>
              <w:pStyle w:val="BodyText"/>
              <w:rPr>
                <w:lang w:val="en-NZ"/>
              </w:rPr>
            </w:pPr>
            <w:r w:rsidRPr="00400490">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400490" w:rsidP="00400490">
            <w:pPr>
              <w:pStyle w:val="ListBullet"/>
            </w:pPr>
            <w:r w:rsidRPr="00400490">
              <w:t>company procedures</w:t>
            </w:r>
          </w:p>
          <w:p w:rsidR="00000000" w:rsidRPr="00400490" w:rsidP="00400490">
            <w:pPr>
              <w:pStyle w:val="ListBullet"/>
            </w:pPr>
            <w:r w:rsidRPr="00400490">
              <w:t>enterprise procedures</w:t>
            </w:r>
          </w:p>
          <w:p w:rsidR="00000000" w:rsidRPr="00400490" w:rsidP="00400490">
            <w:pPr>
              <w:pStyle w:val="ListBullet"/>
            </w:pPr>
            <w:r w:rsidRPr="00400490">
              <w:t>organisational procedures</w:t>
            </w:r>
          </w:p>
          <w:p w:rsidR="00000000" w:rsidP="00400490">
            <w:pPr>
              <w:pStyle w:val="ListBullet"/>
              <w:rPr>
                <w:lang w:val="en-NZ"/>
              </w:rPr>
            </w:pPr>
            <w:r w:rsidRPr="00400490">
              <w:t>established procedures</w:t>
            </w:r>
          </w:p>
        </w:tc>
      </w:tr>
      <w:tr w:rsidTr="008D7FF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00490">
            <w:pPr>
              <w:pStyle w:val="BodyText"/>
              <w:rPr>
                <w:lang w:val="en-NZ"/>
              </w:rPr>
            </w:pPr>
            <w:r w:rsidRPr="00400490">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400490" w:rsidP="00400490">
            <w:pPr>
              <w:pStyle w:val="ListBullet"/>
            </w:pPr>
            <w:r w:rsidRPr="00400490">
              <w:t>codes of practice and regulations relevant to workplace operations</w:t>
            </w:r>
          </w:p>
          <w:p w:rsidR="00000000" w:rsidRPr="00400490" w:rsidP="00400490">
            <w:pPr>
              <w:pStyle w:val="ListBullet"/>
            </w:pPr>
            <w:r w:rsidRPr="00400490">
              <w:t>workplace procedures and policies for creation of a workplace learning environment</w:t>
            </w:r>
          </w:p>
          <w:p w:rsidR="00000000" w:rsidRPr="00400490" w:rsidP="00400490">
            <w:pPr>
              <w:pStyle w:val="ListBullet"/>
            </w:pPr>
            <w:r w:rsidRPr="00400490">
              <w:t>training manuals, job specifications and proced</w:t>
            </w:r>
            <w:r w:rsidRPr="00400490">
              <w:t>ures and induction documentation</w:t>
            </w:r>
          </w:p>
          <w:p w:rsidR="00000000" w:rsidRPr="00400490" w:rsidP="00400490">
            <w:pPr>
              <w:pStyle w:val="ListBullet"/>
            </w:pPr>
            <w:r w:rsidRPr="00400490">
              <w:t>relevant competency standards and assessment materials</w:t>
            </w:r>
          </w:p>
          <w:p w:rsidR="00000000" w:rsidRPr="00400490" w:rsidP="00400490">
            <w:pPr>
              <w:pStyle w:val="ListBullet"/>
            </w:pPr>
            <w:r w:rsidRPr="00400490">
              <w:t>training materials and learning resources</w:t>
            </w:r>
          </w:p>
          <w:p w:rsidR="00000000" w:rsidRPr="00400490" w:rsidP="00400490">
            <w:pPr>
              <w:pStyle w:val="ListBullet"/>
            </w:pPr>
            <w:r w:rsidRPr="00400490">
              <w:t>Australian and international standards, criteria and certification requirements</w:t>
            </w:r>
          </w:p>
          <w:p w:rsidR="00000000" w:rsidRPr="00400490" w:rsidP="00400490">
            <w:pPr>
              <w:pStyle w:val="ListBullet"/>
            </w:pPr>
            <w:r w:rsidRPr="00400490">
              <w:t xml:space="preserve">communications technology equipment and oral, </w:t>
            </w:r>
            <w:r w:rsidRPr="00400490">
              <w:t>aural or signed communications</w:t>
            </w:r>
          </w:p>
          <w:p w:rsidR="00000000" w:rsidRPr="00400490" w:rsidP="00400490">
            <w:pPr>
              <w:pStyle w:val="ListBullet"/>
            </w:pPr>
            <w:r w:rsidRPr="00400490">
              <w:t>quality assurance standards and procedures</w:t>
            </w:r>
          </w:p>
          <w:p w:rsidR="00000000" w:rsidRPr="00400490" w:rsidP="00400490">
            <w:pPr>
              <w:pStyle w:val="ListBullet"/>
            </w:pPr>
            <w:r w:rsidRPr="00400490">
              <w:t>emergency procedures</w:t>
            </w:r>
          </w:p>
          <w:p w:rsidR="00000000" w:rsidRPr="00400490" w:rsidP="00400490">
            <w:pPr>
              <w:pStyle w:val="ListBullet"/>
            </w:pPr>
            <w:r w:rsidRPr="00400490">
              <w:t>QA plans, data and document control</w:t>
            </w:r>
          </w:p>
          <w:p w:rsidR="00000000" w:rsidP="00400490">
            <w:pPr>
              <w:pStyle w:val="ListBullet"/>
              <w:rPr>
                <w:lang w:val="en-NZ"/>
              </w:rPr>
            </w:pPr>
            <w:r w:rsidRPr="00400490">
              <w:t>conditions of service, legislation and industrial agreements including workplace agreements and awards</w:t>
            </w:r>
          </w:p>
        </w:tc>
      </w:tr>
      <w:tr w:rsidTr="008D7FF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00490">
            <w:pPr>
              <w:pStyle w:val="BodyText"/>
              <w:rPr>
                <w:lang w:val="en-NZ"/>
              </w:rPr>
            </w:pPr>
            <w:r w:rsidRPr="00400490">
              <w:t>Applicable regulation</w:t>
            </w:r>
            <w:r w:rsidRPr="00400490">
              <w:t>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400490" w:rsidP="00400490">
            <w:pPr>
              <w:pStyle w:val="ListBullet"/>
            </w:pPr>
            <w:r w:rsidRPr="00400490">
              <w:t>regulations and codes of practice relevant to workplace operations</w:t>
            </w:r>
          </w:p>
          <w:p w:rsidR="00000000" w:rsidRPr="00400490" w:rsidP="00400490">
            <w:pPr>
              <w:pStyle w:val="ListBullet"/>
            </w:pPr>
            <w:r w:rsidRPr="00400490">
              <w:t>Australian and international standards and certification requirements</w:t>
            </w:r>
          </w:p>
          <w:p w:rsidR="00000000" w:rsidRPr="00400490" w:rsidP="00400490">
            <w:pPr>
              <w:pStyle w:val="ListBullet"/>
            </w:pPr>
            <w:r w:rsidRPr="00400490">
              <w:t>relevant state/territory OH&amp;S legislation</w:t>
            </w:r>
          </w:p>
          <w:p w:rsidR="00000000" w:rsidRPr="00400490" w:rsidP="00400490">
            <w:pPr>
              <w:pStyle w:val="ListBullet"/>
            </w:pPr>
            <w:r w:rsidRPr="00400490">
              <w:t>relevant state/territory environmental protection legislation</w:t>
            </w:r>
          </w:p>
          <w:p w:rsidR="00000000" w:rsidRPr="00400490" w:rsidP="00400490">
            <w:pPr>
              <w:pStyle w:val="ListBullet"/>
            </w:pPr>
            <w:r w:rsidRPr="00400490">
              <w:t>regulations applicable to competency based training and assessment carried out within the Australian Quality Training Framework</w:t>
            </w:r>
          </w:p>
          <w:p w:rsidR="00000000" w:rsidRPr="00400490" w:rsidP="00400490">
            <w:pPr>
              <w:pStyle w:val="ListBullet"/>
            </w:pPr>
            <w:r w:rsidRPr="00400490">
              <w:t>relevant workplace relations legislation</w:t>
            </w:r>
          </w:p>
          <w:p w:rsidR="00000000" w:rsidRPr="00400490" w:rsidP="00400490">
            <w:pPr>
              <w:pStyle w:val="ListBullet"/>
            </w:pPr>
            <w:r w:rsidRPr="00400490">
              <w:t>relevant workers compensa</w:t>
            </w:r>
            <w:r w:rsidRPr="00400490">
              <w:t>tion legislation</w:t>
            </w:r>
          </w:p>
          <w:p w:rsidR="00000000" w:rsidRPr="00400490" w:rsidP="00400490">
            <w:pPr>
              <w:pStyle w:val="ListBullet"/>
            </w:pPr>
            <w:r w:rsidRPr="00400490">
              <w:t>equal opportunity, equal employment opportunity and affirmative action legislation</w:t>
            </w:r>
          </w:p>
        </w:tc>
      </w:tr>
    </w:tbl>
    <w:p w:rsidR="008D7FF7" w:rsidP="00400490">
      <w:pPr>
        <w:pStyle w:val="BodyText"/>
      </w:pPr>
    </w:p>
    <w:p w:rsidR="008D7FF7" w:rsidP="00400490">
      <w:pPr>
        <w:pStyle w:val="BodyText"/>
      </w:pPr>
    </w:p>
    <w:p w:rsidR="00000000" w:rsidRPr="00400490" w:rsidP="00400490">
      <w:pPr>
        <w:pStyle w:val="Heading1"/>
      </w:pPr>
      <w:bookmarkStart w:id="12" w:name="O_295994"/>
      <w:bookmarkEnd w:id="12"/>
      <w:r w:rsidRPr="00400490">
        <w:t>Unit Sector(s)</w:t>
      </w:r>
    </w:p>
    <w:p w:rsidR="00000000" w:rsidRPr="00400490" w:rsidP="00400490">
      <w:pPr>
        <w:pStyle w:val="BodyText"/>
      </w:pPr>
      <w:r w:rsidRPr="00400490">
        <w:t>Not Applicable</w:t>
      </w:r>
    </w:p>
    <w:p w:rsidR="00000000" w:rsidRPr="00400490" w:rsidP="00400490">
      <w:pPr>
        <w:pStyle w:val="AllowPageBreak"/>
      </w:pPr>
    </w:p>
    <w:p w:rsidR="00000000" w:rsidRPr="00400490" w:rsidP="00400490">
      <w:pPr>
        <w:pStyle w:val="Heading1"/>
      </w:pPr>
      <w:bookmarkStart w:id="13" w:name="O_224265"/>
      <w:bookmarkEnd w:id="13"/>
      <w:r w:rsidRPr="00400490">
        <w:t>Competency Field</w:t>
      </w:r>
    </w:p>
    <w:tbl>
      <w:tblPr>
        <w:tblW w:w="9640" w:type="dxa"/>
        <w:tblLayout w:type="fixed"/>
        <w:tblCellMar>
          <w:left w:w="62" w:type="dxa"/>
          <w:right w:w="62" w:type="dxa"/>
        </w:tblCellMar>
        <w:tblLook w:val="0000"/>
      </w:tblPr>
      <w:tblGrid>
        <w:gridCol w:w="2978"/>
        <w:gridCol w:w="6662"/>
      </w:tblGrid>
      <w:tr w:rsidTr="008D7FF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00490">
            <w:pPr>
              <w:pStyle w:val="BodyText"/>
              <w:rPr>
                <w:lang w:val="en-NZ"/>
              </w:rPr>
            </w:pPr>
            <w:r w:rsidRPr="00400490">
              <w:rPr>
                <w:rStyle w:val="SpecialBold"/>
              </w:rPr>
              <w:t>Competency Field</w:t>
            </w:r>
            <w:r w:rsidRPr="00400490">
              <w:t xml:space="preserve"> </w:t>
            </w:r>
          </w:p>
        </w:tc>
        <w:tc>
          <w:tcPr>
            <w:tcW w:w="6662" w:type="dxa"/>
            <w:tcBorders>
              <w:top w:val="nil"/>
              <w:left w:val="nil"/>
              <w:bottom w:val="nil"/>
              <w:right w:val="nil"/>
            </w:tcBorders>
            <w:tcMar>
              <w:top w:w="0" w:type="dxa"/>
              <w:left w:w="62" w:type="dxa"/>
              <w:bottom w:w="0" w:type="dxa"/>
              <w:right w:w="62" w:type="dxa"/>
            </w:tcMar>
          </w:tcPr>
          <w:p w:rsidR="00000000" w:rsidRPr="00400490" w:rsidP="00400490">
            <w:pPr>
              <w:pStyle w:val="BodyText"/>
            </w:pPr>
            <w:r w:rsidRPr="00400490">
              <w:t>P - Administration and Finance</w:t>
            </w:r>
          </w:p>
        </w:tc>
      </w:tr>
    </w:tbl>
    <w:p w:rsidR="008D7FF7" w:rsidP="00400490">
      <w:pPr>
        <w:pStyle w:val="BodyText"/>
      </w:pPr>
    </w:p>
    <w:p w:rsidR="008D7FF7" w:rsidP="00400490">
      <w:pPr>
        <w:pStyle w:val="BodyText"/>
      </w:pPr>
    </w:p>
    <w:p w:rsidR="00000000" w:rsidRPr="00400490" w:rsidP="00400490"/>
    <w:sectPr w:rsidSect="004004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4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7FF7" w:rsidP="008D7FF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4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FF7" w:rsidP="0040049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D7FF7" w:rsidP="004004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D7FF7" w:rsidP="004004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4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490" w:rsidRPr="008D7FF7" w:rsidP="008D7FF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4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FF7" w:rsidRPr="002D2AF8" w:rsidP="00400490">
    <w:pPr>
      <w:pStyle w:val="Header"/>
      <w:framePr w:wrap="around"/>
    </w:pPr>
    <w:r>
      <w:fldChar w:fldCharType="begin"/>
    </w:r>
    <w:r>
      <w:instrText xml:space="preserve"> TITLE   \* MERGEFORMAT </w:instrText>
    </w:r>
    <w:r>
      <w:fldChar w:fldCharType="separate"/>
    </w:r>
    <w:r>
      <w:t>TLIP5007A Contribute to the development of a workplace learning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D7FF7" w:rsidP="004004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8A1B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70DE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309B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4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0490"/>
    <w:pPr>
      <w:spacing w:before="360" w:after="60"/>
      <w:outlineLvl w:val="0"/>
    </w:pPr>
    <w:rPr>
      <w:sz w:val="32"/>
    </w:rPr>
  </w:style>
  <w:style w:type="paragraph" w:styleId="Heading2">
    <w:name w:val="heading 2"/>
    <w:basedOn w:val="HeadingBase"/>
    <w:next w:val="BodyText"/>
    <w:link w:val="Heading2Char"/>
    <w:qFormat/>
    <w:rsid w:val="00400490"/>
    <w:pPr>
      <w:keepLines/>
      <w:spacing w:before="240" w:after="120"/>
      <w:outlineLvl w:val="1"/>
    </w:pPr>
    <w:rPr>
      <w:sz w:val="28"/>
      <w:szCs w:val="40"/>
    </w:rPr>
  </w:style>
  <w:style w:type="paragraph" w:styleId="Heading3">
    <w:name w:val="heading 3"/>
    <w:basedOn w:val="HeadingBase"/>
    <w:next w:val="BodyText"/>
    <w:link w:val="Heading3Char"/>
    <w:qFormat/>
    <w:rsid w:val="00400490"/>
    <w:pPr>
      <w:spacing w:before="180" w:after="120"/>
      <w:outlineLvl w:val="2"/>
    </w:pPr>
    <w:rPr>
      <w:spacing w:val="-10"/>
      <w:kern w:val="32"/>
    </w:rPr>
  </w:style>
  <w:style w:type="paragraph" w:styleId="Heading4">
    <w:name w:val="heading 4"/>
    <w:basedOn w:val="HeadingBase"/>
    <w:next w:val="BodyText"/>
    <w:link w:val="Heading4Char"/>
    <w:qFormat/>
    <w:rsid w:val="00400490"/>
    <w:pPr>
      <w:spacing w:before="160" w:after="120"/>
      <w:outlineLvl w:val="3"/>
    </w:pPr>
    <w:rPr>
      <w:sz w:val="22"/>
    </w:rPr>
  </w:style>
  <w:style w:type="paragraph" w:styleId="Heading5">
    <w:name w:val="heading 5"/>
    <w:basedOn w:val="HeadingBase"/>
    <w:next w:val="Normal"/>
    <w:link w:val="Heading5Char"/>
    <w:qFormat/>
    <w:rsid w:val="00400490"/>
    <w:pPr>
      <w:spacing w:before="80"/>
      <w:outlineLvl w:val="4"/>
    </w:pPr>
    <w:rPr>
      <w:color w:val="918585"/>
      <w:sz w:val="20"/>
    </w:rPr>
  </w:style>
  <w:style w:type="paragraph" w:styleId="Heading6">
    <w:name w:val="heading 6"/>
    <w:basedOn w:val="HeadingBase"/>
    <w:next w:val="Normal"/>
    <w:link w:val="Heading6Char"/>
    <w:qFormat/>
    <w:rsid w:val="00400490"/>
    <w:pPr>
      <w:spacing w:before="60"/>
      <w:outlineLvl w:val="5"/>
    </w:pPr>
    <w:rPr>
      <w:color w:val="918585"/>
      <w:sz w:val="20"/>
    </w:rPr>
  </w:style>
  <w:style w:type="paragraph" w:styleId="Heading7">
    <w:name w:val="heading 7"/>
    <w:basedOn w:val="Normal"/>
    <w:next w:val="Normal"/>
    <w:link w:val="Heading7Char"/>
    <w:qFormat/>
    <w:rsid w:val="00400490"/>
    <w:pPr>
      <w:ind w:left="720"/>
      <w:outlineLvl w:val="6"/>
    </w:pPr>
    <w:rPr>
      <w:i/>
    </w:rPr>
  </w:style>
  <w:style w:type="paragraph" w:styleId="Heading8">
    <w:name w:val="heading 8"/>
    <w:basedOn w:val="Normal"/>
    <w:next w:val="Normal"/>
    <w:link w:val="Heading8Char"/>
    <w:qFormat/>
    <w:rsid w:val="00400490"/>
    <w:pPr>
      <w:ind w:left="720"/>
      <w:outlineLvl w:val="7"/>
    </w:pPr>
    <w:rPr>
      <w:i/>
    </w:rPr>
  </w:style>
  <w:style w:type="paragraph" w:styleId="Heading9">
    <w:name w:val="heading 9"/>
    <w:basedOn w:val="Normal"/>
    <w:next w:val="Normal"/>
    <w:link w:val="Heading9Char"/>
    <w:qFormat/>
    <w:rsid w:val="00400490"/>
    <w:pPr>
      <w:ind w:left="720"/>
      <w:outlineLvl w:val="8"/>
    </w:pPr>
    <w:rPr>
      <w:i/>
    </w:rPr>
  </w:style>
  <w:style w:type="character" w:default="1" w:styleId="DefaultParagraphFont">
    <w:name w:val="Default Paragraph Font"/>
    <w:uiPriority w:val="1"/>
    <w:unhideWhenUsed/>
    <w:rsid w:val="004004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0490"/>
  </w:style>
  <w:style w:type="character" w:customStyle="1" w:styleId="Heading1Char">
    <w:name w:val="Heading 1 Char"/>
    <w:basedOn w:val="DefaultParagraphFont"/>
    <w:link w:val="Heading1"/>
    <w:rsid w:val="00400490"/>
    <w:rPr>
      <w:rFonts w:ascii="Times New Roman" w:eastAsia="Times New Roman" w:hAnsi="Times New Roman" w:cs="Times New Roman"/>
      <w:b/>
      <w:sz w:val="32"/>
      <w:szCs w:val="20"/>
      <w:lang w:eastAsia="en-US"/>
    </w:rPr>
  </w:style>
  <w:style w:type="paragraph" w:styleId="BodyText">
    <w:name w:val="Body Text"/>
    <w:basedOn w:val="Normal"/>
    <w:link w:val="BodyTextChar"/>
    <w:rsid w:val="004004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0490"/>
    <w:rPr>
      <w:rFonts w:ascii="Times New Roman" w:eastAsia="Times New Roman" w:hAnsi="Times New Roman" w:cs="Times New Roman"/>
      <w:sz w:val="24"/>
      <w:lang w:eastAsia="en-US"/>
    </w:rPr>
  </w:style>
  <w:style w:type="paragraph" w:styleId="Footer">
    <w:name w:val="footer"/>
    <w:basedOn w:val="Normal"/>
    <w:link w:val="FooterChar"/>
    <w:rsid w:val="004004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0490"/>
    <w:rPr>
      <w:rFonts w:ascii="Times New Roman" w:eastAsia="Times New Roman" w:hAnsi="Times New Roman" w:cs="Times New Roman"/>
      <w:sz w:val="16"/>
      <w:lang w:eastAsia="en-US"/>
    </w:rPr>
  </w:style>
  <w:style w:type="paragraph" w:styleId="List">
    <w:name w:val="List"/>
    <w:basedOn w:val="BodyText"/>
    <w:next w:val="BodyText"/>
    <w:rsid w:val="00400490"/>
    <w:pPr>
      <w:tabs>
        <w:tab w:val="left" w:pos="340"/>
      </w:tabs>
      <w:spacing w:before="60" w:after="60"/>
      <w:ind w:left="340" w:hanging="340"/>
    </w:pPr>
  </w:style>
  <w:style w:type="paragraph" w:styleId="ListBullet">
    <w:name w:val="List Bullet"/>
    <w:basedOn w:val="List"/>
    <w:rsid w:val="00400490"/>
    <w:pPr>
      <w:numPr>
        <w:numId w:val="13"/>
      </w:numPr>
      <w:tabs>
        <w:tab w:val="clear" w:pos="340"/>
      </w:tabs>
      <w:spacing w:before="40" w:after="40"/>
    </w:pPr>
  </w:style>
  <w:style w:type="character" w:customStyle="1" w:styleId="SpecialBold">
    <w:name w:val="Special Bold"/>
    <w:basedOn w:val="DefaultParagraphFont"/>
    <w:rsid w:val="00400490"/>
    <w:rPr>
      <w:b/>
      <w:spacing w:val="0"/>
    </w:rPr>
  </w:style>
  <w:style w:type="paragraph" w:styleId="ListBullet2">
    <w:name w:val="List Bullet 2"/>
    <w:basedOn w:val="List2"/>
    <w:rsid w:val="00400490"/>
    <w:pPr>
      <w:numPr>
        <w:numId w:val="14"/>
      </w:numPr>
      <w:tabs>
        <w:tab w:val="clear" w:pos="680"/>
      </w:tabs>
    </w:pPr>
  </w:style>
  <w:style w:type="paragraph" w:customStyle="1" w:styleId="SuperHeading">
    <w:name w:val="SuperHeading"/>
    <w:basedOn w:val="Normal"/>
    <w:rsid w:val="00400490"/>
    <w:pPr>
      <w:spacing w:before="240" w:after="120"/>
      <w:outlineLvl w:val="0"/>
    </w:pPr>
    <w:rPr>
      <w:rFonts w:ascii="Times New Roman" w:hAnsi="Times New Roman"/>
      <w:b/>
      <w:sz w:val="28"/>
    </w:rPr>
  </w:style>
  <w:style w:type="paragraph" w:customStyle="1" w:styleId="AllowPageBreak">
    <w:name w:val="AllowPageBreak"/>
    <w:rsid w:val="004004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04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04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04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04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04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04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04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0490"/>
    <w:rPr>
      <w:rFonts w:ascii="Courier New" w:eastAsia="Times New Roman" w:hAnsi="Courier New" w:cs="Times New Roman"/>
      <w:i/>
      <w:szCs w:val="20"/>
      <w:lang w:eastAsia="en-US"/>
    </w:rPr>
  </w:style>
  <w:style w:type="paragraph" w:customStyle="1" w:styleId="HeadingBase">
    <w:name w:val="Heading Base"/>
    <w:rsid w:val="004004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0490"/>
    <w:pPr>
      <w:tabs>
        <w:tab w:val="right" w:leader="dot" w:pos="9072"/>
      </w:tabs>
      <w:ind w:left="567"/>
    </w:pPr>
    <w:rPr>
      <w:szCs w:val="22"/>
    </w:rPr>
  </w:style>
  <w:style w:type="paragraph" w:customStyle="1" w:styleId="TOCBase">
    <w:name w:val="TOC Base"/>
    <w:rsid w:val="004004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0490"/>
    <w:pPr>
      <w:tabs>
        <w:tab w:val="right" w:leader="dot" w:pos="9072"/>
      </w:tabs>
      <w:spacing w:before="40" w:after="40"/>
      <w:ind w:left="284"/>
    </w:pPr>
    <w:rPr>
      <w:rFonts w:ascii="Times New Roman" w:hAnsi="Times New Roman"/>
    </w:rPr>
  </w:style>
  <w:style w:type="paragraph" w:styleId="TOC1">
    <w:name w:val="toc 1"/>
    <w:basedOn w:val="TOCBase"/>
    <w:next w:val="Normal"/>
    <w:rsid w:val="004004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0490"/>
    <w:pPr>
      <w:spacing w:before="5040"/>
      <w:jc w:val="center"/>
    </w:pPr>
    <w:rPr>
      <w:sz w:val="48"/>
      <w:szCs w:val="72"/>
      <w:lang w:val="en-US"/>
    </w:rPr>
  </w:style>
  <w:style w:type="character" w:customStyle="1" w:styleId="TitleChar">
    <w:name w:val="Title Char"/>
    <w:basedOn w:val="DefaultParagraphFont"/>
    <w:link w:val="Title"/>
    <w:rsid w:val="004004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0490"/>
    <w:pPr>
      <w:tabs>
        <w:tab w:val="left" w:pos="3600"/>
        <w:tab w:val="left" w:pos="3958"/>
      </w:tabs>
    </w:pPr>
  </w:style>
  <w:style w:type="paragraph" w:customStyle="1" w:styleId="Note">
    <w:name w:val="Note"/>
    <w:basedOn w:val="BodyText"/>
    <w:rsid w:val="004004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0490"/>
    <w:pPr>
      <w:framePr w:wrap="auto" w:hAnchor="text" w:y="6049"/>
    </w:pPr>
    <w:rPr>
      <w:color w:val="000000"/>
      <w:sz w:val="40"/>
    </w:rPr>
  </w:style>
  <w:style w:type="paragraph" w:customStyle="1" w:styleId="TOCTitle">
    <w:name w:val="TOCTitle"/>
    <w:basedOn w:val="Heading1"/>
    <w:rsid w:val="00400490"/>
    <w:pPr>
      <w:spacing w:after="240"/>
      <w:jc w:val="center"/>
      <w:outlineLvl w:val="9"/>
    </w:pPr>
    <w:rPr>
      <w:caps/>
    </w:rPr>
  </w:style>
  <w:style w:type="paragraph" w:customStyle="1" w:styleId="Version">
    <w:name w:val="Version"/>
    <w:rsid w:val="004004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0490"/>
    <w:pPr>
      <w:keepNext w:val="0"/>
      <w:tabs>
        <w:tab w:val="right" w:pos="4176"/>
      </w:tabs>
      <w:ind w:left="198" w:hanging="198"/>
    </w:pPr>
    <w:rPr>
      <w:rFonts w:ascii="Garamond" w:hAnsi="Garamond"/>
    </w:rPr>
  </w:style>
  <w:style w:type="paragraph" w:styleId="IndexHeading">
    <w:name w:val="index heading"/>
    <w:basedOn w:val="Normal"/>
    <w:next w:val="Index1"/>
    <w:semiHidden/>
    <w:rsid w:val="00400490"/>
    <w:pPr>
      <w:spacing w:before="120" w:after="120"/>
    </w:pPr>
    <w:rPr>
      <w:rFonts w:ascii="Arial" w:hAnsi="Arial"/>
      <w:b/>
      <w:color w:val="918585"/>
      <w:sz w:val="24"/>
    </w:rPr>
  </w:style>
  <w:style w:type="paragraph" w:styleId="Header">
    <w:name w:val="header"/>
    <w:basedOn w:val="Normal"/>
    <w:link w:val="HeaderChar"/>
    <w:rsid w:val="004004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0490"/>
    <w:rPr>
      <w:rFonts w:ascii="Times New Roman" w:eastAsia="Times New Roman" w:hAnsi="Times New Roman" w:cs="Times New Roman"/>
      <w:sz w:val="16"/>
      <w:szCs w:val="20"/>
      <w:lang w:val="en-GB" w:eastAsia="en-US"/>
    </w:rPr>
  </w:style>
  <w:style w:type="paragraph" w:customStyle="1" w:styleId="Chapter">
    <w:name w:val="Chapter"/>
    <w:basedOn w:val="Normal"/>
    <w:rsid w:val="00400490"/>
    <w:pPr>
      <w:spacing w:before="240"/>
    </w:pPr>
    <w:rPr>
      <w:rFonts w:ascii="Times New Roman" w:hAnsi="Times New Roman"/>
      <w:smallCaps/>
      <w:spacing w:val="80"/>
      <w:sz w:val="28"/>
    </w:rPr>
  </w:style>
  <w:style w:type="paragraph" w:customStyle="1" w:styleId="InChapter">
    <w:name w:val="InChapter"/>
    <w:basedOn w:val="Heading3"/>
    <w:rsid w:val="00400490"/>
    <w:pPr>
      <w:spacing w:after="240"/>
      <w:outlineLvl w:val="9"/>
    </w:pPr>
    <w:rPr>
      <w:noProof/>
    </w:rPr>
  </w:style>
  <w:style w:type="paragraph" w:styleId="Index2">
    <w:name w:val="index 2"/>
    <w:basedOn w:val="Normal"/>
    <w:next w:val="Normal"/>
    <w:semiHidden/>
    <w:rsid w:val="00400490"/>
    <w:pPr>
      <w:tabs>
        <w:tab w:val="right" w:pos="4176"/>
      </w:tabs>
      <w:ind w:left="568" w:hanging="284"/>
    </w:pPr>
    <w:rPr>
      <w:rFonts w:ascii="Garamond" w:hAnsi="Garamond"/>
    </w:rPr>
  </w:style>
  <w:style w:type="paragraph" w:customStyle="1" w:styleId="Byline">
    <w:name w:val="Byline"/>
    <w:rsid w:val="004004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0490"/>
    <w:pPr>
      <w:tabs>
        <w:tab w:val="clear" w:pos="3600"/>
        <w:tab w:val="clear" w:pos="3958"/>
      </w:tabs>
      <w:jc w:val="right"/>
    </w:pPr>
  </w:style>
  <w:style w:type="character" w:styleId="Emphasis">
    <w:name w:val="Emphasis"/>
    <w:basedOn w:val="DefaultParagraphFont"/>
    <w:qFormat/>
    <w:rsid w:val="00400490"/>
    <w:rPr>
      <w:i/>
    </w:rPr>
  </w:style>
  <w:style w:type="paragraph" w:styleId="Caption">
    <w:name w:val="caption"/>
    <w:basedOn w:val="BodyText"/>
    <w:next w:val="Normal"/>
    <w:qFormat/>
    <w:rsid w:val="00400490"/>
    <w:pPr>
      <w:framePr w:w="2268" w:hSpace="181" w:vSpace="181" w:wrap="around" w:vAnchor="text" w:hAnchor="page" w:x="1135" w:y="285" w:anchorLock="1"/>
    </w:pPr>
    <w:rPr>
      <w:i/>
    </w:rPr>
  </w:style>
  <w:style w:type="paragraph" w:customStyle="1" w:styleId="MiniTOCTitle">
    <w:name w:val="MiniTOCTitle"/>
    <w:basedOn w:val="Heading4"/>
    <w:rsid w:val="00400490"/>
    <w:pPr>
      <w:spacing w:before="240"/>
      <w:outlineLvl w:val="9"/>
    </w:pPr>
    <w:rPr>
      <w:noProof/>
      <w:sz w:val="24"/>
    </w:rPr>
  </w:style>
  <w:style w:type="paragraph" w:customStyle="1" w:styleId="MiniTOCItem">
    <w:name w:val="MiniTOCItem"/>
    <w:basedOn w:val="ListBullet"/>
    <w:rsid w:val="00400490"/>
    <w:pPr>
      <w:numPr>
        <w:numId w:val="0"/>
      </w:numPr>
      <w:tabs>
        <w:tab w:val="right" w:leader="dot" w:pos="6521"/>
      </w:tabs>
      <w:spacing w:before="0" w:after="0"/>
    </w:pPr>
  </w:style>
  <w:style w:type="paragraph" w:customStyle="1" w:styleId="TOFTitle">
    <w:name w:val="TOFTitle"/>
    <w:basedOn w:val="TOCTitle"/>
    <w:rsid w:val="00400490"/>
  </w:style>
  <w:style w:type="paragraph" w:styleId="TableofFigures">
    <w:name w:val="table of figures"/>
    <w:basedOn w:val="Normal"/>
    <w:next w:val="Normal"/>
    <w:semiHidden/>
    <w:rsid w:val="00400490"/>
    <w:pPr>
      <w:tabs>
        <w:tab w:val="right" w:leader="dot" w:pos="9072"/>
      </w:tabs>
      <w:ind w:left="970" w:hanging="403"/>
    </w:pPr>
    <w:rPr>
      <w:rFonts w:ascii="Times New Roman" w:hAnsi="Times New Roman"/>
      <w:b/>
    </w:rPr>
  </w:style>
  <w:style w:type="paragraph" w:styleId="ListNumber">
    <w:name w:val="List Number"/>
    <w:basedOn w:val="List"/>
    <w:rsid w:val="00400490"/>
    <w:pPr>
      <w:numPr>
        <w:numId w:val="11"/>
      </w:numPr>
    </w:pPr>
  </w:style>
  <w:style w:type="character" w:customStyle="1" w:styleId="WingdingSymbols">
    <w:name w:val="Wingding Symbols"/>
    <w:rsid w:val="00400490"/>
    <w:rPr>
      <w:rFonts w:ascii="Wingdings" w:hAnsi="Wingdings"/>
    </w:rPr>
  </w:style>
  <w:style w:type="paragraph" w:customStyle="1" w:styleId="TableHeading">
    <w:name w:val="Table Heading"/>
    <w:basedOn w:val="HeadingBase"/>
    <w:rsid w:val="00400490"/>
    <w:pPr>
      <w:keepLines/>
      <w:pBdr>
        <w:bottom w:val="single" w:sz="6" w:space="1" w:color="918585"/>
      </w:pBdr>
      <w:spacing w:before="240"/>
    </w:pPr>
  </w:style>
  <w:style w:type="character" w:customStyle="1" w:styleId="HotSpot">
    <w:name w:val="HotSpot"/>
    <w:rsid w:val="00400490"/>
    <w:rPr>
      <w:color w:val="0033CC"/>
      <w:u w:val="none"/>
    </w:rPr>
  </w:style>
  <w:style w:type="paragraph" w:customStyle="1" w:styleId="BodyTextRight">
    <w:name w:val="Body Text Right"/>
    <w:basedOn w:val="BodyText"/>
    <w:rsid w:val="00400490"/>
    <w:pPr>
      <w:spacing w:before="0" w:after="0"/>
      <w:jc w:val="right"/>
    </w:pPr>
  </w:style>
  <w:style w:type="paragraph" w:styleId="Index3">
    <w:name w:val="index 3"/>
    <w:basedOn w:val="ListNumber2"/>
    <w:next w:val="Normal"/>
    <w:semiHidden/>
    <w:rsid w:val="00400490"/>
    <w:pPr>
      <w:numPr>
        <w:numId w:val="0"/>
      </w:numPr>
      <w:tabs>
        <w:tab w:val="right" w:leader="dot" w:pos="4176"/>
      </w:tabs>
    </w:pPr>
  </w:style>
  <w:style w:type="paragraph" w:styleId="ListNumber2">
    <w:name w:val="List Number 2"/>
    <w:basedOn w:val="List2"/>
    <w:rsid w:val="00400490"/>
    <w:pPr>
      <w:numPr>
        <w:numId w:val="10"/>
      </w:numPr>
      <w:tabs>
        <w:tab w:val="clear" w:pos="1060"/>
      </w:tabs>
    </w:pPr>
  </w:style>
  <w:style w:type="paragraph" w:customStyle="1" w:styleId="MarginNote">
    <w:name w:val="Margin Note"/>
    <w:basedOn w:val="BodyText"/>
    <w:rsid w:val="004004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04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04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0490"/>
    <w:rPr>
      <w:sz w:val="32"/>
    </w:rPr>
  </w:style>
  <w:style w:type="paragraph" w:customStyle="1" w:styleId="HeadingProcedure">
    <w:name w:val="Heading Procedure"/>
    <w:basedOn w:val="HeadingBase"/>
    <w:next w:val="Normal"/>
    <w:rsid w:val="00400490"/>
    <w:pPr>
      <w:tabs>
        <w:tab w:val="left" w:pos="0"/>
      </w:tabs>
      <w:spacing w:before="120" w:after="60"/>
    </w:pPr>
    <w:rPr>
      <w:i/>
      <w:color w:val="918585"/>
      <w:sz w:val="22"/>
    </w:rPr>
  </w:style>
  <w:style w:type="paragraph" w:customStyle="1" w:styleId="TableBodyText">
    <w:name w:val="Table Body Text"/>
    <w:basedOn w:val="BodyText"/>
    <w:rsid w:val="00400490"/>
    <w:pPr>
      <w:spacing w:before="60" w:after="60"/>
    </w:pPr>
  </w:style>
  <w:style w:type="paragraph" w:styleId="ListContinue">
    <w:name w:val="List Continue"/>
    <w:basedOn w:val="List"/>
    <w:rsid w:val="00400490"/>
    <w:pPr>
      <w:ind w:firstLine="0"/>
    </w:pPr>
  </w:style>
  <w:style w:type="paragraph" w:customStyle="1" w:styleId="ListNote">
    <w:name w:val="List Note"/>
    <w:basedOn w:val="List"/>
    <w:rsid w:val="00400490"/>
    <w:pPr>
      <w:pBdr>
        <w:top w:val="single" w:sz="6" w:space="2" w:color="918585"/>
        <w:bottom w:val="single" w:sz="6" w:space="2" w:color="918585"/>
      </w:pBdr>
      <w:tabs>
        <w:tab w:val="left" w:pos="1021"/>
      </w:tabs>
      <w:ind w:firstLine="0"/>
    </w:pPr>
  </w:style>
  <w:style w:type="paragraph" w:customStyle="1" w:styleId="Warning">
    <w:name w:val="Warning"/>
    <w:basedOn w:val="BodyText"/>
    <w:rsid w:val="00400490"/>
    <w:pPr>
      <w:shd w:val="clear" w:color="auto" w:fill="D9D9D9"/>
      <w:tabs>
        <w:tab w:val="left" w:pos="992"/>
      </w:tabs>
      <w:ind w:left="119" w:right="119"/>
    </w:pPr>
    <w:rPr>
      <w:sz w:val="20"/>
    </w:rPr>
  </w:style>
  <w:style w:type="paragraph" w:customStyle="1" w:styleId="MarginIcons">
    <w:name w:val="Margin Icons"/>
    <w:basedOn w:val="BodyText"/>
    <w:rsid w:val="004004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0490"/>
    <w:rPr>
      <w:rFonts w:ascii="Courier New" w:hAnsi="Courier New"/>
    </w:rPr>
  </w:style>
  <w:style w:type="paragraph" w:customStyle="1" w:styleId="NoteBullet">
    <w:name w:val="Note Bullet"/>
    <w:basedOn w:val="Note"/>
    <w:rsid w:val="00400490"/>
    <w:pPr>
      <w:tabs>
        <w:tab w:val="clear" w:pos="680"/>
      </w:tabs>
      <w:spacing w:before="60" w:after="60"/>
    </w:pPr>
  </w:style>
  <w:style w:type="paragraph" w:customStyle="1" w:styleId="SubHeading2">
    <w:name w:val="SubHeading2"/>
    <w:basedOn w:val="HeadingBase"/>
    <w:rsid w:val="00400490"/>
    <w:pPr>
      <w:spacing w:before="240" w:after="60"/>
    </w:pPr>
    <w:rPr>
      <w:sz w:val="20"/>
    </w:rPr>
  </w:style>
  <w:style w:type="paragraph" w:customStyle="1" w:styleId="SubHeading1">
    <w:name w:val="SubHeading1"/>
    <w:basedOn w:val="HeadingBase"/>
    <w:rsid w:val="00400490"/>
    <w:pPr>
      <w:spacing w:before="240" w:after="60"/>
    </w:pPr>
    <w:rPr>
      <w:color w:val="918585"/>
      <w:sz w:val="22"/>
    </w:rPr>
  </w:style>
  <w:style w:type="paragraph" w:customStyle="1" w:styleId="SideHeading">
    <w:name w:val="Side Heading"/>
    <w:basedOn w:val="HeadingBase"/>
    <w:rsid w:val="004004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0490"/>
    <w:pPr>
      <w:numPr>
        <w:numId w:val="12"/>
      </w:numPr>
    </w:pPr>
  </w:style>
  <w:style w:type="paragraph" w:styleId="PlainText">
    <w:name w:val="Plain Text"/>
    <w:basedOn w:val="Normal"/>
    <w:link w:val="PlainTextChar"/>
    <w:rsid w:val="00400490"/>
    <w:rPr>
      <w:sz w:val="20"/>
    </w:rPr>
  </w:style>
  <w:style w:type="character" w:customStyle="1" w:styleId="PlainTextChar">
    <w:name w:val="Plain Text Char"/>
    <w:basedOn w:val="DefaultParagraphFont"/>
    <w:link w:val="PlainText"/>
    <w:rsid w:val="00400490"/>
    <w:rPr>
      <w:rFonts w:ascii="Courier New" w:eastAsia="Times New Roman" w:hAnsi="Courier New" w:cs="Times New Roman"/>
      <w:sz w:val="20"/>
      <w:szCs w:val="20"/>
      <w:lang w:eastAsia="en-US"/>
    </w:rPr>
  </w:style>
  <w:style w:type="character" w:customStyle="1" w:styleId="MenuOption">
    <w:name w:val="Menu Option"/>
    <w:basedOn w:val="DefaultParagraphFont"/>
    <w:rsid w:val="00400490"/>
    <w:rPr>
      <w:b/>
      <w:smallCaps/>
    </w:rPr>
  </w:style>
  <w:style w:type="paragraph" w:customStyle="1" w:styleId="TableListNumber">
    <w:name w:val="Table List Number"/>
    <w:basedOn w:val="ListNumber"/>
    <w:rsid w:val="00400490"/>
    <w:pPr>
      <w:numPr>
        <w:numId w:val="0"/>
      </w:numPr>
    </w:pPr>
  </w:style>
  <w:style w:type="paragraph" w:styleId="TOC4">
    <w:name w:val="toc 4"/>
    <w:basedOn w:val="TOCBase"/>
    <w:next w:val="Normal"/>
    <w:semiHidden/>
    <w:rsid w:val="00400490"/>
    <w:pPr>
      <w:tabs>
        <w:tab w:val="right" w:leader="dot" w:pos="9071"/>
      </w:tabs>
      <w:ind w:left="1701"/>
    </w:pPr>
  </w:style>
  <w:style w:type="paragraph" w:customStyle="1" w:styleId="ListAlpha">
    <w:name w:val="List Alpha"/>
    <w:basedOn w:val="List"/>
    <w:rsid w:val="00400490"/>
    <w:pPr>
      <w:numPr>
        <w:numId w:val="9"/>
      </w:numPr>
    </w:pPr>
  </w:style>
  <w:style w:type="paragraph" w:customStyle="1" w:styleId="ListAlpha2">
    <w:name w:val="List Alpha 2"/>
    <w:basedOn w:val="List2"/>
    <w:rsid w:val="00400490"/>
    <w:pPr>
      <w:numPr>
        <w:numId w:val="8"/>
      </w:numPr>
    </w:pPr>
  </w:style>
  <w:style w:type="paragraph" w:styleId="List2">
    <w:name w:val="List 2"/>
    <w:basedOn w:val="BodyText"/>
    <w:rsid w:val="00400490"/>
    <w:pPr>
      <w:tabs>
        <w:tab w:val="left" w:pos="680"/>
      </w:tabs>
      <w:spacing w:before="60" w:after="60"/>
      <w:ind w:left="680" w:hanging="340"/>
    </w:pPr>
  </w:style>
  <w:style w:type="paragraph" w:styleId="List3">
    <w:name w:val="List 3"/>
    <w:basedOn w:val="BodyText"/>
    <w:rsid w:val="00400490"/>
    <w:pPr>
      <w:tabs>
        <w:tab w:val="left" w:pos="1021"/>
      </w:tabs>
      <w:spacing w:before="60" w:after="60"/>
      <w:ind w:left="1020" w:hanging="340"/>
    </w:pPr>
  </w:style>
  <w:style w:type="paragraph" w:styleId="List4">
    <w:name w:val="List 4"/>
    <w:basedOn w:val="BodyText"/>
    <w:rsid w:val="00400490"/>
    <w:pPr>
      <w:tabs>
        <w:tab w:val="left" w:pos="1361"/>
      </w:tabs>
      <w:spacing w:before="60" w:after="60"/>
      <w:ind w:left="1361" w:hanging="340"/>
    </w:pPr>
  </w:style>
  <w:style w:type="paragraph" w:styleId="List5">
    <w:name w:val="List 5"/>
    <w:basedOn w:val="BodyText"/>
    <w:rsid w:val="00400490"/>
    <w:pPr>
      <w:tabs>
        <w:tab w:val="left" w:pos="1701"/>
      </w:tabs>
      <w:spacing w:before="60" w:after="60"/>
      <w:ind w:left="1701" w:hanging="340"/>
    </w:pPr>
  </w:style>
  <w:style w:type="paragraph" w:styleId="ListBullet3">
    <w:name w:val="List Bullet 3"/>
    <w:basedOn w:val="List3"/>
    <w:rsid w:val="00400490"/>
    <w:pPr>
      <w:numPr>
        <w:numId w:val="15"/>
      </w:numPr>
      <w:tabs>
        <w:tab w:val="clear" w:pos="1021"/>
      </w:tabs>
      <w:ind w:left="1037" w:hanging="357"/>
    </w:pPr>
  </w:style>
  <w:style w:type="paragraph" w:styleId="ListBullet4">
    <w:name w:val="List Bullet 4"/>
    <w:basedOn w:val="List4"/>
    <w:rsid w:val="00400490"/>
    <w:pPr>
      <w:numPr>
        <w:numId w:val="3"/>
      </w:numPr>
    </w:pPr>
  </w:style>
  <w:style w:type="paragraph" w:styleId="ListBullet5">
    <w:name w:val="List Bullet 5"/>
    <w:basedOn w:val="List5"/>
    <w:rsid w:val="00400490"/>
    <w:pPr>
      <w:numPr>
        <w:numId w:val="4"/>
      </w:numPr>
    </w:pPr>
  </w:style>
  <w:style w:type="paragraph" w:styleId="ListContinue2">
    <w:name w:val="List Continue 2"/>
    <w:basedOn w:val="List2"/>
    <w:rsid w:val="00400490"/>
    <w:pPr>
      <w:ind w:firstLine="0"/>
    </w:pPr>
  </w:style>
  <w:style w:type="paragraph" w:styleId="ListContinue3">
    <w:name w:val="List Continue 3"/>
    <w:basedOn w:val="List3"/>
    <w:rsid w:val="00400490"/>
    <w:pPr>
      <w:ind w:left="1021" w:firstLine="0"/>
    </w:pPr>
  </w:style>
  <w:style w:type="paragraph" w:styleId="ListContinue4">
    <w:name w:val="List Continue 4"/>
    <w:basedOn w:val="List4"/>
    <w:rsid w:val="00400490"/>
    <w:pPr>
      <w:ind w:firstLine="0"/>
    </w:pPr>
  </w:style>
  <w:style w:type="paragraph" w:styleId="ListContinue5">
    <w:name w:val="List Continue 5"/>
    <w:basedOn w:val="List5"/>
    <w:rsid w:val="00400490"/>
    <w:pPr>
      <w:ind w:firstLine="0"/>
    </w:pPr>
  </w:style>
  <w:style w:type="paragraph" w:styleId="ListNumber3">
    <w:name w:val="List Number 3"/>
    <w:basedOn w:val="List3"/>
    <w:rsid w:val="00400490"/>
    <w:pPr>
      <w:numPr>
        <w:numId w:val="5"/>
      </w:numPr>
    </w:pPr>
  </w:style>
  <w:style w:type="paragraph" w:styleId="ListNumber4">
    <w:name w:val="List Number 4"/>
    <w:basedOn w:val="List4"/>
    <w:rsid w:val="00400490"/>
    <w:pPr>
      <w:numPr>
        <w:numId w:val="6"/>
      </w:numPr>
    </w:pPr>
  </w:style>
  <w:style w:type="paragraph" w:styleId="ListNumber5">
    <w:name w:val="List Number 5"/>
    <w:basedOn w:val="List5"/>
    <w:rsid w:val="00400490"/>
    <w:pPr>
      <w:numPr>
        <w:numId w:val="7"/>
      </w:numPr>
    </w:pPr>
  </w:style>
  <w:style w:type="paragraph" w:styleId="BlockText">
    <w:name w:val="Block Text"/>
    <w:basedOn w:val="Normal"/>
    <w:rsid w:val="00400490"/>
    <w:pPr>
      <w:spacing w:after="120"/>
      <w:ind w:left="1440" w:right="1440"/>
    </w:pPr>
  </w:style>
  <w:style w:type="character" w:customStyle="1" w:styleId="Subscript">
    <w:name w:val="Subscript"/>
    <w:basedOn w:val="DefaultParagraphFont"/>
    <w:rsid w:val="00400490"/>
    <w:rPr>
      <w:sz w:val="16"/>
      <w:vertAlign w:val="subscript"/>
    </w:rPr>
  </w:style>
  <w:style w:type="character" w:customStyle="1" w:styleId="Superscript">
    <w:name w:val="Superscript"/>
    <w:basedOn w:val="DefaultParagraphFont"/>
    <w:rsid w:val="00400490"/>
    <w:rPr>
      <w:sz w:val="16"/>
      <w:vertAlign w:val="superscript"/>
    </w:rPr>
  </w:style>
  <w:style w:type="character" w:customStyle="1" w:styleId="Symbols">
    <w:name w:val="Symbols"/>
    <w:basedOn w:val="DefaultParagraphFont"/>
    <w:rsid w:val="00400490"/>
    <w:rPr>
      <w:rFonts w:ascii="Symbol" w:hAnsi="Symbol"/>
    </w:rPr>
  </w:style>
  <w:style w:type="character" w:customStyle="1" w:styleId="MenuOptions">
    <w:name w:val="Menu Options"/>
    <w:basedOn w:val="DefaultParagraphFont"/>
    <w:rsid w:val="00400490"/>
    <w:rPr>
      <w:rFonts w:ascii="Arial Narrow" w:hAnsi="Arial Narrow"/>
      <w:smallCaps/>
    </w:rPr>
  </w:style>
  <w:style w:type="character" w:customStyle="1" w:styleId="Buttons">
    <w:name w:val="Buttons"/>
    <w:basedOn w:val="DefaultParagraphFont"/>
    <w:rsid w:val="00400490"/>
    <w:rPr>
      <w:b/>
    </w:rPr>
  </w:style>
  <w:style w:type="character" w:customStyle="1" w:styleId="Underlined">
    <w:name w:val="Underlined"/>
    <w:basedOn w:val="DefaultParagraphFont"/>
    <w:rsid w:val="00400490"/>
    <w:rPr>
      <w:u w:val="single"/>
    </w:rPr>
  </w:style>
  <w:style w:type="paragraph" w:customStyle="1" w:styleId="TableBodyTextRight">
    <w:name w:val="Table Body Text Right"/>
    <w:basedOn w:val="TableBodyText"/>
    <w:rsid w:val="00400490"/>
    <w:pPr>
      <w:widowControl w:val="0"/>
      <w:autoSpaceDE w:val="0"/>
      <w:autoSpaceDN w:val="0"/>
      <w:adjustRightInd w:val="0"/>
      <w:jc w:val="right"/>
    </w:pPr>
    <w:rPr>
      <w:rFonts w:cs="Arial"/>
      <w:szCs w:val="18"/>
    </w:rPr>
  </w:style>
  <w:style w:type="paragraph" w:customStyle="1" w:styleId="CopyrightText">
    <w:name w:val="Copyright Text"/>
    <w:basedOn w:val="BodyText"/>
    <w:rsid w:val="00400490"/>
    <w:rPr>
      <w:sz w:val="18"/>
    </w:rPr>
  </w:style>
  <w:style w:type="paragraph" w:customStyle="1" w:styleId="BodySmallRight">
    <w:name w:val="Body Small Right"/>
    <w:basedOn w:val="BodyTextRight"/>
    <w:rsid w:val="00400490"/>
    <w:rPr>
      <w:sz w:val="18"/>
      <w:szCs w:val="18"/>
    </w:rPr>
  </w:style>
  <w:style w:type="paragraph" w:customStyle="1" w:styleId="MarginEdition">
    <w:name w:val="Margin Edition"/>
    <w:basedOn w:val="MarginNote"/>
    <w:rsid w:val="00400490"/>
    <w:pPr>
      <w:spacing w:before="0" w:after="0"/>
    </w:pPr>
    <w:rPr>
      <w:rFonts w:ascii="Times New Roman" w:hAnsi="Times New Roman"/>
      <w:color w:val="999999"/>
    </w:rPr>
  </w:style>
  <w:style w:type="paragraph" w:customStyle="1" w:styleId="Spacer">
    <w:name w:val="Spacer"/>
    <w:basedOn w:val="Normal"/>
    <w:rsid w:val="00400490"/>
    <w:rPr>
      <w:sz w:val="2"/>
      <w:szCs w:val="2"/>
    </w:rPr>
  </w:style>
  <w:style w:type="character" w:customStyle="1" w:styleId="Small">
    <w:name w:val="Small"/>
    <w:basedOn w:val="DefaultParagraphFont"/>
    <w:rsid w:val="00400490"/>
    <w:rPr>
      <w:sz w:val="16"/>
    </w:rPr>
  </w:style>
  <w:style w:type="paragraph" w:customStyle="1" w:styleId="WideTable">
    <w:name w:val="Wide Table"/>
    <w:basedOn w:val="Normal"/>
    <w:rsid w:val="00400490"/>
    <w:pPr>
      <w:ind w:left="-1418"/>
    </w:pPr>
    <w:rPr>
      <w:sz w:val="2"/>
      <w:szCs w:val="2"/>
    </w:rPr>
  </w:style>
  <w:style w:type="character" w:styleId="PageNumber">
    <w:name w:val="page number"/>
    <w:basedOn w:val="DefaultParagraphFont"/>
    <w:rsid w:val="00400490"/>
  </w:style>
  <w:style w:type="paragraph" w:styleId="Quote">
    <w:name w:val="Quote"/>
    <w:basedOn w:val="Heading1"/>
    <w:link w:val="QuoteChar"/>
    <w:qFormat/>
    <w:rsid w:val="00400490"/>
    <w:rPr>
      <w:b w:val="0"/>
      <w:sz w:val="72"/>
      <w:szCs w:val="72"/>
      <w:lang w:val="en-NZ"/>
    </w:rPr>
  </w:style>
  <w:style w:type="character" w:customStyle="1" w:styleId="QuoteChar">
    <w:name w:val="Quote Char"/>
    <w:basedOn w:val="DefaultParagraphFont"/>
    <w:link w:val="Quote"/>
    <w:rsid w:val="004004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0490"/>
    <w:pPr>
      <w:pageBreakBefore/>
    </w:pPr>
  </w:style>
  <w:style w:type="paragraph" w:customStyle="1" w:styleId="Border">
    <w:name w:val="Border"/>
    <w:basedOn w:val="Normal"/>
    <w:qFormat/>
    <w:rsid w:val="004004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0490"/>
    <w:rPr>
      <w:b/>
      <w:bCs/>
      <w:i/>
      <w:iCs/>
      <w:color w:val="auto"/>
    </w:rPr>
  </w:style>
  <w:style w:type="paragraph" w:styleId="IntenseQuote">
    <w:name w:val="Intense Quote"/>
    <w:basedOn w:val="Normal"/>
    <w:next w:val="Normal"/>
    <w:link w:val="IntenseQuoteChar"/>
    <w:uiPriority w:val="30"/>
    <w:qFormat/>
    <w:rsid w:val="004004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04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0490"/>
    <w:rPr>
      <w:smallCaps/>
      <w:color w:val="auto"/>
      <w:u w:val="single"/>
    </w:rPr>
  </w:style>
  <w:style w:type="character" w:styleId="IntenseReference">
    <w:name w:val="Intense Reference"/>
    <w:basedOn w:val="DefaultParagraphFont"/>
    <w:uiPriority w:val="32"/>
    <w:qFormat/>
    <w:rsid w:val="00400490"/>
    <w:rPr>
      <w:b/>
      <w:bCs/>
      <w:smallCaps/>
      <w:color w:val="auto"/>
      <w:spacing w:val="5"/>
      <w:u w:val="single"/>
    </w:rPr>
  </w:style>
  <w:style w:type="paragraph" w:customStyle="1" w:styleId="2ColumnHeading">
    <w:name w:val="2Column Heading"/>
    <w:basedOn w:val="BodyText"/>
    <w:qFormat/>
    <w:rsid w:val="00400490"/>
    <w:pPr>
      <w:spacing w:after="60"/>
      <w:ind w:left="-2268"/>
    </w:pPr>
    <w:rPr>
      <w:b/>
    </w:rPr>
  </w:style>
  <w:style w:type="paragraph" w:customStyle="1" w:styleId="Heading1TOC">
    <w:name w:val="Heading1 TOC"/>
    <w:basedOn w:val="Normal"/>
    <w:qFormat/>
    <w:rsid w:val="00400490"/>
    <w:pPr>
      <w:spacing w:before="240" w:after="120"/>
    </w:pPr>
    <w:rPr>
      <w:rFonts w:ascii="Times New Roman" w:hAnsi="Times New Roman"/>
      <w:b/>
      <w:sz w:val="32"/>
    </w:rPr>
  </w:style>
  <w:style w:type="paragraph" w:customStyle="1" w:styleId="Heading2TOC">
    <w:name w:val="Heading2 TOC"/>
    <w:basedOn w:val="Normal"/>
    <w:qFormat/>
    <w:rsid w:val="00400490"/>
    <w:pPr>
      <w:spacing w:before="240" w:after="60"/>
    </w:pPr>
    <w:rPr>
      <w:rFonts w:ascii="Times New Roman" w:hAnsi="Times New Roman"/>
      <w:b/>
      <w:sz w:val="28"/>
    </w:rPr>
  </w:style>
  <w:style w:type="character" w:customStyle="1" w:styleId="Underline">
    <w:name w:val="Underline"/>
    <w:basedOn w:val="DefaultParagraphFont"/>
    <w:qFormat/>
    <w:rsid w:val="00400490"/>
    <w:rPr>
      <w:u w:val="single"/>
    </w:rPr>
  </w:style>
  <w:style w:type="character" w:customStyle="1" w:styleId="BoldandItalics">
    <w:name w:val="Bold and Italics"/>
    <w:qFormat/>
    <w:rsid w:val="00400490"/>
    <w:rPr>
      <w:b/>
      <w:i/>
      <w:u w:val="none"/>
    </w:rPr>
  </w:style>
  <w:style w:type="paragraph" w:styleId="BalloonText">
    <w:name w:val="Balloon Text"/>
    <w:basedOn w:val="Normal"/>
    <w:link w:val="BalloonTextChar"/>
    <w:rsid w:val="00400490"/>
    <w:rPr>
      <w:rFonts w:ascii="Tahoma" w:hAnsi="Tahoma" w:cs="Tahoma"/>
      <w:sz w:val="16"/>
      <w:szCs w:val="16"/>
    </w:rPr>
  </w:style>
  <w:style w:type="character" w:customStyle="1" w:styleId="BalloonTextChar">
    <w:name w:val="Balloon Text Char"/>
    <w:basedOn w:val="DefaultParagraphFont"/>
    <w:link w:val="BalloonText"/>
    <w:rsid w:val="004004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04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04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0490"/>
    <w:rPr>
      <w:b/>
      <w:color w:val="660033"/>
      <w:spacing w:val="0"/>
    </w:rPr>
  </w:style>
  <w:style w:type="paragraph" w:customStyle="1" w:styleId="Nameditemlist">
    <w:name w:val="Named item list"/>
    <w:basedOn w:val="BodyText"/>
    <w:qFormat/>
    <w:rsid w:val="0040049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1424</Words>
  <Characters>9500</Characters>
  <Application>Microsoft Office Word</Application>
  <DocSecurity>0</DocSecurity>
  <Lines>283</Lines>
  <Paragraphs>160</Paragraphs>
  <ScaleCrop>false</ScaleCrop>
  <Company>Author-it Software Corporation Ltd.</Company>
  <LinksUpToDate>false</LinksUpToDate>
  <CharactersWithSpaces>10853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TLIP5007A Contribute to the development of a workplace learning environment</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2012-10-11T17:37:00Z</dcterms:created>
  <dcterms:modified xsi:type="dcterms:W3CDTF">2012-10-11T17:37:00Z</dcterms:modified>
</cp:coreProperties>
</file>