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7692" w:rsidP="001D7692">
      <w:pPr>
        <w:pStyle w:val="Title"/>
      </w:pPr>
      <w:r>
        <w:fldChar w:fldCharType="begin"/>
      </w:r>
      <w:r>
        <w:instrText xml:space="preserve"> TITLE   \* MERGEFORMAT </w:instrText>
      </w:r>
      <w:r>
        <w:fldChar w:fldCharType="separate"/>
      </w:r>
      <w:r>
        <w:t>TLIP3027A Organise freight invoicing and payment</w:t>
      </w:r>
      <w:r>
        <w:fldChar w:fldCharType="end"/>
      </w:r>
    </w:p>
    <w:p w:rsidR="001D7692" w:rsidP="001D7692">
      <w:pPr>
        <w:pStyle w:val="Version"/>
        <w:sectPr w:rsidSect="001716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1626" w:rsidP="00171626">
      <w:pPr>
        <w:pStyle w:val="SuperHeading"/>
      </w:pPr>
      <w:r w:rsidRPr="00171626">
        <w:t>TLIP3027A Organise freight invoicing and payment</w:t>
      </w:r>
    </w:p>
    <w:p w:rsidR="00000000" w:rsidRPr="00171626" w:rsidP="00171626">
      <w:pPr>
        <w:pStyle w:val="Heading1"/>
      </w:pPr>
      <w:bookmarkStart w:id="1" w:name="O_274285"/>
      <w:bookmarkEnd w:id="1"/>
      <w:r w:rsidRPr="00171626">
        <w:t>Modification History</w:t>
      </w:r>
    </w:p>
    <w:p w:rsidR="00000000" w:rsidRPr="00171626" w:rsidP="00171626">
      <w:pPr>
        <w:pStyle w:val="BodyText"/>
      </w:pPr>
      <w:r w:rsidRPr="00171626">
        <w:t>Not Applicable</w:t>
      </w:r>
    </w:p>
    <w:p w:rsidR="00000000" w:rsidRPr="00171626" w:rsidP="00171626">
      <w:pPr>
        <w:pStyle w:val="AllowPageBreak"/>
      </w:pPr>
    </w:p>
    <w:p w:rsidR="00000000" w:rsidRPr="00171626" w:rsidP="00171626">
      <w:pPr>
        <w:pStyle w:val="Heading1"/>
      </w:pPr>
      <w:bookmarkStart w:id="2" w:name="O_224202"/>
      <w:bookmarkEnd w:id="2"/>
      <w:r w:rsidRPr="00171626">
        <w:t>Unit Descriptor</w:t>
      </w:r>
    </w:p>
    <w:tbl>
      <w:tblPr>
        <w:tblW w:w="9640" w:type="dxa"/>
        <w:tblLayout w:type="fixed"/>
        <w:tblCellMar>
          <w:left w:w="62" w:type="dxa"/>
          <w:right w:w="62" w:type="dxa"/>
        </w:tblCellMar>
        <w:tblLook w:val="0000"/>
      </w:tblPr>
      <w:tblGrid>
        <w:gridCol w:w="2978"/>
        <w:gridCol w:w="6662"/>
      </w:tblGrid>
      <w:tr w:rsidTr="001D769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71626" w:rsidP="00171626">
            <w:pPr>
              <w:pStyle w:val="BodyText"/>
            </w:pPr>
            <w:r w:rsidRPr="00171626">
              <w:t>This unit involves the skills and knowledge required to organise freight invoicing and payment, includ</w:t>
            </w:r>
            <w:r w:rsidRPr="00171626">
              <w:t>ing preparing invoices, coordinating documentation, and processing payments. Licensing, legislative, regulatory or certification requirements are applicable to this unit.</w:t>
            </w:r>
          </w:p>
        </w:tc>
      </w:tr>
    </w:tbl>
    <w:p w:rsidR="001D7692" w:rsidP="00171626">
      <w:pPr>
        <w:pStyle w:val="BodyText"/>
      </w:pPr>
    </w:p>
    <w:p w:rsidR="001D7692" w:rsidP="00171626">
      <w:pPr>
        <w:pStyle w:val="BodyText"/>
      </w:pPr>
    </w:p>
    <w:p w:rsidR="00000000" w:rsidRPr="00171626" w:rsidP="00171626">
      <w:pPr>
        <w:pStyle w:val="Heading1"/>
      </w:pPr>
      <w:bookmarkStart w:id="3" w:name="O_224204"/>
      <w:bookmarkEnd w:id="3"/>
      <w:r w:rsidRPr="00171626">
        <w:t>Application of the Unit</w:t>
      </w:r>
    </w:p>
    <w:tbl>
      <w:tblPr>
        <w:tblW w:w="9640" w:type="dxa"/>
        <w:tblLayout w:type="fixed"/>
        <w:tblCellMar>
          <w:left w:w="62" w:type="dxa"/>
          <w:right w:w="62" w:type="dxa"/>
        </w:tblCellMar>
        <w:tblLook w:val="0000"/>
      </w:tblPr>
      <w:tblGrid>
        <w:gridCol w:w="2978"/>
        <w:gridCol w:w="6662"/>
      </w:tblGrid>
      <w:tr w:rsidTr="001D769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71626" w:rsidP="00171626">
            <w:pPr>
              <w:pStyle w:val="BodyText"/>
            </w:pPr>
            <w:r w:rsidRPr="00171626">
              <w:t>Work involves discretion and judgement for self and others in organising freight invoicing and payment. It is performed under limited or minimum supervision with general guidance on progress and outcomes of work.</w:t>
            </w:r>
          </w:p>
          <w:p w:rsidR="00000000" w:rsidRPr="00171626" w:rsidP="00171626">
            <w:pPr>
              <w:pStyle w:val="BodyText"/>
            </w:pPr>
            <w:r w:rsidRPr="00171626">
              <w:t>A range of opportunities may be used to dev</w:t>
            </w:r>
            <w:r w:rsidRPr="00171626">
              <w:t>elop the workplace and to support the development of work systems and innovative strategies to deal with contingencies and to encourage the achievement of the organisation's goals and key performance objectives.</w:t>
            </w:r>
          </w:p>
          <w:p w:rsidR="00000000" w:rsidRPr="00171626" w:rsidP="00171626">
            <w:pPr>
              <w:pStyle w:val="BodyText"/>
            </w:pPr>
            <w:r w:rsidRPr="00171626">
              <w:t>Work involves responsibility for the organis</w:t>
            </w:r>
            <w:r w:rsidRPr="00171626">
              <w:t>ing of freight invoicing and payment and the provision of leadership of others either individually or in teams.</w:t>
            </w:r>
          </w:p>
        </w:tc>
      </w:tr>
    </w:tbl>
    <w:p w:rsidR="001D7692" w:rsidP="00171626">
      <w:pPr>
        <w:pStyle w:val="BodyText"/>
      </w:pPr>
    </w:p>
    <w:p w:rsidR="001D7692" w:rsidP="00171626">
      <w:pPr>
        <w:pStyle w:val="BodyText"/>
      </w:pPr>
    </w:p>
    <w:p w:rsidR="00000000" w:rsidRPr="00171626" w:rsidP="00171626">
      <w:pPr>
        <w:pStyle w:val="Heading1"/>
      </w:pPr>
      <w:bookmarkStart w:id="4" w:name="O_282545"/>
      <w:bookmarkEnd w:id="4"/>
      <w:r w:rsidRPr="00171626">
        <w:t>Licensing/Regulatory Information</w:t>
      </w:r>
    </w:p>
    <w:p w:rsidR="00000000" w:rsidRPr="00171626" w:rsidP="00171626">
      <w:pPr>
        <w:pStyle w:val="BodyText"/>
      </w:pPr>
      <w:r w:rsidRPr="00171626">
        <w:t>Refer to Unit Descriptor</w:t>
      </w:r>
    </w:p>
    <w:p w:rsidR="00000000" w:rsidRPr="00171626" w:rsidP="00171626">
      <w:pPr>
        <w:pStyle w:val="AllowPageBreak"/>
      </w:pPr>
    </w:p>
    <w:p w:rsidR="00000000" w:rsidRPr="00171626" w:rsidP="00171626">
      <w:pPr>
        <w:pStyle w:val="Heading1"/>
      </w:pPr>
      <w:bookmarkStart w:id="5" w:name="O_284995"/>
      <w:bookmarkEnd w:id="5"/>
      <w:r w:rsidRPr="00171626">
        <w:t>Pre-Requisites</w:t>
      </w:r>
    </w:p>
    <w:p w:rsidR="00000000" w:rsidRPr="00171626" w:rsidP="00171626">
      <w:pPr>
        <w:pStyle w:val="BodyText"/>
      </w:pPr>
      <w:r w:rsidRPr="00171626">
        <w:t>Not Applicable</w:t>
      </w:r>
    </w:p>
    <w:p w:rsidR="00000000" w:rsidRPr="00171626" w:rsidP="00171626">
      <w:pPr>
        <w:pStyle w:val="AllowPageBreak"/>
      </w:pPr>
    </w:p>
    <w:p w:rsidR="00000000" w:rsidRPr="00171626" w:rsidP="00171626">
      <w:pPr>
        <w:pStyle w:val="Heading1"/>
      </w:pPr>
      <w:bookmarkStart w:id="6" w:name="O_224203"/>
      <w:bookmarkEnd w:id="6"/>
      <w:r w:rsidRPr="00171626">
        <w:t>Employability Skills Information</w:t>
      </w:r>
    </w:p>
    <w:tbl>
      <w:tblPr>
        <w:tblW w:w="9640" w:type="dxa"/>
        <w:tblLayout w:type="fixed"/>
        <w:tblCellMar>
          <w:left w:w="62" w:type="dxa"/>
          <w:right w:w="62" w:type="dxa"/>
        </w:tblCellMar>
        <w:tblLook w:val="0000"/>
      </w:tblPr>
      <w:tblGrid>
        <w:gridCol w:w="2978"/>
        <w:gridCol w:w="6662"/>
      </w:tblGrid>
      <w:tr w:rsidTr="001D769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71626" w:rsidP="00171626">
            <w:pPr>
              <w:pStyle w:val="BodyText"/>
            </w:pPr>
            <w:r w:rsidRPr="00171626">
              <w:t>This unit contains employability skills.</w:t>
            </w:r>
          </w:p>
        </w:tc>
      </w:tr>
    </w:tbl>
    <w:p w:rsidR="001D7692" w:rsidP="00171626">
      <w:pPr>
        <w:pStyle w:val="BodyText"/>
      </w:pPr>
    </w:p>
    <w:p w:rsidR="001D7692" w:rsidP="00171626">
      <w:pPr>
        <w:pStyle w:val="BodyText"/>
      </w:pPr>
    </w:p>
    <w:p w:rsidR="00000000" w:rsidRPr="00171626" w:rsidP="00171626">
      <w:pPr>
        <w:pStyle w:val="Heading1"/>
      </w:pPr>
      <w:bookmarkStart w:id="7" w:name="O_292331"/>
      <w:bookmarkEnd w:id="7"/>
      <w:r w:rsidRPr="00171626">
        <w:t>Elements and Performance Criteria Pre-Content</w:t>
      </w:r>
    </w:p>
    <w:tbl>
      <w:tblPr>
        <w:tblW w:w="9640" w:type="dxa"/>
        <w:tblLayout w:type="fixed"/>
        <w:tblCellMar>
          <w:left w:w="62" w:type="dxa"/>
          <w:right w:w="62" w:type="dxa"/>
        </w:tblCellMar>
        <w:tblLook w:val="0000"/>
      </w:tblPr>
      <w:tblGrid>
        <w:gridCol w:w="2978"/>
        <w:gridCol w:w="6662"/>
      </w:tblGrid>
      <w:tr w:rsidTr="001D769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71626" w:rsidP="00171626">
            <w:pPr>
              <w:pStyle w:val="BodyText"/>
            </w:pPr>
            <w:r w:rsidRPr="00171626">
              <w:t>Performance criteria describe</w:t>
            </w:r>
            <w:r w:rsidRPr="00171626">
              <w:t xml:space="preserve"> the required performance needed to demonstrate achievement of the element. Assessment of performance is to be consistent with the evidence guide.</w:t>
            </w:r>
          </w:p>
        </w:tc>
      </w:tr>
    </w:tbl>
    <w:p w:rsidR="00000000" w:rsidRPr="00171626" w:rsidP="00171626">
      <w:pPr>
        <w:pStyle w:val="BodyText"/>
      </w:pPr>
    </w:p>
    <w:p w:rsidR="00000000" w:rsidRPr="00171626" w:rsidP="00171626">
      <w:pPr>
        <w:pStyle w:val="AllowPageBreak"/>
      </w:pPr>
    </w:p>
    <w:p w:rsidR="00000000" w:rsidRPr="00171626" w:rsidP="00171626">
      <w:pPr>
        <w:pStyle w:val="Heading1"/>
      </w:pPr>
      <w:bookmarkStart w:id="8" w:name="O_238999"/>
      <w:bookmarkEnd w:id="8"/>
      <w:r w:rsidRPr="00171626">
        <w:t>Elements and Performance Criteria</w:t>
      </w:r>
    </w:p>
    <w:tbl>
      <w:tblPr>
        <w:tblW w:w="9640" w:type="dxa"/>
        <w:tblLayout w:type="fixed"/>
        <w:tblCellMar>
          <w:left w:w="62" w:type="dxa"/>
          <w:right w:w="62" w:type="dxa"/>
        </w:tblCellMar>
        <w:tblLook w:val="0000"/>
      </w:tblPr>
      <w:tblGrid>
        <w:gridCol w:w="2978"/>
        <w:gridCol w:w="6662"/>
      </w:tblGrid>
      <w:tr w:rsidTr="001D769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71626" w:rsidP="00171626">
            <w:pPr>
              <w:pStyle w:val="List"/>
            </w:pPr>
            <w:r w:rsidRPr="0017162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71626">
            <w:pPr>
              <w:pStyle w:val="List"/>
              <w:rPr>
                <w:lang w:val="en-NZ"/>
              </w:rPr>
            </w:pPr>
            <w:r w:rsidRPr="00171626">
              <w:rPr>
                <w:rStyle w:val="SpecialBold"/>
              </w:rPr>
              <w:t>PERFORMANCE CRITERIA</w:t>
            </w:r>
          </w:p>
        </w:tc>
      </w:tr>
      <w:tr w:rsidTr="001D769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1626">
            <w:pPr>
              <w:pStyle w:val="List"/>
              <w:rPr>
                <w:lang w:val="en-NZ"/>
              </w:rPr>
            </w:pPr>
            <w:r w:rsidRPr="00171626">
              <w:rPr>
                <w:rStyle w:val="SpecialBold"/>
              </w:rPr>
              <w:t>1</w:t>
            </w:r>
            <w:r w:rsidRPr="00171626">
              <w:tab/>
            </w:r>
            <w:r w:rsidRPr="00171626">
              <w:rPr>
                <w:rStyle w:val="SpecialBold"/>
              </w:rPr>
              <w:t>Prepare invoices</w:t>
            </w:r>
          </w:p>
        </w:tc>
        <w:tc>
          <w:tcPr>
            <w:tcW w:w="6662" w:type="dxa"/>
            <w:tcBorders>
              <w:top w:val="nil"/>
              <w:left w:val="nil"/>
              <w:bottom w:val="nil"/>
              <w:right w:val="nil"/>
            </w:tcBorders>
            <w:tcMar>
              <w:top w:w="0" w:type="dxa"/>
              <w:left w:w="62" w:type="dxa"/>
              <w:bottom w:w="0" w:type="dxa"/>
              <w:right w:w="62" w:type="dxa"/>
            </w:tcMar>
          </w:tcPr>
          <w:p w:rsidR="00000000" w:rsidRPr="00171626" w:rsidP="00171626">
            <w:pPr>
              <w:pStyle w:val="List"/>
            </w:pPr>
            <w:r w:rsidRPr="00171626">
              <w:t>1.1</w:t>
            </w:r>
            <w:r w:rsidRPr="00171626">
              <w:tab/>
            </w:r>
            <w:r w:rsidRPr="00171626">
              <w:t>Purchase order or documentation regarding request for invoice is registered, validated and filed appropriately</w:t>
            </w:r>
          </w:p>
          <w:p w:rsidR="00000000" w:rsidRPr="00171626" w:rsidP="00171626">
            <w:pPr>
              <w:pStyle w:val="List"/>
            </w:pPr>
            <w:r w:rsidRPr="00171626">
              <w:t>1.2</w:t>
            </w:r>
            <w:r w:rsidRPr="00171626">
              <w:tab/>
              <w:t>Payment method, timing and ,where required, currency and exchange rates are noted on the documentation</w:t>
            </w:r>
          </w:p>
          <w:p w:rsidR="00000000" w:rsidRPr="00171626" w:rsidP="00171626">
            <w:pPr>
              <w:pStyle w:val="List"/>
            </w:pPr>
            <w:r w:rsidRPr="00171626">
              <w:t>1.3</w:t>
            </w:r>
            <w:r w:rsidRPr="00171626">
              <w:tab/>
              <w:t>Invoice documents which commit the</w:t>
            </w:r>
            <w:r w:rsidRPr="00171626">
              <w:t xml:space="preserve"> business to providing goods and services are registered and sourced</w:t>
            </w:r>
          </w:p>
          <w:p w:rsidR="00000000" w:rsidRPr="00171626" w:rsidP="00171626">
            <w:pPr>
              <w:pStyle w:val="List"/>
            </w:pPr>
            <w:r w:rsidRPr="00171626">
              <w:t>1.4</w:t>
            </w:r>
            <w:r w:rsidRPr="00171626">
              <w:tab/>
              <w:t>An invoice is raised listing items in a full, clear, legible and unambiguous description</w:t>
            </w:r>
          </w:p>
          <w:p w:rsidR="00000000" w:rsidRPr="00171626" w:rsidP="00171626">
            <w:pPr>
              <w:pStyle w:val="List"/>
            </w:pPr>
            <w:r w:rsidRPr="00171626">
              <w:t>1.5</w:t>
            </w:r>
            <w:r w:rsidRPr="00171626">
              <w:tab/>
              <w:t>Invoice original is checked and authorised by a signatory at an appropriate level</w:t>
            </w:r>
          </w:p>
          <w:p w:rsidR="00000000" w:rsidRPr="00171626" w:rsidP="00171626">
            <w:pPr>
              <w:pStyle w:val="List"/>
            </w:pPr>
            <w:r w:rsidRPr="00171626">
              <w:t>1.6</w:t>
            </w:r>
            <w:r w:rsidRPr="00171626">
              <w:tab/>
              <w:t>Requ</w:t>
            </w:r>
            <w:r w:rsidRPr="00171626">
              <w:t>ired documentation is forwarded to business or organisation requesting invoice</w:t>
            </w:r>
          </w:p>
          <w:p w:rsidR="00000000" w:rsidP="00171626">
            <w:pPr>
              <w:pStyle w:val="List"/>
              <w:rPr>
                <w:lang w:val="en-NZ"/>
              </w:rPr>
            </w:pPr>
            <w:r w:rsidRPr="00171626">
              <w:t>1.7</w:t>
            </w:r>
            <w:r w:rsidRPr="00171626">
              <w:tab/>
              <w:t>Invoice details are recorded and filed in accordance with workplace policy</w:t>
            </w:r>
          </w:p>
        </w:tc>
      </w:tr>
      <w:tr w:rsidTr="001D769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1626">
            <w:pPr>
              <w:pStyle w:val="List"/>
              <w:rPr>
                <w:lang w:val="en-NZ"/>
              </w:rPr>
            </w:pPr>
            <w:r w:rsidRPr="00171626">
              <w:rPr>
                <w:rStyle w:val="SpecialBold"/>
              </w:rPr>
              <w:t>2</w:t>
            </w:r>
            <w:r w:rsidRPr="00171626">
              <w:tab/>
            </w:r>
            <w:r w:rsidRPr="00171626">
              <w:rPr>
                <w:rStyle w:val="SpecialBold"/>
              </w:rPr>
              <w:t>Coordinate documentation</w:t>
            </w:r>
          </w:p>
        </w:tc>
        <w:tc>
          <w:tcPr>
            <w:tcW w:w="6662" w:type="dxa"/>
            <w:tcBorders>
              <w:top w:val="nil"/>
              <w:left w:val="nil"/>
              <w:bottom w:val="nil"/>
              <w:right w:val="nil"/>
            </w:tcBorders>
            <w:tcMar>
              <w:top w:w="0" w:type="dxa"/>
              <w:left w:w="62" w:type="dxa"/>
              <w:bottom w:w="0" w:type="dxa"/>
              <w:right w:w="62" w:type="dxa"/>
            </w:tcMar>
          </w:tcPr>
          <w:p w:rsidR="00000000" w:rsidRPr="00171626" w:rsidP="00171626">
            <w:pPr>
              <w:pStyle w:val="List"/>
            </w:pPr>
            <w:r w:rsidRPr="00171626">
              <w:t>2.1</w:t>
            </w:r>
            <w:r w:rsidRPr="00171626">
              <w:tab/>
            </w:r>
            <w:r w:rsidRPr="00171626">
              <w:t>Chart of accounts is checked at the end of the agreed period to verify payment or outstanding debt(s) against invoice(s) raised</w:t>
            </w:r>
          </w:p>
          <w:p w:rsidR="00000000" w:rsidRPr="00171626" w:rsidP="00171626">
            <w:pPr>
              <w:pStyle w:val="List"/>
            </w:pPr>
            <w:r w:rsidRPr="00171626">
              <w:t>2.2</w:t>
            </w:r>
            <w:r w:rsidRPr="00171626">
              <w:tab/>
              <w:t>Debtor's ledger is produced from balance sheet</w:t>
            </w:r>
          </w:p>
          <w:p w:rsidR="00000000" w:rsidRPr="00171626" w:rsidP="00171626">
            <w:pPr>
              <w:pStyle w:val="List"/>
            </w:pPr>
            <w:r w:rsidRPr="00171626">
              <w:t>2.3</w:t>
            </w:r>
            <w:r w:rsidRPr="00171626">
              <w:tab/>
              <w:t>Follow-up contacts of any outstanding account(s) are made according to wo</w:t>
            </w:r>
            <w:r w:rsidRPr="00171626">
              <w:t>rkplace policy</w:t>
            </w:r>
          </w:p>
          <w:p w:rsidR="00000000" w:rsidRPr="00171626" w:rsidP="00171626">
            <w:pPr>
              <w:pStyle w:val="List"/>
            </w:pPr>
            <w:r w:rsidRPr="00171626">
              <w:t>2.4</w:t>
            </w:r>
            <w:r w:rsidRPr="00171626">
              <w:tab/>
              <w:t>Monthly statements are cross-checked at required intervals</w:t>
            </w:r>
          </w:p>
          <w:p w:rsidR="00000000" w:rsidP="00171626">
            <w:pPr>
              <w:pStyle w:val="List"/>
              <w:rPr>
                <w:lang w:val="en-NZ"/>
              </w:rPr>
            </w:pPr>
            <w:r w:rsidRPr="00171626">
              <w:t>2.5</w:t>
            </w:r>
            <w:r w:rsidRPr="00171626">
              <w:tab/>
              <w:t>Reminder notices are forwarded to customers in accordance with workplace policy</w:t>
            </w:r>
          </w:p>
        </w:tc>
      </w:tr>
      <w:tr w:rsidTr="001D769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1626">
            <w:pPr>
              <w:pStyle w:val="List"/>
              <w:rPr>
                <w:lang w:val="en-NZ"/>
              </w:rPr>
            </w:pPr>
            <w:r w:rsidRPr="00171626">
              <w:rPr>
                <w:rStyle w:val="SpecialBold"/>
              </w:rPr>
              <w:t>3</w:t>
            </w:r>
            <w:r w:rsidRPr="00171626">
              <w:tab/>
            </w:r>
            <w:r w:rsidRPr="00171626">
              <w:rPr>
                <w:rStyle w:val="SpecialBold"/>
              </w:rPr>
              <w:t>Process payments</w:t>
            </w:r>
          </w:p>
        </w:tc>
        <w:tc>
          <w:tcPr>
            <w:tcW w:w="6662" w:type="dxa"/>
            <w:tcBorders>
              <w:top w:val="nil"/>
              <w:left w:val="nil"/>
              <w:bottom w:val="nil"/>
              <w:right w:val="nil"/>
            </w:tcBorders>
            <w:tcMar>
              <w:top w:w="0" w:type="dxa"/>
              <w:left w:w="62" w:type="dxa"/>
              <w:bottom w:w="0" w:type="dxa"/>
              <w:right w:w="62" w:type="dxa"/>
            </w:tcMar>
          </w:tcPr>
          <w:p w:rsidR="00000000" w:rsidRPr="00171626" w:rsidP="00171626">
            <w:pPr>
              <w:pStyle w:val="List"/>
            </w:pPr>
            <w:r w:rsidRPr="00171626">
              <w:t>3.1</w:t>
            </w:r>
            <w:r w:rsidRPr="00171626">
              <w:tab/>
              <w:t>Workplace policy and any particular contractual requirements are follo</w:t>
            </w:r>
            <w:r w:rsidRPr="00171626">
              <w:t>wed when making payments</w:t>
            </w:r>
          </w:p>
          <w:p w:rsidR="00000000" w:rsidRPr="00171626" w:rsidP="00171626">
            <w:pPr>
              <w:pStyle w:val="List"/>
            </w:pPr>
            <w:r w:rsidRPr="00171626">
              <w:t>3.2</w:t>
            </w:r>
            <w:r w:rsidRPr="00171626">
              <w:tab/>
              <w:t>Records of payments and any required government returns are completed and filed</w:t>
            </w:r>
          </w:p>
          <w:p w:rsidR="00000000" w:rsidRPr="00171626" w:rsidP="00171626">
            <w:pPr>
              <w:pStyle w:val="List"/>
            </w:pPr>
            <w:r w:rsidRPr="00171626">
              <w:t>3.3</w:t>
            </w:r>
            <w:r w:rsidRPr="00171626">
              <w:tab/>
              <w:t>Payments received are registered</w:t>
            </w:r>
          </w:p>
          <w:p w:rsidR="00000000" w:rsidRPr="00171626" w:rsidP="00171626">
            <w:pPr>
              <w:pStyle w:val="List"/>
            </w:pPr>
            <w:r w:rsidRPr="00171626">
              <w:t>3.4</w:t>
            </w:r>
            <w:r w:rsidRPr="00171626">
              <w:tab/>
              <w:t>Receipts are attached to payments with any corresponding documents and filed appropriately</w:t>
            </w:r>
          </w:p>
          <w:p w:rsidR="00000000" w:rsidRPr="00171626" w:rsidP="00171626">
            <w:pPr>
              <w:pStyle w:val="List"/>
            </w:pPr>
            <w:r w:rsidRPr="00171626">
              <w:t>3.5</w:t>
            </w:r>
            <w:r w:rsidRPr="00171626">
              <w:tab/>
              <w:t>Receipts ar</w:t>
            </w:r>
            <w:r w:rsidRPr="00171626">
              <w:t>e forwarded to customers</w:t>
            </w:r>
          </w:p>
          <w:p w:rsidR="00000000" w:rsidRPr="00171626" w:rsidP="00171626">
            <w:pPr>
              <w:pStyle w:val="List"/>
            </w:pPr>
            <w:r w:rsidRPr="00171626">
              <w:t>3.6</w:t>
            </w:r>
            <w:r w:rsidRPr="00171626">
              <w:tab/>
              <w:t>Files are retained according to archival regulations for audit purposes</w:t>
            </w:r>
          </w:p>
        </w:tc>
      </w:tr>
    </w:tbl>
    <w:p w:rsidR="001D7692" w:rsidP="00171626">
      <w:pPr>
        <w:pStyle w:val="BodyText"/>
      </w:pPr>
    </w:p>
    <w:p w:rsidR="001D7692" w:rsidP="00171626">
      <w:pPr>
        <w:pStyle w:val="BodyText"/>
      </w:pPr>
    </w:p>
    <w:p w:rsidR="00000000" w:rsidRPr="00171626" w:rsidP="00171626">
      <w:pPr>
        <w:pStyle w:val="Heading1"/>
      </w:pPr>
      <w:bookmarkStart w:id="9" w:name="O_262790"/>
      <w:bookmarkEnd w:id="9"/>
      <w:r w:rsidRPr="00171626">
        <w:t>Required Skills and Knowledge</w:t>
      </w:r>
    </w:p>
    <w:tbl>
      <w:tblPr>
        <w:tblW w:w="9640" w:type="dxa"/>
        <w:tblLayout w:type="fixed"/>
        <w:tblCellMar>
          <w:left w:w="62" w:type="dxa"/>
          <w:right w:w="62" w:type="dxa"/>
        </w:tblCellMar>
        <w:tblLook w:val="0000"/>
      </w:tblPr>
      <w:tblGrid>
        <w:gridCol w:w="9640"/>
      </w:tblGrid>
      <w:tr w:rsidTr="001D769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rPr>
                <w:rStyle w:val="SpecialBold"/>
              </w:rPr>
              <w:t>REQUIRED KNOWLEDGE AND SKILLS</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t>This describes the essential knowledge and skills and their level required for this unit.</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rPr>
                <w:rStyle w:val="SpecialBold"/>
              </w:rPr>
              <w:t>Required knowledge</w:t>
            </w:r>
            <w:r w:rsidRPr="00171626">
              <w:t>:</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Relevant regulatory and code requirements</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Relevant OH&amp;S and environmental protection policies and procedures</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Workplace protocols and procedures for the organisation of freight invoicing and payment</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Relevant workplace business management policies and practices, including requirements for accounts, payments and record keeping</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Legal and commercial requirements f</w:t>
            </w:r>
            <w:r w:rsidRPr="00171626">
              <w:t>or the work</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Focus of operation of financial systems, resources, management and workplace operating systems</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Resource availability including the processing capacity of equipment and software systems for planning activities</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71626" w:rsidP="00171626">
            <w:pPr>
              <w:pStyle w:val="ListBullet"/>
            </w:pPr>
            <w:r w:rsidRPr="00171626">
              <w:t>Typical problems that can occ</w:t>
            </w:r>
            <w:r w:rsidRPr="00171626">
              <w:t>ur when organising freight invoicing and payment and related appropriate action that can be taken</w:t>
            </w:r>
          </w:p>
        </w:tc>
      </w:tr>
    </w:tbl>
    <w:p w:rsidR="00000000" w:rsidRPr="00171626" w:rsidP="00171626">
      <w:pPr>
        <w:pStyle w:val="BodyText"/>
      </w:pPr>
    </w:p>
    <w:tbl>
      <w:tblPr>
        <w:tblW w:w="9640" w:type="dxa"/>
        <w:tblLayout w:type="fixed"/>
        <w:tblCellMar>
          <w:left w:w="62" w:type="dxa"/>
          <w:right w:w="62" w:type="dxa"/>
        </w:tblCellMar>
        <w:tblLook w:val="0000"/>
      </w:tblPr>
      <w:tblGrid>
        <w:gridCol w:w="9640"/>
      </w:tblGrid>
      <w:tr w:rsidTr="001D769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rPr>
                <w:rStyle w:val="SpecialBold"/>
              </w:rPr>
              <w:t>Required skills</w:t>
            </w:r>
            <w:r w:rsidRPr="00171626">
              <w:t>:</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Communicate and negotiate effectively with others when organising freight invoicing and payment</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Read and interpret instructions, procedures and information relevant to the organisation of freight invoicing and payment</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Interpret and follow operational instructions and prioritise work</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Complete documentation related to the organisation of freight in</w:t>
            </w:r>
            <w:r w:rsidRPr="00171626">
              <w:t>voicing and payment</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Operate electronic communication equipment to required protocol</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Work collaboratively with others when organising freight invoicing and payment</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 xml:space="preserve">Adapt appropriately to cultural differences in the workplace, including modes of </w:t>
            </w:r>
            <w:r w:rsidRPr="00171626">
              <w:t>behaviour and interactions with others</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Promptly report and/or rectify any identified problems errors that may occur when organising freight invoicing and payment in accordance with regulatory requirements and workplace procedures</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 xml:space="preserve">Implement contingency </w:t>
            </w:r>
            <w:r w:rsidRPr="00171626">
              <w:t>plans for unanticipated situations that may arise when organising freight invoicing and payment</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Monitor work activities in terms of planned schedule</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Modify activities depending on differing operational contingencies, risk situations and environments</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Work systematically with required attention to detail</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Process invoices and payments</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Select and appropriately apply technology, information systems and procedures to complete workplace tasks</w:t>
            </w:r>
          </w:p>
        </w:tc>
      </w:tr>
      <w:tr w:rsidTr="001D769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71626" w:rsidP="00171626">
            <w:pPr>
              <w:pStyle w:val="ListBullet"/>
            </w:pPr>
            <w:r w:rsidRPr="00171626">
              <w:t>Adapt to differences in equipment in accordance with standard operating procedures</w:t>
            </w:r>
          </w:p>
        </w:tc>
      </w:tr>
    </w:tbl>
    <w:p w:rsidR="001D7692" w:rsidP="00171626">
      <w:pPr>
        <w:pStyle w:val="BodyText"/>
      </w:pPr>
    </w:p>
    <w:p w:rsidR="001D7692" w:rsidP="00171626">
      <w:pPr>
        <w:pStyle w:val="BodyText"/>
      </w:pPr>
    </w:p>
    <w:p w:rsidR="00000000" w:rsidRPr="00171626" w:rsidP="00171626">
      <w:pPr>
        <w:pStyle w:val="Heading1"/>
      </w:pPr>
      <w:bookmarkStart w:id="10" w:name="O_246983"/>
      <w:bookmarkEnd w:id="10"/>
      <w:r w:rsidRPr="00171626">
        <w:t>Evidence Guide</w:t>
      </w:r>
    </w:p>
    <w:tbl>
      <w:tblPr>
        <w:tblW w:w="9499" w:type="dxa"/>
        <w:tblLayout w:type="fixed"/>
        <w:tblCellMar>
          <w:left w:w="62" w:type="dxa"/>
          <w:right w:w="62" w:type="dxa"/>
        </w:tblCellMar>
        <w:tblLook w:val="0000"/>
      </w:tblPr>
      <w:tblGrid>
        <w:gridCol w:w="3524"/>
        <w:gridCol w:w="5975"/>
      </w:tblGrid>
      <w:tr w:rsidTr="001D769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rPr>
                <w:rStyle w:val="SpecialBold"/>
              </w:rPr>
              <w:t>EVIDENCE GUIDE</w:t>
            </w:r>
          </w:p>
        </w:tc>
      </w:tr>
      <w:tr w:rsidTr="001D769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t>The evidence guide provides advice on assessment and must be read in conjunction with the performance criteria, required knowledge and skills, the range statement and the assessment guidelines for this Training Package.</w:t>
            </w:r>
          </w:p>
        </w:tc>
      </w:tr>
      <w:tr w:rsidTr="001D769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rPr>
                <w:rStyle w:val="SpecialBold"/>
              </w:rPr>
              <w:t>Critical aspects for assessment an</w:t>
            </w:r>
            <w:r w:rsidRPr="0017162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71626" w:rsidP="00171626">
            <w:pPr>
              <w:pStyle w:val="ListBullet"/>
            </w:pPr>
            <w:r w:rsidRPr="00171626">
              <w:t>The evidence required to demonstrate competency in this unit must be relevant to and satisfy all of the requirements of the elements and performance criteria of this unit and include demonstration</w:t>
            </w:r>
            <w:r w:rsidRPr="00171626">
              <w:t xml:space="preserve"> of applying:</w:t>
            </w:r>
          </w:p>
          <w:p w:rsidR="00000000" w:rsidRPr="00171626" w:rsidP="00171626">
            <w:pPr>
              <w:pStyle w:val="ListBullet2"/>
            </w:pPr>
            <w:r w:rsidRPr="00171626">
              <w:t>the underpinning knowledge and skills</w:t>
            </w:r>
          </w:p>
          <w:p w:rsidR="00000000" w:rsidRPr="00171626" w:rsidP="00171626">
            <w:pPr>
              <w:pStyle w:val="ListBullet2"/>
            </w:pPr>
            <w:r w:rsidRPr="00171626">
              <w:t>relevant legislation and workplace procedures</w:t>
            </w:r>
          </w:p>
          <w:p w:rsidR="00000000" w:rsidP="00171626">
            <w:pPr>
              <w:pStyle w:val="ListBullet2"/>
              <w:rPr>
                <w:lang w:val="en-NZ"/>
              </w:rPr>
            </w:pPr>
            <w:r w:rsidRPr="00171626">
              <w:t>other relevant aspects of the range statement</w:t>
            </w:r>
          </w:p>
        </w:tc>
      </w:tr>
      <w:tr w:rsidTr="001D769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71626" w:rsidP="00171626">
            <w:pPr>
              <w:pStyle w:val="ListBullet"/>
            </w:pPr>
            <w:r w:rsidRPr="00171626">
              <w:t>Performance is demonstrated consistently over a period of t</w:t>
            </w:r>
            <w:r w:rsidRPr="00171626">
              <w:t>ime and in a suitable range of contexts</w:t>
            </w:r>
          </w:p>
          <w:p w:rsidR="00000000" w:rsidRPr="00171626" w:rsidP="00171626">
            <w:pPr>
              <w:pStyle w:val="ListBullet"/>
            </w:pPr>
            <w:r w:rsidRPr="00171626">
              <w:t>Resources for assessment include:</w:t>
            </w:r>
          </w:p>
          <w:p w:rsidR="00000000" w:rsidRPr="00171626" w:rsidP="00171626">
            <w:pPr>
              <w:pStyle w:val="ListBullet2"/>
            </w:pPr>
            <w:r w:rsidRPr="00171626">
              <w:t>a range of relevant exercises, case studies and/or other simulated practical and knowledge assessment, and/or</w:t>
            </w:r>
          </w:p>
          <w:p w:rsidR="00000000" w:rsidRPr="00171626" w:rsidP="00171626">
            <w:pPr>
              <w:pStyle w:val="ListBullet2"/>
            </w:pPr>
            <w:r w:rsidRPr="00171626">
              <w:t>access to an appropriate range of relevant operational situations in the workplace</w:t>
            </w:r>
          </w:p>
          <w:p w:rsidR="00000000" w:rsidRPr="00171626" w:rsidP="00171626">
            <w:pPr>
              <w:pStyle w:val="ListBullet"/>
            </w:pPr>
            <w:r w:rsidRPr="00171626">
              <w:t>In both real and simulated environments, access is required to:</w:t>
            </w:r>
          </w:p>
          <w:p w:rsidR="00000000" w:rsidRPr="00171626" w:rsidP="00171626">
            <w:pPr>
              <w:pStyle w:val="ListBullet2"/>
            </w:pPr>
            <w:r w:rsidRPr="00171626">
              <w:t>relevant and appropriate materials and equipment, and</w:t>
            </w:r>
          </w:p>
          <w:p w:rsidR="00000000" w:rsidP="00171626">
            <w:pPr>
              <w:pStyle w:val="ListBullet2"/>
              <w:rPr>
                <w:lang w:val="en-NZ"/>
              </w:rPr>
            </w:pPr>
            <w:r w:rsidRPr="00171626">
              <w:t>applicable documentation including workplace procedur</w:t>
            </w:r>
            <w:r w:rsidRPr="00171626">
              <w:t>es, regulations, codes of practice and operation manuals</w:t>
            </w:r>
          </w:p>
        </w:tc>
      </w:tr>
      <w:tr w:rsidTr="001D769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71626" w:rsidP="00171626">
            <w:pPr>
              <w:pStyle w:val="ListBullet"/>
            </w:pPr>
            <w:r w:rsidRPr="00171626">
              <w:t>Assessment of this unit must be undertaken by a registered training organisation</w:t>
            </w:r>
          </w:p>
          <w:p w:rsidR="00000000" w:rsidRPr="00171626" w:rsidP="00171626">
            <w:pPr>
              <w:pStyle w:val="ListBullet"/>
            </w:pPr>
            <w:r w:rsidRPr="00171626">
              <w:t>As a minimum, assessment of knowledge must be conducted through appropriate written/oral tests</w:t>
            </w:r>
          </w:p>
          <w:p w:rsidR="00000000" w:rsidRPr="00171626" w:rsidP="00171626">
            <w:pPr>
              <w:pStyle w:val="ListBullet"/>
            </w:pPr>
            <w:r w:rsidRPr="00171626">
              <w:t>Practical assessment must occur:</w:t>
            </w:r>
          </w:p>
          <w:p w:rsidR="00000000" w:rsidRPr="00171626" w:rsidP="00171626">
            <w:pPr>
              <w:pStyle w:val="ListBullet2"/>
            </w:pPr>
            <w:r w:rsidRPr="00171626">
              <w:t>through activities in an appropriately simulated environment at the registered training organisation, and/or</w:t>
            </w:r>
          </w:p>
          <w:p w:rsidR="00000000" w:rsidRPr="00171626" w:rsidP="00171626">
            <w:pPr>
              <w:pStyle w:val="ListBullet2"/>
            </w:pPr>
            <w:r w:rsidRPr="00171626">
              <w:t>in an appropriate range of situations in the workplace</w:t>
            </w:r>
          </w:p>
        </w:tc>
      </w:tr>
    </w:tbl>
    <w:p w:rsidR="001D7692" w:rsidP="00171626">
      <w:pPr>
        <w:pStyle w:val="BodyText"/>
      </w:pPr>
    </w:p>
    <w:p w:rsidR="001D7692" w:rsidP="00171626">
      <w:pPr>
        <w:pStyle w:val="BodyText"/>
      </w:pPr>
    </w:p>
    <w:p w:rsidR="00000000" w:rsidRPr="00171626" w:rsidP="00171626">
      <w:pPr>
        <w:pStyle w:val="Heading1"/>
      </w:pPr>
      <w:bookmarkStart w:id="11" w:name="O_254966"/>
      <w:bookmarkEnd w:id="11"/>
      <w:r w:rsidRPr="00171626">
        <w:t>Range Statement</w:t>
      </w:r>
    </w:p>
    <w:tbl>
      <w:tblPr>
        <w:tblW w:w="9640" w:type="dxa"/>
        <w:tblLayout w:type="fixed"/>
        <w:tblCellMar>
          <w:left w:w="62" w:type="dxa"/>
          <w:right w:w="62" w:type="dxa"/>
        </w:tblCellMar>
        <w:tblLook w:val="0000"/>
      </w:tblPr>
      <w:tblGrid>
        <w:gridCol w:w="3486"/>
        <w:gridCol w:w="6154"/>
      </w:tblGrid>
      <w:tr w:rsidTr="001D769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rPr>
                <w:rStyle w:val="SpecialBold"/>
              </w:rPr>
              <w:t>RANGE STATEMENT</w:t>
            </w:r>
            <w:r w:rsidRPr="00171626">
              <w:t xml:space="preserve"> </w:t>
            </w:r>
          </w:p>
        </w:tc>
      </w:tr>
      <w:tr w:rsidTr="001D769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t>The range statement relates to the unit of competency as a whole. It allows for different work environments and situations that may affect performance.</w:t>
            </w:r>
          </w:p>
        </w:tc>
      </w:tr>
      <w:tr w:rsidTr="001D76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t>The workplace environment may involve twenty-four hour operation and may include:</w:t>
            </w:r>
          </w:p>
        </w:tc>
        <w:tc>
          <w:tcPr>
            <w:tcW w:w="6154" w:type="dxa"/>
            <w:tcBorders>
              <w:top w:val="nil"/>
              <w:left w:val="nil"/>
              <w:bottom w:val="nil"/>
              <w:right w:val="nil"/>
            </w:tcBorders>
            <w:tcMar>
              <w:top w:w="0" w:type="dxa"/>
              <w:left w:w="62" w:type="dxa"/>
              <w:bottom w:w="0" w:type="dxa"/>
              <w:right w:w="62" w:type="dxa"/>
            </w:tcMar>
          </w:tcPr>
          <w:p w:rsidR="00000000" w:rsidRPr="00171626" w:rsidP="00171626">
            <w:pPr>
              <w:pStyle w:val="ListBullet"/>
            </w:pPr>
            <w:r w:rsidRPr="00171626">
              <w:t>single and multi-site locations</w:t>
            </w:r>
          </w:p>
          <w:p w:rsidR="00000000" w:rsidP="00171626">
            <w:pPr>
              <w:pStyle w:val="ListBullet"/>
              <w:rPr>
                <w:lang w:val="en-NZ"/>
              </w:rPr>
            </w:pPr>
            <w:r w:rsidRPr="00171626">
              <w:t>large, medium or small companies</w:t>
            </w:r>
          </w:p>
        </w:tc>
      </w:tr>
      <w:tr w:rsidTr="001D76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t>Services, products, risks, work systems and requirements may potentially :</w:t>
            </w:r>
          </w:p>
        </w:tc>
        <w:tc>
          <w:tcPr>
            <w:tcW w:w="6154"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vary across different sections of the workplace</w:t>
            </w:r>
          </w:p>
        </w:tc>
      </w:tr>
      <w:tr w:rsidTr="001D76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t>Operations involve:</w:t>
            </w:r>
          </w:p>
        </w:tc>
        <w:tc>
          <w:tcPr>
            <w:tcW w:w="6154"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internal and external customer contact and c</w:t>
            </w:r>
            <w:r w:rsidRPr="00171626">
              <w:t>oordination</w:t>
            </w:r>
          </w:p>
        </w:tc>
      </w:tr>
      <w:tr w:rsidTr="001D76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t>Invoices may be:</w:t>
            </w:r>
          </w:p>
        </w:tc>
        <w:tc>
          <w:tcPr>
            <w:tcW w:w="6154"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raised manually (typed/written) or computer-generated by authorised personnel</w:t>
            </w:r>
          </w:p>
        </w:tc>
      </w:tr>
      <w:tr w:rsidTr="001D76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t>Transactions may be:</w:t>
            </w:r>
          </w:p>
        </w:tc>
        <w:tc>
          <w:tcPr>
            <w:tcW w:w="6154" w:type="dxa"/>
            <w:tcBorders>
              <w:top w:val="nil"/>
              <w:left w:val="nil"/>
              <w:bottom w:val="nil"/>
              <w:right w:val="nil"/>
            </w:tcBorders>
            <w:tcMar>
              <w:top w:w="0" w:type="dxa"/>
              <w:left w:w="62" w:type="dxa"/>
              <w:bottom w:w="0" w:type="dxa"/>
              <w:right w:w="62" w:type="dxa"/>
            </w:tcMar>
          </w:tcPr>
          <w:p w:rsidR="00000000" w:rsidP="00171626">
            <w:pPr>
              <w:pStyle w:val="ListBullet"/>
              <w:rPr>
                <w:lang w:val="en-NZ"/>
              </w:rPr>
            </w:pPr>
            <w:r w:rsidRPr="00171626">
              <w:t>in Australian or foreign currency</w:t>
            </w:r>
          </w:p>
        </w:tc>
      </w:tr>
      <w:tr w:rsidTr="001D76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171626" w:rsidP="00171626">
            <w:pPr>
              <w:pStyle w:val="ListBullet"/>
            </w:pPr>
            <w:r w:rsidRPr="00171626">
              <w:t>other employees and supervisors</w:t>
            </w:r>
          </w:p>
          <w:p w:rsidR="00000000" w:rsidRPr="00171626" w:rsidP="00171626">
            <w:pPr>
              <w:pStyle w:val="ListBullet"/>
            </w:pPr>
            <w:r w:rsidRPr="00171626">
              <w:t>customers and suppliers</w:t>
            </w:r>
          </w:p>
          <w:p w:rsidR="00000000" w:rsidRPr="00171626" w:rsidP="00171626">
            <w:pPr>
              <w:pStyle w:val="ListBullet"/>
            </w:pPr>
            <w:r w:rsidRPr="00171626">
              <w:t>management and union representatives</w:t>
            </w:r>
          </w:p>
          <w:p w:rsidR="00000000" w:rsidRPr="00171626" w:rsidP="00171626">
            <w:pPr>
              <w:pStyle w:val="ListBullet"/>
            </w:pPr>
            <w:r w:rsidRPr="00171626">
              <w:t>industrial relations and OH&amp;S specialists</w:t>
            </w:r>
          </w:p>
          <w:p w:rsidR="00000000" w:rsidP="00171626">
            <w:pPr>
              <w:pStyle w:val="ListBullet"/>
              <w:rPr>
                <w:lang w:val="en-NZ"/>
              </w:rPr>
            </w:pPr>
            <w:r w:rsidRPr="00171626">
              <w:t>other professional or technical staff, contractors and maintenance personnel</w:t>
            </w:r>
          </w:p>
        </w:tc>
      </w:tr>
      <w:tr w:rsidTr="001D76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171626" w:rsidP="00171626">
            <w:pPr>
              <w:pStyle w:val="ListBullet"/>
            </w:pPr>
            <w:r w:rsidRPr="00171626">
              <w:t>telephone</w:t>
            </w:r>
          </w:p>
          <w:p w:rsidR="00000000" w:rsidRPr="00171626" w:rsidP="00171626">
            <w:pPr>
              <w:pStyle w:val="ListBullet"/>
            </w:pPr>
            <w:r w:rsidRPr="00171626">
              <w:t>fax</w:t>
            </w:r>
          </w:p>
          <w:p w:rsidR="00000000" w:rsidRPr="00171626" w:rsidP="00171626">
            <w:pPr>
              <w:pStyle w:val="ListBullet"/>
            </w:pPr>
            <w:r w:rsidRPr="00171626">
              <w:t>email</w:t>
            </w:r>
          </w:p>
          <w:p w:rsidR="00000000" w:rsidRPr="00171626" w:rsidP="00171626">
            <w:pPr>
              <w:pStyle w:val="ListBullet"/>
            </w:pPr>
            <w:r w:rsidRPr="00171626">
              <w:t>electronic data transfer of information (EDI)</w:t>
            </w:r>
          </w:p>
          <w:p w:rsidR="00000000" w:rsidP="00171626">
            <w:pPr>
              <w:pStyle w:val="ListBullet"/>
              <w:rPr>
                <w:lang w:val="en-NZ"/>
              </w:rPr>
            </w:pPr>
            <w:r w:rsidRPr="00171626">
              <w:t>mail</w:t>
            </w:r>
          </w:p>
        </w:tc>
      </w:tr>
      <w:tr w:rsidTr="001D76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t>Depending on the type of organisation concerned and the local terminology used, workplace plans/procedures may include:</w:t>
            </w:r>
          </w:p>
        </w:tc>
        <w:tc>
          <w:tcPr>
            <w:tcW w:w="6154" w:type="dxa"/>
            <w:tcBorders>
              <w:top w:val="nil"/>
              <w:left w:val="nil"/>
              <w:bottom w:val="nil"/>
              <w:right w:val="nil"/>
            </w:tcBorders>
            <w:tcMar>
              <w:top w:w="0" w:type="dxa"/>
              <w:left w:w="62" w:type="dxa"/>
              <w:bottom w:w="0" w:type="dxa"/>
              <w:right w:w="62" w:type="dxa"/>
            </w:tcMar>
          </w:tcPr>
          <w:p w:rsidR="00000000" w:rsidRPr="00171626" w:rsidP="00171626">
            <w:pPr>
              <w:pStyle w:val="ListBullet"/>
            </w:pPr>
            <w:r w:rsidRPr="00171626">
              <w:t>company plans/procedures</w:t>
            </w:r>
          </w:p>
          <w:p w:rsidR="00000000" w:rsidRPr="00171626" w:rsidP="00171626">
            <w:pPr>
              <w:pStyle w:val="ListBullet"/>
            </w:pPr>
            <w:r w:rsidRPr="00171626">
              <w:t>enterprise plans/procedures</w:t>
            </w:r>
          </w:p>
          <w:p w:rsidR="00000000" w:rsidRPr="00171626" w:rsidP="00171626">
            <w:pPr>
              <w:pStyle w:val="ListBullet"/>
            </w:pPr>
            <w:r w:rsidRPr="00171626">
              <w:t>organisational plans/procedure</w:t>
            </w:r>
            <w:r w:rsidRPr="00171626">
              <w:t>s</w:t>
            </w:r>
          </w:p>
          <w:p w:rsidR="00000000" w:rsidP="00171626">
            <w:pPr>
              <w:pStyle w:val="ListBullet"/>
              <w:rPr>
                <w:lang w:val="en-NZ"/>
              </w:rPr>
            </w:pPr>
            <w:r w:rsidRPr="00171626">
              <w:t>established plans/procedures</w:t>
            </w:r>
          </w:p>
        </w:tc>
      </w:tr>
      <w:tr w:rsidTr="001D76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171626" w:rsidP="00171626">
            <w:pPr>
              <w:pStyle w:val="ListBullet"/>
            </w:pPr>
            <w:r w:rsidRPr="00171626">
              <w:t>procedures for the organisation of freight invoicing and payment</w:t>
            </w:r>
          </w:p>
          <w:p w:rsidR="00000000" w:rsidRPr="00171626" w:rsidP="00171626">
            <w:pPr>
              <w:pStyle w:val="ListBullet"/>
            </w:pPr>
            <w:r w:rsidRPr="00171626">
              <w:t>workplace records of invoices and payments</w:t>
            </w:r>
          </w:p>
          <w:p w:rsidR="00000000" w:rsidRPr="00171626" w:rsidP="00171626">
            <w:pPr>
              <w:pStyle w:val="ListBullet"/>
            </w:pPr>
            <w:r w:rsidRPr="00171626">
              <w:t>customer/client instructions and assessed requirements</w:t>
            </w:r>
          </w:p>
          <w:p w:rsidR="00000000" w:rsidRPr="00171626" w:rsidP="00171626">
            <w:pPr>
              <w:pStyle w:val="ListBullet"/>
            </w:pPr>
            <w:r w:rsidRPr="00171626">
              <w:t>legislation, regulations and related documentation relevant to business operations</w:t>
            </w:r>
          </w:p>
          <w:p w:rsidR="00000000" w:rsidRPr="00171626" w:rsidP="00171626">
            <w:pPr>
              <w:pStyle w:val="ListBullet"/>
            </w:pPr>
            <w:r w:rsidRPr="00171626">
              <w:t>regulations and policies relating to minimising risks to the environment and ensuring compliance with OH&amp;S requirements</w:t>
            </w:r>
          </w:p>
          <w:p w:rsidR="00000000" w:rsidRPr="00171626" w:rsidP="00171626">
            <w:pPr>
              <w:pStyle w:val="ListBullet"/>
            </w:pPr>
            <w:r w:rsidRPr="00171626">
              <w:t>invoices and receipts</w:t>
            </w:r>
          </w:p>
          <w:p w:rsidR="00000000" w:rsidRPr="00171626" w:rsidP="00171626">
            <w:pPr>
              <w:pStyle w:val="ListBullet"/>
            </w:pPr>
            <w:r w:rsidRPr="00171626">
              <w:t>relevant agreements, codes of p</w:t>
            </w:r>
            <w:r w:rsidRPr="00171626">
              <w:t>ractice including the National Standards for Services and Operations</w:t>
            </w:r>
          </w:p>
          <w:p w:rsidR="00000000" w:rsidRPr="00171626" w:rsidP="00171626">
            <w:pPr>
              <w:pStyle w:val="ListBullet"/>
            </w:pPr>
            <w:r w:rsidRPr="00171626">
              <w:t>manufacturers/suppliers specifications, advice, recommended procedures, policies and instructions</w:t>
            </w:r>
          </w:p>
          <w:p w:rsidR="00000000" w:rsidRPr="00171626" w:rsidP="00171626">
            <w:pPr>
              <w:pStyle w:val="ListBullet"/>
            </w:pPr>
            <w:r w:rsidRPr="00171626">
              <w:t>workplace financial procedures and processes</w:t>
            </w:r>
          </w:p>
          <w:p w:rsidR="00000000" w:rsidRPr="00171626" w:rsidP="00171626">
            <w:pPr>
              <w:pStyle w:val="ListBullet"/>
            </w:pPr>
            <w:r w:rsidRPr="00171626">
              <w:t>workplace guidelines on appropriate workplac</w:t>
            </w:r>
            <w:r w:rsidRPr="00171626">
              <w:t>e language and communication strategies and interpretation of relevant information</w:t>
            </w:r>
          </w:p>
          <w:p w:rsidR="00000000" w:rsidP="00171626">
            <w:pPr>
              <w:pStyle w:val="ListBullet"/>
              <w:rPr>
                <w:lang w:val="en-NZ"/>
              </w:rPr>
            </w:pPr>
            <w:r w:rsidRPr="00171626">
              <w:t>quality assurance procedures</w:t>
            </w:r>
          </w:p>
        </w:tc>
      </w:tr>
      <w:tr w:rsidTr="001D769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171626" w:rsidP="00171626">
            <w:pPr>
              <w:pStyle w:val="ListBullet"/>
            </w:pPr>
            <w:r w:rsidRPr="00171626">
              <w:t>relevant regulations, standards and codes of practice</w:t>
            </w:r>
          </w:p>
          <w:p w:rsidR="00000000" w:rsidRPr="00171626" w:rsidP="00171626">
            <w:pPr>
              <w:pStyle w:val="ListBullet"/>
            </w:pPr>
            <w:r w:rsidRPr="00171626">
              <w:t>taxation and trading regulations rel</w:t>
            </w:r>
            <w:r w:rsidRPr="00171626">
              <w:t>evant to business operations</w:t>
            </w:r>
          </w:p>
          <w:p w:rsidR="00000000" w:rsidRPr="00171626" w:rsidP="00171626">
            <w:pPr>
              <w:pStyle w:val="ListBullet"/>
            </w:pPr>
            <w:r w:rsidRPr="00171626">
              <w:t>relevant Australian and state/territory OH&amp;S legislation</w:t>
            </w:r>
          </w:p>
          <w:p w:rsidR="00000000" w:rsidRPr="00171626" w:rsidP="00171626">
            <w:pPr>
              <w:pStyle w:val="ListBullet"/>
            </w:pPr>
            <w:r w:rsidRPr="00171626">
              <w:t>equal employment legislation and related policies</w:t>
            </w:r>
          </w:p>
          <w:p w:rsidR="00000000" w:rsidRPr="00171626" w:rsidP="00171626">
            <w:pPr>
              <w:pStyle w:val="ListBullet"/>
            </w:pPr>
            <w:r w:rsidRPr="00171626">
              <w:t>environmental protection regulations</w:t>
            </w:r>
          </w:p>
          <w:p w:rsidR="00000000" w:rsidRPr="00171626" w:rsidP="00171626">
            <w:pPr>
              <w:pStyle w:val="ListBullet"/>
            </w:pPr>
            <w:r w:rsidRPr="00171626">
              <w:t>hazardous substances and dangerous goods codes</w:t>
            </w:r>
          </w:p>
          <w:p w:rsidR="00000000" w:rsidRPr="00171626" w:rsidP="00171626">
            <w:pPr>
              <w:pStyle w:val="ListBullet"/>
            </w:pPr>
            <w:r w:rsidRPr="00171626">
              <w:t>relevant Australian standards and certification requirements</w:t>
            </w:r>
          </w:p>
          <w:p w:rsidR="00000000" w:rsidRPr="00171626" w:rsidP="00171626">
            <w:pPr>
              <w:pStyle w:val="ListBullet"/>
            </w:pPr>
            <w:r w:rsidRPr="00171626">
              <w:t>licence, patent or copyright arrangements</w:t>
            </w:r>
          </w:p>
        </w:tc>
      </w:tr>
    </w:tbl>
    <w:p w:rsidR="001D7692" w:rsidP="00171626">
      <w:pPr>
        <w:pStyle w:val="BodyText"/>
      </w:pPr>
    </w:p>
    <w:p w:rsidR="001D7692" w:rsidP="00171626">
      <w:pPr>
        <w:pStyle w:val="BodyText"/>
      </w:pPr>
    </w:p>
    <w:p w:rsidR="00000000" w:rsidRPr="00171626" w:rsidP="00171626">
      <w:pPr>
        <w:pStyle w:val="Heading1"/>
      </w:pPr>
      <w:bookmarkStart w:id="12" w:name="O_295979"/>
      <w:bookmarkEnd w:id="12"/>
      <w:r w:rsidRPr="00171626">
        <w:t>Unit Sector(s)</w:t>
      </w:r>
    </w:p>
    <w:p w:rsidR="00000000" w:rsidRPr="00171626" w:rsidP="00171626">
      <w:pPr>
        <w:pStyle w:val="BodyText"/>
      </w:pPr>
      <w:r w:rsidRPr="00171626">
        <w:t>Not Applicable</w:t>
      </w:r>
    </w:p>
    <w:p w:rsidR="00000000" w:rsidRPr="00171626" w:rsidP="00171626">
      <w:pPr>
        <w:pStyle w:val="AllowPageBreak"/>
      </w:pPr>
    </w:p>
    <w:p w:rsidR="00000000" w:rsidRPr="00171626" w:rsidP="00171626">
      <w:pPr>
        <w:pStyle w:val="Heading1"/>
      </w:pPr>
      <w:bookmarkStart w:id="13" w:name="O_224205"/>
      <w:bookmarkEnd w:id="13"/>
      <w:r w:rsidRPr="00171626">
        <w:t>Competency Field</w:t>
      </w:r>
    </w:p>
    <w:tbl>
      <w:tblPr>
        <w:tblW w:w="9640" w:type="dxa"/>
        <w:tblLayout w:type="fixed"/>
        <w:tblCellMar>
          <w:left w:w="62" w:type="dxa"/>
          <w:right w:w="62" w:type="dxa"/>
        </w:tblCellMar>
        <w:tblLook w:val="0000"/>
      </w:tblPr>
      <w:tblGrid>
        <w:gridCol w:w="2978"/>
        <w:gridCol w:w="6662"/>
      </w:tblGrid>
      <w:tr w:rsidTr="001D769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71626">
            <w:pPr>
              <w:pStyle w:val="BodyText"/>
              <w:rPr>
                <w:lang w:val="en-NZ"/>
              </w:rPr>
            </w:pPr>
            <w:r w:rsidRPr="00171626">
              <w:rPr>
                <w:rStyle w:val="SpecialBold"/>
              </w:rPr>
              <w:t>Competency Field</w:t>
            </w:r>
            <w:r w:rsidRPr="00171626">
              <w:t xml:space="preserve"> </w:t>
            </w:r>
          </w:p>
        </w:tc>
        <w:tc>
          <w:tcPr>
            <w:tcW w:w="6662" w:type="dxa"/>
            <w:tcBorders>
              <w:top w:val="nil"/>
              <w:left w:val="nil"/>
              <w:bottom w:val="nil"/>
              <w:right w:val="nil"/>
            </w:tcBorders>
            <w:tcMar>
              <w:top w:w="0" w:type="dxa"/>
              <w:left w:w="62" w:type="dxa"/>
              <w:bottom w:w="0" w:type="dxa"/>
              <w:right w:w="62" w:type="dxa"/>
            </w:tcMar>
          </w:tcPr>
          <w:p w:rsidR="00000000" w:rsidRPr="00171626" w:rsidP="00171626">
            <w:pPr>
              <w:pStyle w:val="BodyText"/>
            </w:pPr>
            <w:r w:rsidRPr="00171626">
              <w:t>P - Administration and Finance</w:t>
            </w:r>
          </w:p>
        </w:tc>
      </w:tr>
    </w:tbl>
    <w:p w:rsidR="001D7692" w:rsidP="00171626">
      <w:pPr>
        <w:pStyle w:val="BodyText"/>
      </w:pPr>
    </w:p>
    <w:p w:rsidR="001D7692" w:rsidP="00171626">
      <w:pPr>
        <w:pStyle w:val="BodyText"/>
      </w:pPr>
    </w:p>
    <w:p w:rsidR="00000000" w:rsidRPr="00171626" w:rsidP="00171626"/>
    <w:sectPr w:rsidSect="001716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6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7692" w:rsidP="001D76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6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692" w:rsidP="001716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D7692" w:rsidP="001716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D7692" w:rsidP="001716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6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7692" w:rsidP="001D76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6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692" w:rsidP="00171626">
    <w:pPr>
      <w:pStyle w:val="Header"/>
      <w:framePr w:wrap="around"/>
    </w:pPr>
    <w:r>
      <w:fldChar w:fldCharType="begin"/>
    </w:r>
    <w:r>
      <w:instrText xml:space="preserve"> TITLE   \* MERGEFORMAT </w:instrText>
    </w:r>
    <w:r>
      <w:fldChar w:fldCharType="separate"/>
    </w:r>
    <w:r>
      <w:t>TLIP3027A Organise freight invoicing and payment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7692" w:rsidP="001716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BEE6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3CC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9EA0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6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1626"/>
    <w:pPr>
      <w:spacing w:before="360" w:after="60"/>
      <w:outlineLvl w:val="0"/>
    </w:pPr>
    <w:rPr>
      <w:sz w:val="32"/>
    </w:rPr>
  </w:style>
  <w:style w:type="paragraph" w:styleId="Heading2">
    <w:name w:val="heading 2"/>
    <w:basedOn w:val="HeadingBase"/>
    <w:next w:val="BodyText"/>
    <w:link w:val="Heading2Char"/>
    <w:qFormat/>
    <w:rsid w:val="00171626"/>
    <w:pPr>
      <w:keepLines/>
      <w:spacing w:before="240" w:after="120"/>
      <w:outlineLvl w:val="1"/>
    </w:pPr>
    <w:rPr>
      <w:sz w:val="28"/>
      <w:szCs w:val="40"/>
    </w:rPr>
  </w:style>
  <w:style w:type="paragraph" w:styleId="Heading3">
    <w:name w:val="heading 3"/>
    <w:basedOn w:val="HeadingBase"/>
    <w:next w:val="BodyText"/>
    <w:link w:val="Heading3Char"/>
    <w:qFormat/>
    <w:rsid w:val="00171626"/>
    <w:pPr>
      <w:spacing w:before="180" w:after="120"/>
      <w:outlineLvl w:val="2"/>
    </w:pPr>
    <w:rPr>
      <w:spacing w:val="-10"/>
      <w:kern w:val="32"/>
    </w:rPr>
  </w:style>
  <w:style w:type="paragraph" w:styleId="Heading4">
    <w:name w:val="heading 4"/>
    <w:basedOn w:val="HeadingBase"/>
    <w:next w:val="BodyText"/>
    <w:link w:val="Heading4Char"/>
    <w:qFormat/>
    <w:rsid w:val="00171626"/>
    <w:pPr>
      <w:spacing w:before="160" w:after="120"/>
      <w:outlineLvl w:val="3"/>
    </w:pPr>
    <w:rPr>
      <w:sz w:val="22"/>
    </w:rPr>
  </w:style>
  <w:style w:type="paragraph" w:styleId="Heading5">
    <w:name w:val="heading 5"/>
    <w:basedOn w:val="HeadingBase"/>
    <w:next w:val="Normal"/>
    <w:link w:val="Heading5Char"/>
    <w:qFormat/>
    <w:rsid w:val="00171626"/>
    <w:pPr>
      <w:spacing w:before="80"/>
      <w:outlineLvl w:val="4"/>
    </w:pPr>
    <w:rPr>
      <w:color w:val="918585"/>
      <w:sz w:val="20"/>
    </w:rPr>
  </w:style>
  <w:style w:type="paragraph" w:styleId="Heading6">
    <w:name w:val="heading 6"/>
    <w:basedOn w:val="HeadingBase"/>
    <w:next w:val="Normal"/>
    <w:link w:val="Heading6Char"/>
    <w:qFormat/>
    <w:rsid w:val="00171626"/>
    <w:pPr>
      <w:spacing w:before="60"/>
      <w:outlineLvl w:val="5"/>
    </w:pPr>
    <w:rPr>
      <w:color w:val="918585"/>
      <w:sz w:val="20"/>
    </w:rPr>
  </w:style>
  <w:style w:type="paragraph" w:styleId="Heading7">
    <w:name w:val="heading 7"/>
    <w:basedOn w:val="Normal"/>
    <w:next w:val="Normal"/>
    <w:link w:val="Heading7Char"/>
    <w:qFormat/>
    <w:rsid w:val="00171626"/>
    <w:pPr>
      <w:ind w:left="720"/>
      <w:outlineLvl w:val="6"/>
    </w:pPr>
    <w:rPr>
      <w:i/>
    </w:rPr>
  </w:style>
  <w:style w:type="paragraph" w:styleId="Heading8">
    <w:name w:val="heading 8"/>
    <w:basedOn w:val="Normal"/>
    <w:next w:val="Normal"/>
    <w:link w:val="Heading8Char"/>
    <w:qFormat/>
    <w:rsid w:val="00171626"/>
    <w:pPr>
      <w:ind w:left="720"/>
      <w:outlineLvl w:val="7"/>
    </w:pPr>
    <w:rPr>
      <w:i/>
    </w:rPr>
  </w:style>
  <w:style w:type="paragraph" w:styleId="Heading9">
    <w:name w:val="heading 9"/>
    <w:basedOn w:val="Normal"/>
    <w:next w:val="Normal"/>
    <w:link w:val="Heading9Char"/>
    <w:qFormat/>
    <w:rsid w:val="00171626"/>
    <w:pPr>
      <w:ind w:left="720"/>
      <w:outlineLvl w:val="8"/>
    </w:pPr>
    <w:rPr>
      <w:i/>
    </w:rPr>
  </w:style>
  <w:style w:type="character" w:default="1" w:styleId="DefaultParagraphFont">
    <w:name w:val="Default Paragraph Font"/>
    <w:uiPriority w:val="1"/>
    <w:unhideWhenUsed/>
    <w:rsid w:val="001716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626"/>
  </w:style>
  <w:style w:type="character" w:customStyle="1" w:styleId="Heading1Char">
    <w:name w:val="Heading 1 Char"/>
    <w:basedOn w:val="DefaultParagraphFont"/>
    <w:link w:val="Heading1"/>
    <w:rsid w:val="00171626"/>
    <w:rPr>
      <w:rFonts w:ascii="Times New Roman" w:eastAsia="Times New Roman" w:hAnsi="Times New Roman" w:cs="Times New Roman"/>
      <w:b/>
      <w:sz w:val="32"/>
      <w:szCs w:val="20"/>
      <w:lang w:eastAsia="en-US"/>
    </w:rPr>
  </w:style>
  <w:style w:type="paragraph" w:styleId="BodyText">
    <w:name w:val="Body Text"/>
    <w:basedOn w:val="Normal"/>
    <w:link w:val="BodyTextChar"/>
    <w:rsid w:val="001716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1626"/>
    <w:rPr>
      <w:rFonts w:ascii="Times New Roman" w:eastAsia="Times New Roman" w:hAnsi="Times New Roman" w:cs="Times New Roman"/>
      <w:sz w:val="24"/>
      <w:lang w:val="en-US" w:eastAsia="en-US"/>
    </w:rPr>
  </w:style>
  <w:style w:type="paragraph" w:styleId="Footer">
    <w:name w:val="footer"/>
    <w:basedOn w:val="Normal"/>
    <w:link w:val="FooterChar"/>
    <w:rsid w:val="001716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626"/>
    <w:rPr>
      <w:rFonts w:ascii="Times New Roman" w:eastAsia="Times New Roman" w:hAnsi="Times New Roman" w:cs="Times New Roman"/>
      <w:sz w:val="16"/>
      <w:lang w:val="en-US" w:eastAsia="en-US"/>
    </w:rPr>
  </w:style>
  <w:style w:type="paragraph" w:styleId="List">
    <w:name w:val="List"/>
    <w:basedOn w:val="BodyText"/>
    <w:next w:val="BodyText"/>
    <w:rsid w:val="00171626"/>
    <w:pPr>
      <w:tabs>
        <w:tab w:val="left" w:pos="340"/>
      </w:tabs>
      <w:spacing w:before="60" w:after="60"/>
      <w:ind w:left="340" w:hanging="340"/>
    </w:pPr>
  </w:style>
  <w:style w:type="paragraph" w:styleId="ListBullet">
    <w:name w:val="List Bullet"/>
    <w:basedOn w:val="List"/>
    <w:rsid w:val="00171626"/>
    <w:pPr>
      <w:numPr>
        <w:numId w:val="13"/>
      </w:numPr>
      <w:tabs>
        <w:tab w:val="clear" w:pos="340"/>
      </w:tabs>
      <w:spacing w:before="40" w:after="40"/>
    </w:pPr>
  </w:style>
  <w:style w:type="character" w:customStyle="1" w:styleId="SpecialBold">
    <w:name w:val="Special Bold"/>
    <w:basedOn w:val="DefaultParagraphFont"/>
    <w:rsid w:val="00171626"/>
    <w:rPr>
      <w:b/>
      <w:spacing w:val="0"/>
    </w:rPr>
  </w:style>
  <w:style w:type="paragraph" w:styleId="ListBullet2">
    <w:name w:val="List Bullet 2"/>
    <w:basedOn w:val="List2"/>
    <w:rsid w:val="00171626"/>
    <w:pPr>
      <w:numPr>
        <w:numId w:val="14"/>
      </w:numPr>
      <w:tabs>
        <w:tab w:val="clear" w:pos="680"/>
      </w:tabs>
    </w:pPr>
  </w:style>
  <w:style w:type="paragraph" w:styleId="Header">
    <w:name w:val="header"/>
    <w:basedOn w:val="Normal"/>
    <w:link w:val="HeaderChar"/>
    <w:rsid w:val="001716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6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1626"/>
    <w:pPr>
      <w:spacing w:before="240" w:after="120"/>
      <w:outlineLvl w:val="0"/>
    </w:pPr>
    <w:rPr>
      <w:rFonts w:ascii="Times New Roman" w:hAnsi="Times New Roman"/>
      <w:b/>
      <w:sz w:val="28"/>
    </w:rPr>
  </w:style>
  <w:style w:type="paragraph" w:customStyle="1" w:styleId="AllowPageBreak">
    <w:name w:val="AllowPageBreak"/>
    <w:rsid w:val="001716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16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6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6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6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6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6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16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1626"/>
    <w:rPr>
      <w:rFonts w:ascii="Courier New" w:eastAsia="Times New Roman" w:hAnsi="Courier New" w:cs="Times New Roman"/>
      <w:i/>
      <w:szCs w:val="20"/>
      <w:lang w:val="en-US" w:eastAsia="en-US"/>
    </w:rPr>
  </w:style>
  <w:style w:type="paragraph" w:customStyle="1" w:styleId="HeadingBase">
    <w:name w:val="Heading Base"/>
    <w:rsid w:val="001716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626"/>
    <w:pPr>
      <w:tabs>
        <w:tab w:val="right" w:leader="dot" w:pos="9072"/>
      </w:tabs>
      <w:ind w:left="567"/>
    </w:pPr>
    <w:rPr>
      <w:szCs w:val="22"/>
    </w:rPr>
  </w:style>
  <w:style w:type="paragraph" w:customStyle="1" w:styleId="TOCBase">
    <w:name w:val="TOC Base"/>
    <w:rsid w:val="001716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626"/>
    <w:pPr>
      <w:tabs>
        <w:tab w:val="right" w:leader="dot" w:pos="9072"/>
      </w:tabs>
      <w:spacing w:before="40" w:after="40"/>
      <w:ind w:left="284"/>
    </w:pPr>
    <w:rPr>
      <w:rFonts w:ascii="Times New Roman" w:hAnsi="Times New Roman"/>
    </w:rPr>
  </w:style>
  <w:style w:type="paragraph" w:styleId="TOC1">
    <w:name w:val="toc 1"/>
    <w:basedOn w:val="TOCBase"/>
    <w:next w:val="Normal"/>
    <w:rsid w:val="001716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1626"/>
    <w:pPr>
      <w:spacing w:before="5040"/>
      <w:jc w:val="center"/>
    </w:pPr>
    <w:rPr>
      <w:sz w:val="48"/>
      <w:szCs w:val="72"/>
      <w:lang w:val="en-US"/>
    </w:rPr>
  </w:style>
  <w:style w:type="character" w:customStyle="1" w:styleId="TitleChar">
    <w:name w:val="Title Char"/>
    <w:basedOn w:val="DefaultParagraphFont"/>
    <w:link w:val="Title"/>
    <w:rsid w:val="001716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626"/>
    <w:pPr>
      <w:tabs>
        <w:tab w:val="left" w:pos="3600"/>
        <w:tab w:val="left" w:pos="3958"/>
      </w:tabs>
    </w:pPr>
  </w:style>
  <w:style w:type="paragraph" w:customStyle="1" w:styleId="Note">
    <w:name w:val="Note"/>
    <w:basedOn w:val="BodyText"/>
    <w:rsid w:val="001716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626"/>
    <w:pPr>
      <w:framePr w:wrap="auto" w:hAnchor="text" w:y="6049"/>
    </w:pPr>
    <w:rPr>
      <w:color w:val="000000"/>
      <w:sz w:val="40"/>
    </w:rPr>
  </w:style>
  <w:style w:type="paragraph" w:customStyle="1" w:styleId="TOCTitle">
    <w:name w:val="TOCTitle"/>
    <w:basedOn w:val="Heading1"/>
    <w:rsid w:val="00171626"/>
    <w:pPr>
      <w:spacing w:after="240"/>
      <w:jc w:val="center"/>
      <w:outlineLvl w:val="9"/>
    </w:pPr>
    <w:rPr>
      <w:caps/>
    </w:rPr>
  </w:style>
  <w:style w:type="paragraph" w:customStyle="1" w:styleId="Version">
    <w:name w:val="Version"/>
    <w:rsid w:val="001716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1626"/>
    <w:pPr>
      <w:keepNext w:val="0"/>
      <w:tabs>
        <w:tab w:val="right" w:pos="4176"/>
      </w:tabs>
      <w:ind w:left="198" w:hanging="198"/>
    </w:pPr>
    <w:rPr>
      <w:rFonts w:ascii="Garamond" w:hAnsi="Garamond"/>
    </w:rPr>
  </w:style>
  <w:style w:type="paragraph" w:styleId="IndexHeading">
    <w:name w:val="index heading"/>
    <w:basedOn w:val="Normal"/>
    <w:next w:val="Index1"/>
    <w:semiHidden/>
    <w:rsid w:val="00171626"/>
    <w:pPr>
      <w:spacing w:before="120" w:after="120"/>
    </w:pPr>
    <w:rPr>
      <w:rFonts w:ascii="Arial" w:hAnsi="Arial"/>
      <w:b/>
      <w:color w:val="918585"/>
      <w:sz w:val="24"/>
    </w:rPr>
  </w:style>
  <w:style w:type="paragraph" w:customStyle="1" w:styleId="Chapter">
    <w:name w:val="Chapter"/>
    <w:basedOn w:val="Normal"/>
    <w:rsid w:val="00171626"/>
    <w:pPr>
      <w:spacing w:before="240"/>
    </w:pPr>
    <w:rPr>
      <w:rFonts w:ascii="Times New Roman" w:hAnsi="Times New Roman"/>
      <w:smallCaps/>
      <w:spacing w:val="80"/>
      <w:sz w:val="28"/>
    </w:rPr>
  </w:style>
  <w:style w:type="paragraph" w:customStyle="1" w:styleId="InChapter">
    <w:name w:val="InChapter"/>
    <w:basedOn w:val="Heading3"/>
    <w:rsid w:val="00171626"/>
    <w:pPr>
      <w:spacing w:after="240"/>
      <w:outlineLvl w:val="9"/>
    </w:pPr>
    <w:rPr>
      <w:noProof/>
    </w:rPr>
  </w:style>
  <w:style w:type="paragraph" w:styleId="Index2">
    <w:name w:val="index 2"/>
    <w:basedOn w:val="Normal"/>
    <w:next w:val="Normal"/>
    <w:semiHidden/>
    <w:rsid w:val="00171626"/>
    <w:pPr>
      <w:tabs>
        <w:tab w:val="right" w:pos="4176"/>
      </w:tabs>
      <w:ind w:left="568" w:hanging="284"/>
    </w:pPr>
    <w:rPr>
      <w:rFonts w:ascii="Garamond" w:hAnsi="Garamond"/>
    </w:rPr>
  </w:style>
  <w:style w:type="paragraph" w:customStyle="1" w:styleId="Byline">
    <w:name w:val="Byline"/>
    <w:rsid w:val="001716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626"/>
    <w:pPr>
      <w:tabs>
        <w:tab w:val="clear" w:pos="3600"/>
        <w:tab w:val="clear" w:pos="3958"/>
      </w:tabs>
      <w:jc w:val="right"/>
    </w:pPr>
  </w:style>
  <w:style w:type="character" w:styleId="Emphasis">
    <w:name w:val="Emphasis"/>
    <w:basedOn w:val="DefaultParagraphFont"/>
    <w:qFormat/>
    <w:rsid w:val="00171626"/>
    <w:rPr>
      <w:i/>
    </w:rPr>
  </w:style>
  <w:style w:type="paragraph" w:styleId="Caption">
    <w:name w:val="caption"/>
    <w:basedOn w:val="BodyText"/>
    <w:next w:val="Normal"/>
    <w:qFormat/>
    <w:rsid w:val="00171626"/>
    <w:pPr>
      <w:framePr w:w="2268" w:hSpace="181" w:vSpace="181" w:wrap="around" w:vAnchor="text" w:hAnchor="page" w:x="1135" w:y="285" w:anchorLock="1"/>
    </w:pPr>
    <w:rPr>
      <w:i/>
    </w:rPr>
  </w:style>
  <w:style w:type="paragraph" w:customStyle="1" w:styleId="MiniTOCTitle">
    <w:name w:val="MiniTOCTitle"/>
    <w:basedOn w:val="Heading4"/>
    <w:rsid w:val="00171626"/>
    <w:pPr>
      <w:spacing w:before="240"/>
      <w:outlineLvl w:val="9"/>
    </w:pPr>
    <w:rPr>
      <w:noProof/>
      <w:sz w:val="24"/>
    </w:rPr>
  </w:style>
  <w:style w:type="paragraph" w:customStyle="1" w:styleId="MiniTOCItem">
    <w:name w:val="MiniTOCItem"/>
    <w:basedOn w:val="ListBullet"/>
    <w:rsid w:val="00171626"/>
    <w:pPr>
      <w:numPr>
        <w:numId w:val="0"/>
      </w:numPr>
      <w:tabs>
        <w:tab w:val="right" w:leader="dot" w:pos="6521"/>
      </w:tabs>
      <w:spacing w:before="0" w:after="0"/>
    </w:pPr>
  </w:style>
  <w:style w:type="paragraph" w:customStyle="1" w:styleId="TOFTitle">
    <w:name w:val="TOFTitle"/>
    <w:basedOn w:val="TOCTitle"/>
    <w:rsid w:val="00171626"/>
  </w:style>
  <w:style w:type="paragraph" w:styleId="TableofFigures">
    <w:name w:val="table of figures"/>
    <w:basedOn w:val="Normal"/>
    <w:next w:val="Normal"/>
    <w:semiHidden/>
    <w:rsid w:val="00171626"/>
    <w:pPr>
      <w:tabs>
        <w:tab w:val="right" w:leader="dot" w:pos="9072"/>
      </w:tabs>
      <w:ind w:left="970" w:hanging="403"/>
    </w:pPr>
    <w:rPr>
      <w:rFonts w:ascii="Times New Roman" w:hAnsi="Times New Roman"/>
      <w:b/>
    </w:rPr>
  </w:style>
  <w:style w:type="paragraph" w:styleId="ListNumber">
    <w:name w:val="List Number"/>
    <w:basedOn w:val="List"/>
    <w:rsid w:val="00171626"/>
    <w:pPr>
      <w:numPr>
        <w:numId w:val="11"/>
      </w:numPr>
    </w:pPr>
  </w:style>
  <w:style w:type="character" w:customStyle="1" w:styleId="WingdingSymbols">
    <w:name w:val="Wingding Symbols"/>
    <w:rsid w:val="00171626"/>
    <w:rPr>
      <w:rFonts w:ascii="Wingdings" w:hAnsi="Wingdings"/>
    </w:rPr>
  </w:style>
  <w:style w:type="paragraph" w:customStyle="1" w:styleId="TableHeading">
    <w:name w:val="Table Heading"/>
    <w:basedOn w:val="HeadingBase"/>
    <w:rsid w:val="00171626"/>
    <w:pPr>
      <w:keepLines/>
      <w:pBdr>
        <w:bottom w:val="single" w:sz="6" w:space="1" w:color="918585"/>
      </w:pBdr>
      <w:spacing w:before="240"/>
    </w:pPr>
  </w:style>
  <w:style w:type="character" w:customStyle="1" w:styleId="HotSpot">
    <w:name w:val="HotSpot"/>
    <w:rsid w:val="00171626"/>
    <w:rPr>
      <w:color w:val="0033CC"/>
      <w:u w:val="none"/>
    </w:rPr>
  </w:style>
  <w:style w:type="paragraph" w:customStyle="1" w:styleId="BodyTextRight">
    <w:name w:val="Body Text Right"/>
    <w:basedOn w:val="BodyText"/>
    <w:rsid w:val="00171626"/>
    <w:pPr>
      <w:spacing w:before="0" w:after="0"/>
      <w:jc w:val="right"/>
    </w:pPr>
  </w:style>
  <w:style w:type="paragraph" w:styleId="Index3">
    <w:name w:val="index 3"/>
    <w:basedOn w:val="ListNumber2"/>
    <w:next w:val="Normal"/>
    <w:semiHidden/>
    <w:rsid w:val="00171626"/>
    <w:pPr>
      <w:numPr>
        <w:numId w:val="0"/>
      </w:numPr>
      <w:tabs>
        <w:tab w:val="right" w:leader="dot" w:pos="4176"/>
      </w:tabs>
    </w:pPr>
  </w:style>
  <w:style w:type="paragraph" w:styleId="ListNumber2">
    <w:name w:val="List Number 2"/>
    <w:basedOn w:val="List2"/>
    <w:rsid w:val="00171626"/>
    <w:pPr>
      <w:numPr>
        <w:numId w:val="10"/>
      </w:numPr>
      <w:tabs>
        <w:tab w:val="clear" w:pos="1060"/>
      </w:tabs>
    </w:pPr>
  </w:style>
  <w:style w:type="paragraph" w:customStyle="1" w:styleId="MarginNote">
    <w:name w:val="Margin Note"/>
    <w:basedOn w:val="BodyText"/>
    <w:rsid w:val="001716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6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6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1626"/>
    <w:rPr>
      <w:sz w:val="32"/>
    </w:rPr>
  </w:style>
  <w:style w:type="paragraph" w:customStyle="1" w:styleId="HeadingProcedure">
    <w:name w:val="Heading Procedure"/>
    <w:basedOn w:val="HeadingBase"/>
    <w:next w:val="Normal"/>
    <w:rsid w:val="00171626"/>
    <w:pPr>
      <w:tabs>
        <w:tab w:val="left" w:pos="0"/>
      </w:tabs>
      <w:spacing w:before="120" w:after="60"/>
    </w:pPr>
    <w:rPr>
      <w:i/>
      <w:color w:val="918585"/>
      <w:sz w:val="22"/>
    </w:rPr>
  </w:style>
  <w:style w:type="paragraph" w:customStyle="1" w:styleId="TableBodyText">
    <w:name w:val="Table Body Text"/>
    <w:basedOn w:val="BodyText"/>
    <w:rsid w:val="00171626"/>
    <w:pPr>
      <w:spacing w:before="60" w:after="60"/>
    </w:pPr>
  </w:style>
  <w:style w:type="paragraph" w:styleId="ListContinue">
    <w:name w:val="List Continue"/>
    <w:basedOn w:val="List"/>
    <w:rsid w:val="00171626"/>
    <w:pPr>
      <w:ind w:firstLine="0"/>
    </w:pPr>
  </w:style>
  <w:style w:type="paragraph" w:customStyle="1" w:styleId="ListNote">
    <w:name w:val="List Note"/>
    <w:basedOn w:val="List"/>
    <w:rsid w:val="00171626"/>
    <w:pPr>
      <w:pBdr>
        <w:top w:val="single" w:sz="6" w:space="2" w:color="918585"/>
        <w:bottom w:val="single" w:sz="6" w:space="2" w:color="918585"/>
      </w:pBdr>
      <w:tabs>
        <w:tab w:val="left" w:pos="1021"/>
      </w:tabs>
      <w:ind w:firstLine="0"/>
    </w:pPr>
  </w:style>
  <w:style w:type="paragraph" w:customStyle="1" w:styleId="Warning">
    <w:name w:val="Warning"/>
    <w:basedOn w:val="BodyText"/>
    <w:rsid w:val="00171626"/>
    <w:pPr>
      <w:shd w:val="clear" w:color="auto" w:fill="D9D9D9"/>
      <w:tabs>
        <w:tab w:val="left" w:pos="992"/>
      </w:tabs>
      <w:ind w:left="119" w:right="119"/>
    </w:pPr>
    <w:rPr>
      <w:sz w:val="20"/>
    </w:rPr>
  </w:style>
  <w:style w:type="paragraph" w:customStyle="1" w:styleId="MarginIcons">
    <w:name w:val="Margin Icons"/>
    <w:basedOn w:val="BodyText"/>
    <w:rsid w:val="001716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626"/>
    <w:rPr>
      <w:rFonts w:ascii="Courier New" w:hAnsi="Courier New"/>
    </w:rPr>
  </w:style>
  <w:style w:type="paragraph" w:customStyle="1" w:styleId="NoteBullet">
    <w:name w:val="Note Bullet"/>
    <w:basedOn w:val="Note"/>
    <w:rsid w:val="00171626"/>
    <w:pPr>
      <w:tabs>
        <w:tab w:val="clear" w:pos="680"/>
      </w:tabs>
      <w:spacing w:before="60" w:after="60"/>
    </w:pPr>
  </w:style>
  <w:style w:type="paragraph" w:customStyle="1" w:styleId="SubHeading2">
    <w:name w:val="SubHeading2"/>
    <w:basedOn w:val="HeadingBase"/>
    <w:rsid w:val="00171626"/>
    <w:pPr>
      <w:spacing w:before="240" w:after="60"/>
    </w:pPr>
    <w:rPr>
      <w:sz w:val="20"/>
    </w:rPr>
  </w:style>
  <w:style w:type="paragraph" w:customStyle="1" w:styleId="SubHeading1">
    <w:name w:val="SubHeading1"/>
    <w:basedOn w:val="HeadingBase"/>
    <w:rsid w:val="00171626"/>
    <w:pPr>
      <w:spacing w:before="240" w:after="60"/>
    </w:pPr>
    <w:rPr>
      <w:color w:val="918585"/>
      <w:sz w:val="22"/>
    </w:rPr>
  </w:style>
  <w:style w:type="paragraph" w:customStyle="1" w:styleId="SideHeading">
    <w:name w:val="Side Heading"/>
    <w:basedOn w:val="HeadingBase"/>
    <w:rsid w:val="001716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626"/>
    <w:pPr>
      <w:numPr>
        <w:numId w:val="12"/>
      </w:numPr>
    </w:pPr>
  </w:style>
  <w:style w:type="paragraph" w:styleId="PlainText">
    <w:name w:val="Plain Text"/>
    <w:basedOn w:val="Normal"/>
    <w:link w:val="PlainTextChar"/>
    <w:rsid w:val="00171626"/>
    <w:rPr>
      <w:sz w:val="20"/>
    </w:rPr>
  </w:style>
  <w:style w:type="character" w:customStyle="1" w:styleId="PlainTextChar">
    <w:name w:val="Plain Text Char"/>
    <w:basedOn w:val="DefaultParagraphFont"/>
    <w:link w:val="PlainText"/>
    <w:rsid w:val="001716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1626"/>
    <w:rPr>
      <w:b/>
      <w:smallCaps/>
    </w:rPr>
  </w:style>
  <w:style w:type="paragraph" w:customStyle="1" w:styleId="TableListNumber">
    <w:name w:val="Table List Number"/>
    <w:basedOn w:val="ListNumber"/>
    <w:rsid w:val="00171626"/>
    <w:pPr>
      <w:numPr>
        <w:numId w:val="0"/>
      </w:numPr>
    </w:pPr>
  </w:style>
  <w:style w:type="paragraph" w:styleId="TOC4">
    <w:name w:val="toc 4"/>
    <w:basedOn w:val="TOCBase"/>
    <w:next w:val="Normal"/>
    <w:semiHidden/>
    <w:rsid w:val="00171626"/>
    <w:pPr>
      <w:tabs>
        <w:tab w:val="right" w:leader="dot" w:pos="9071"/>
      </w:tabs>
      <w:ind w:left="1701"/>
    </w:pPr>
  </w:style>
  <w:style w:type="paragraph" w:customStyle="1" w:styleId="ListAlpha">
    <w:name w:val="List Alpha"/>
    <w:basedOn w:val="List"/>
    <w:rsid w:val="00171626"/>
    <w:pPr>
      <w:numPr>
        <w:numId w:val="9"/>
      </w:numPr>
    </w:pPr>
  </w:style>
  <w:style w:type="paragraph" w:customStyle="1" w:styleId="ListAlpha2">
    <w:name w:val="List Alpha 2"/>
    <w:basedOn w:val="List2"/>
    <w:rsid w:val="00171626"/>
    <w:pPr>
      <w:numPr>
        <w:numId w:val="8"/>
      </w:numPr>
    </w:pPr>
  </w:style>
  <w:style w:type="paragraph" w:styleId="List2">
    <w:name w:val="List 2"/>
    <w:basedOn w:val="BodyText"/>
    <w:rsid w:val="00171626"/>
    <w:pPr>
      <w:tabs>
        <w:tab w:val="left" w:pos="680"/>
      </w:tabs>
      <w:spacing w:before="60" w:after="60"/>
      <w:ind w:left="680" w:hanging="340"/>
    </w:pPr>
  </w:style>
  <w:style w:type="paragraph" w:styleId="List3">
    <w:name w:val="List 3"/>
    <w:basedOn w:val="BodyText"/>
    <w:rsid w:val="00171626"/>
    <w:pPr>
      <w:tabs>
        <w:tab w:val="left" w:pos="1021"/>
      </w:tabs>
      <w:spacing w:before="60" w:after="60"/>
      <w:ind w:left="1020" w:hanging="340"/>
    </w:pPr>
  </w:style>
  <w:style w:type="paragraph" w:styleId="List4">
    <w:name w:val="List 4"/>
    <w:basedOn w:val="BodyText"/>
    <w:rsid w:val="00171626"/>
    <w:pPr>
      <w:tabs>
        <w:tab w:val="left" w:pos="1361"/>
      </w:tabs>
      <w:spacing w:before="60" w:after="60"/>
      <w:ind w:left="1361" w:hanging="340"/>
    </w:pPr>
  </w:style>
  <w:style w:type="paragraph" w:styleId="List5">
    <w:name w:val="List 5"/>
    <w:basedOn w:val="BodyText"/>
    <w:rsid w:val="00171626"/>
    <w:pPr>
      <w:tabs>
        <w:tab w:val="left" w:pos="1701"/>
      </w:tabs>
      <w:spacing w:before="60" w:after="60"/>
      <w:ind w:left="1701" w:hanging="340"/>
    </w:pPr>
  </w:style>
  <w:style w:type="paragraph" w:styleId="ListBullet3">
    <w:name w:val="List Bullet 3"/>
    <w:basedOn w:val="List3"/>
    <w:rsid w:val="00171626"/>
    <w:pPr>
      <w:numPr>
        <w:numId w:val="15"/>
      </w:numPr>
      <w:tabs>
        <w:tab w:val="clear" w:pos="1021"/>
      </w:tabs>
      <w:ind w:left="1037" w:hanging="357"/>
    </w:pPr>
  </w:style>
  <w:style w:type="paragraph" w:styleId="ListBullet4">
    <w:name w:val="List Bullet 4"/>
    <w:basedOn w:val="List4"/>
    <w:rsid w:val="00171626"/>
    <w:pPr>
      <w:numPr>
        <w:numId w:val="3"/>
      </w:numPr>
    </w:pPr>
  </w:style>
  <w:style w:type="paragraph" w:styleId="ListBullet5">
    <w:name w:val="List Bullet 5"/>
    <w:basedOn w:val="List5"/>
    <w:rsid w:val="00171626"/>
    <w:pPr>
      <w:numPr>
        <w:numId w:val="4"/>
      </w:numPr>
    </w:pPr>
  </w:style>
  <w:style w:type="paragraph" w:styleId="ListContinue2">
    <w:name w:val="List Continue 2"/>
    <w:basedOn w:val="List2"/>
    <w:rsid w:val="00171626"/>
    <w:pPr>
      <w:ind w:firstLine="0"/>
    </w:pPr>
  </w:style>
  <w:style w:type="paragraph" w:styleId="ListContinue3">
    <w:name w:val="List Continue 3"/>
    <w:basedOn w:val="List3"/>
    <w:rsid w:val="00171626"/>
    <w:pPr>
      <w:ind w:left="1021" w:firstLine="0"/>
    </w:pPr>
  </w:style>
  <w:style w:type="paragraph" w:styleId="ListContinue4">
    <w:name w:val="List Continue 4"/>
    <w:basedOn w:val="List4"/>
    <w:rsid w:val="00171626"/>
    <w:pPr>
      <w:ind w:firstLine="0"/>
    </w:pPr>
  </w:style>
  <w:style w:type="paragraph" w:styleId="ListContinue5">
    <w:name w:val="List Continue 5"/>
    <w:basedOn w:val="List5"/>
    <w:rsid w:val="00171626"/>
    <w:pPr>
      <w:ind w:firstLine="0"/>
    </w:pPr>
  </w:style>
  <w:style w:type="paragraph" w:styleId="ListNumber3">
    <w:name w:val="List Number 3"/>
    <w:basedOn w:val="List3"/>
    <w:rsid w:val="00171626"/>
    <w:pPr>
      <w:numPr>
        <w:numId w:val="5"/>
      </w:numPr>
    </w:pPr>
  </w:style>
  <w:style w:type="paragraph" w:styleId="ListNumber4">
    <w:name w:val="List Number 4"/>
    <w:basedOn w:val="List4"/>
    <w:rsid w:val="00171626"/>
    <w:pPr>
      <w:numPr>
        <w:numId w:val="6"/>
      </w:numPr>
    </w:pPr>
  </w:style>
  <w:style w:type="paragraph" w:styleId="ListNumber5">
    <w:name w:val="List Number 5"/>
    <w:basedOn w:val="List5"/>
    <w:rsid w:val="00171626"/>
    <w:pPr>
      <w:numPr>
        <w:numId w:val="7"/>
      </w:numPr>
    </w:pPr>
  </w:style>
  <w:style w:type="paragraph" w:styleId="BlockText">
    <w:name w:val="Block Text"/>
    <w:basedOn w:val="Normal"/>
    <w:rsid w:val="00171626"/>
    <w:pPr>
      <w:spacing w:after="120"/>
      <w:ind w:left="1440" w:right="1440"/>
    </w:pPr>
  </w:style>
  <w:style w:type="character" w:customStyle="1" w:styleId="Subscript">
    <w:name w:val="Subscript"/>
    <w:basedOn w:val="DefaultParagraphFont"/>
    <w:rsid w:val="00171626"/>
    <w:rPr>
      <w:sz w:val="16"/>
      <w:vertAlign w:val="subscript"/>
    </w:rPr>
  </w:style>
  <w:style w:type="character" w:customStyle="1" w:styleId="Superscript">
    <w:name w:val="Superscript"/>
    <w:basedOn w:val="DefaultParagraphFont"/>
    <w:rsid w:val="00171626"/>
    <w:rPr>
      <w:sz w:val="16"/>
      <w:vertAlign w:val="superscript"/>
    </w:rPr>
  </w:style>
  <w:style w:type="character" w:customStyle="1" w:styleId="Symbols">
    <w:name w:val="Symbols"/>
    <w:basedOn w:val="DefaultParagraphFont"/>
    <w:rsid w:val="00171626"/>
    <w:rPr>
      <w:rFonts w:ascii="Symbol" w:hAnsi="Symbol"/>
    </w:rPr>
  </w:style>
  <w:style w:type="character" w:customStyle="1" w:styleId="MenuOptions">
    <w:name w:val="Menu Options"/>
    <w:basedOn w:val="DefaultParagraphFont"/>
    <w:rsid w:val="00171626"/>
    <w:rPr>
      <w:rFonts w:ascii="Arial Narrow" w:hAnsi="Arial Narrow"/>
      <w:smallCaps/>
    </w:rPr>
  </w:style>
  <w:style w:type="character" w:customStyle="1" w:styleId="Buttons">
    <w:name w:val="Buttons"/>
    <w:basedOn w:val="DefaultParagraphFont"/>
    <w:rsid w:val="00171626"/>
    <w:rPr>
      <w:b/>
    </w:rPr>
  </w:style>
  <w:style w:type="character" w:customStyle="1" w:styleId="Underlined">
    <w:name w:val="Underlined"/>
    <w:basedOn w:val="DefaultParagraphFont"/>
    <w:rsid w:val="00171626"/>
    <w:rPr>
      <w:u w:val="single"/>
    </w:rPr>
  </w:style>
  <w:style w:type="paragraph" w:customStyle="1" w:styleId="TableBodyTextRight">
    <w:name w:val="Table Body Text Right"/>
    <w:basedOn w:val="TableBodyText"/>
    <w:rsid w:val="00171626"/>
    <w:pPr>
      <w:widowControl w:val="0"/>
      <w:autoSpaceDE w:val="0"/>
      <w:autoSpaceDN w:val="0"/>
      <w:adjustRightInd w:val="0"/>
      <w:jc w:val="right"/>
    </w:pPr>
    <w:rPr>
      <w:rFonts w:cs="Arial"/>
      <w:szCs w:val="18"/>
    </w:rPr>
  </w:style>
  <w:style w:type="paragraph" w:customStyle="1" w:styleId="CopyrightText">
    <w:name w:val="Copyright Text"/>
    <w:basedOn w:val="BodyText"/>
    <w:rsid w:val="00171626"/>
    <w:rPr>
      <w:sz w:val="18"/>
    </w:rPr>
  </w:style>
  <w:style w:type="paragraph" w:customStyle="1" w:styleId="BodySmallRight">
    <w:name w:val="Body Small Right"/>
    <w:basedOn w:val="BodyTextRight"/>
    <w:rsid w:val="00171626"/>
    <w:rPr>
      <w:sz w:val="18"/>
      <w:szCs w:val="18"/>
    </w:rPr>
  </w:style>
  <w:style w:type="paragraph" w:customStyle="1" w:styleId="MarginEdition">
    <w:name w:val="Margin Edition"/>
    <w:basedOn w:val="MarginNote"/>
    <w:rsid w:val="00171626"/>
    <w:pPr>
      <w:spacing w:before="0" w:after="0"/>
    </w:pPr>
    <w:rPr>
      <w:rFonts w:ascii="Times New Roman" w:hAnsi="Times New Roman"/>
      <w:color w:val="999999"/>
    </w:rPr>
  </w:style>
  <w:style w:type="paragraph" w:customStyle="1" w:styleId="Spacer">
    <w:name w:val="Spacer"/>
    <w:basedOn w:val="Normal"/>
    <w:rsid w:val="00171626"/>
    <w:rPr>
      <w:sz w:val="2"/>
      <w:szCs w:val="2"/>
    </w:rPr>
  </w:style>
  <w:style w:type="character" w:customStyle="1" w:styleId="Small">
    <w:name w:val="Small"/>
    <w:basedOn w:val="DefaultParagraphFont"/>
    <w:rsid w:val="00171626"/>
    <w:rPr>
      <w:sz w:val="16"/>
    </w:rPr>
  </w:style>
  <w:style w:type="paragraph" w:customStyle="1" w:styleId="WideTable">
    <w:name w:val="Wide Table"/>
    <w:basedOn w:val="Normal"/>
    <w:rsid w:val="00171626"/>
    <w:pPr>
      <w:ind w:left="-1418"/>
    </w:pPr>
    <w:rPr>
      <w:sz w:val="2"/>
      <w:szCs w:val="2"/>
    </w:rPr>
  </w:style>
  <w:style w:type="character" w:styleId="PageNumber">
    <w:name w:val="page number"/>
    <w:basedOn w:val="DefaultParagraphFont"/>
    <w:rsid w:val="00171626"/>
  </w:style>
  <w:style w:type="paragraph" w:styleId="Quote">
    <w:name w:val="Quote"/>
    <w:basedOn w:val="Heading1"/>
    <w:link w:val="QuoteChar"/>
    <w:qFormat/>
    <w:rsid w:val="00171626"/>
    <w:rPr>
      <w:b w:val="0"/>
      <w:sz w:val="72"/>
      <w:szCs w:val="72"/>
      <w:lang w:val="en-NZ"/>
    </w:rPr>
  </w:style>
  <w:style w:type="character" w:customStyle="1" w:styleId="QuoteChar">
    <w:name w:val="Quote Char"/>
    <w:basedOn w:val="DefaultParagraphFont"/>
    <w:link w:val="Quote"/>
    <w:rsid w:val="001716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626"/>
    <w:pPr>
      <w:pageBreakBefore/>
    </w:pPr>
  </w:style>
  <w:style w:type="paragraph" w:customStyle="1" w:styleId="Border">
    <w:name w:val="Border"/>
    <w:basedOn w:val="Normal"/>
    <w:qFormat/>
    <w:rsid w:val="001716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626"/>
    <w:rPr>
      <w:b/>
      <w:bCs/>
      <w:i/>
      <w:iCs/>
      <w:color w:val="auto"/>
    </w:rPr>
  </w:style>
  <w:style w:type="paragraph" w:styleId="IntenseQuote">
    <w:name w:val="Intense Quote"/>
    <w:basedOn w:val="Normal"/>
    <w:next w:val="Normal"/>
    <w:link w:val="IntenseQuoteChar"/>
    <w:uiPriority w:val="30"/>
    <w:qFormat/>
    <w:rsid w:val="001716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6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1626"/>
    <w:rPr>
      <w:smallCaps/>
      <w:color w:val="auto"/>
      <w:u w:val="single"/>
    </w:rPr>
  </w:style>
  <w:style w:type="character" w:styleId="IntenseReference">
    <w:name w:val="Intense Reference"/>
    <w:basedOn w:val="DefaultParagraphFont"/>
    <w:uiPriority w:val="32"/>
    <w:qFormat/>
    <w:rsid w:val="00171626"/>
    <w:rPr>
      <w:b/>
      <w:bCs/>
      <w:smallCaps/>
      <w:color w:val="auto"/>
      <w:spacing w:val="5"/>
      <w:u w:val="single"/>
    </w:rPr>
  </w:style>
  <w:style w:type="paragraph" w:customStyle="1" w:styleId="2ColumnHeading">
    <w:name w:val="2Column Heading"/>
    <w:basedOn w:val="BodyText"/>
    <w:qFormat/>
    <w:rsid w:val="00171626"/>
    <w:pPr>
      <w:spacing w:after="60"/>
      <w:ind w:left="-2268"/>
    </w:pPr>
    <w:rPr>
      <w:b/>
    </w:rPr>
  </w:style>
  <w:style w:type="paragraph" w:customStyle="1" w:styleId="Heading1TOC">
    <w:name w:val="Heading1 TOC"/>
    <w:basedOn w:val="Normal"/>
    <w:qFormat/>
    <w:rsid w:val="00171626"/>
    <w:pPr>
      <w:spacing w:before="240" w:after="120"/>
    </w:pPr>
    <w:rPr>
      <w:rFonts w:ascii="Times New Roman" w:hAnsi="Times New Roman"/>
      <w:b/>
      <w:sz w:val="32"/>
    </w:rPr>
  </w:style>
  <w:style w:type="paragraph" w:customStyle="1" w:styleId="Heading2TOC">
    <w:name w:val="Heading2 TOC"/>
    <w:basedOn w:val="Normal"/>
    <w:qFormat/>
    <w:rsid w:val="00171626"/>
    <w:pPr>
      <w:spacing w:before="240" w:after="60"/>
    </w:pPr>
    <w:rPr>
      <w:rFonts w:ascii="Times New Roman" w:hAnsi="Times New Roman"/>
      <w:b/>
      <w:sz w:val="28"/>
    </w:rPr>
  </w:style>
  <w:style w:type="character" w:customStyle="1" w:styleId="Underline">
    <w:name w:val="Underline"/>
    <w:basedOn w:val="DefaultParagraphFont"/>
    <w:qFormat/>
    <w:rsid w:val="00171626"/>
    <w:rPr>
      <w:u w:val="single"/>
    </w:rPr>
  </w:style>
  <w:style w:type="character" w:customStyle="1" w:styleId="BoldandItalics">
    <w:name w:val="Bold and Italics"/>
    <w:qFormat/>
    <w:rsid w:val="00171626"/>
    <w:rPr>
      <w:b/>
      <w:i/>
      <w:u w:val="none"/>
    </w:rPr>
  </w:style>
  <w:style w:type="paragraph" w:styleId="BalloonText">
    <w:name w:val="Balloon Text"/>
    <w:basedOn w:val="Normal"/>
    <w:link w:val="BalloonTextChar"/>
    <w:rsid w:val="00171626"/>
    <w:rPr>
      <w:rFonts w:ascii="Tahoma" w:hAnsi="Tahoma" w:cs="Tahoma"/>
      <w:sz w:val="16"/>
      <w:szCs w:val="16"/>
    </w:rPr>
  </w:style>
  <w:style w:type="character" w:customStyle="1" w:styleId="BalloonTextChar">
    <w:name w:val="Balloon Text Char"/>
    <w:basedOn w:val="DefaultParagraphFont"/>
    <w:link w:val="BalloonText"/>
    <w:rsid w:val="001716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16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16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1302</Words>
  <Characters>8622</Characters>
  <Application>Microsoft Office Word</Application>
  <DocSecurity>0</DocSecurity>
  <Lines>268</Lines>
  <Paragraphs>154</Paragraphs>
  <ScaleCrop>false</ScaleCrop>
  <Company>Author-it Software Corporation Ltd.</Company>
  <LinksUpToDate>false</LinksUpToDate>
  <CharactersWithSpaces>9849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TLIP3027A Organise freight invoicing and payment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2012-05-27T04:03:00Z</dcterms:created>
  <dcterms:modified xsi:type="dcterms:W3CDTF">2012-05-27T04:03:00Z</dcterms:modified>
</cp:coreProperties>
</file>