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A55" w:rsidP="00F64A55">
      <w:pPr>
        <w:pStyle w:val="Title"/>
      </w:pPr>
      <w:r>
        <w:fldChar w:fldCharType="begin"/>
      </w:r>
      <w:r>
        <w:instrText xml:space="preserve"> TITLE   \* MERGEFORMAT </w:instrText>
      </w:r>
      <w:r>
        <w:fldChar w:fldCharType="separate"/>
      </w:r>
      <w:r>
        <w:t>TLIP3015A Document a records system</w:t>
      </w:r>
      <w:r>
        <w:fldChar w:fldCharType="end"/>
      </w:r>
    </w:p>
    <w:p w:rsidR="00F64A55" w:rsidP="00F64A55">
      <w:pPr>
        <w:pStyle w:val="Version"/>
        <w:sectPr w:rsidSect="00217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2FE" w:rsidP="002172FE">
      <w:pPr>
        <w:pStyle w:val="SuperHeading"/>
      </w:pPr>
      <w:r w:rsidRPr="002172FE">
        <w:t>TLIP3015A Document a records system</w:t>
      </w:r>
    </w:p>
    <w:p w:rsidR="00000000" w:rsidRPr="002172FE" w:rsidP="002172FE">
      <w:pPr>
        <w:pStyle w:val="Heading1"/>
      </w:pPr>
      <w:bookmarkStart w:id="1" w:name="O_274277"/>
      <w:bookmarkEnd w:id="1"/>
      <w:r w:rsidRPr="002172FE">
        <w:t>Modification History</w:t>
      </w:r>
    </w:p>
    <w:p w:rsidR="00000000" w:rsidRPr="002172FE" w:rsidP="002172FE">
      <w:pPr>
        <w:pStyle w:val="BodyText"/>
      </w:pPr>
      <w:r w:rsidRPr="002172FE">
        <w:t>Not Applicable</w:t>
      </w:r>
    </w:p>
    <w:p w:rsidR="00000000" w:rsidRPr="002172FE" w:rsidP="002172FE">
      <w:pPr>
        <w:pStyle w:val="AllowPageBreak"/>
      </w:pPr>
    </w:p>
    <w:p w:rsidR="00000000" w:rsidRPr="002172FE" w:rsidP="002172FE">
      <w:pPr>
        <w:pStyle w:val="Heading1"/>
      </w:pPr>
      <w:bookmarkStart w:id="2" w:name="O_224170"/>
      <w:bookmarkEnd w:id="2"/>
      <w:r w:rsidRPr="002172FE">
        <w:t>Unit Descriptor</w:t>
      </w:r>
    </w:p>
    <w:tbl>
      <w:tblPr>
        <w:tblW w:w="9640" w:type="dxa"/>
        <w:tblLayout w:type="fixed"/>
        <w:tblCellMar>
          <w:left w:w="62" w:type="dxa"/>
          <w:right w:w="62" w:type="dxa"/>
        </w:tblCellMar>
        <w:tblLook w:val="0000"/>
      </w:tblPr>
      <w:tblGrid>
        <w:gridCol w:w="2978"/>
        <w:gridCol w:w="6662"/>
      </w:tblGrid>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BodyText"/>
            </w:pPr>
            <w:r w:rsidRPr="002172FE">
              <w:t>This unit involves the skills and knowledge required to document a records system in accordance with workplace requ</w:t>
            </w:r>
            <w:r w:rsidRPr="002172FE">
              <w:t>irements. It includes identifying records creators and their accountability requirements; locating records creators in their organisational structure; identifying the activities/function documented by the records; analysing and describing the record keepin</w:t>
            </w:r>
            <w:r w:rsidRPr="002172FE">
              <w:t>g system to identify the series; describing the links between record keeping series; describing the anomalies to the normal order of the series; and documenting the records series and its relationships over time. Licensing, legislative, regulatory or certi</w:t>
            </w:r>
            <w:r w:rsidRPr="002172FE">
              <w:t>fication requirements are applicable to this unit.</w:t>
            </w:r>
          </w:p>
        </w:tc>
      </w:tr>
    </w:tbl>
    <w:p w:rsidR="00F64A55" w:rsidP="002172FE">
      <w:pPr>
        <w:pStyle w:val="BodyText"/>
      </w:pPr>
    </w:p>
    <w:p w:rsidR="00F64A55" w:rsidP="002172FE">
      <w:pPr>
        <w:pStyle w:val="BodyText"/>
      </w:pPr>
    </w:p>
    <w:p w:rsidR="00000000" w:rsidRPr="002172FE" w:rsidP="002172FE">
      <w:pPr>
        <w:pStyle w:val="Heading1"/>
      </w:pPr>
      <w:bookmarkStart w:id="3" w:name="O_224172"/>
      <w:bookmarkEnd w:id="3"/>
      <w:r w:rsidRPr="002172FE">
        <w:t>Application of the Unit</w:t>
      </w:r>
    </w:p>
    <w:tbl>
      <w:tblPr>
        <w:tblW w:w="9640" w:type="dxa"/>
        <w:tblLayout w:type="fixed"/>
        <w:tblCellMar>
          <w:left w:w="62" w:type="dxa"/>
          <w:right w:w="62" w:type="dxa"/>
        </w:tblCellMar>
        <w:tblLook w:val="0000"/>
      </w:tblPr>
      <w:tblGrid>
        <w:gridCol w:w="2978"/>
        <w:gridCol w:w="6662"/>
      </w:tblGrid>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BodyText"/>
            </w:pPr>
            <w:r w:rsidRPr="002172FE">
              <w:t>Work must be carried out in accordance with regulations and workplace requirements relevant to a records management process.</w:t>
            </w:r>
          </w:p>
          <w:p w:rsidR="00000000" w:rsidRPr="002172FE" w:rsidP="002172FE">
            <w:pPr>
              <w:pStyle w:val="BodyText"/>
            </w:pPr>
            <w:r w:rsidRPr="002172FE">
              <w:t>Work is generally performed under some supervision, within a team/group environment. It involves the application of regulatory requirements and workplace procedures to document a records system in the transport, warehousing, distribution and/or storage ind</w:t>
            </w:r>
            <w:r w:rsidRPr="002172FE">
              <w:t>ustries.</w:t>
            </w:r>
          </w:p>
        </w:tc>
      </w:tr>
    </w:tbl>
    <w:p w:rsidR="00F64A55" w:rsidP="002172FE">
      <w:pPr>
        <w:pStyle w:val="BodyText"/>
      </w:pPr>
    </w:p>
    <w:p w:rsidR="00F64A55" w:rsidP="002172FE">
      <w:pPr>
        <w:pStyle w:val="BodyText"/>
      </w:pPr>
    </w:p>
    <w:p w:rsidR="00000000" w:rsidRPr="002172FE" w:rsidP="002172FE">
      <w:pPr>
        <w:pStyle w:val="Heading1"/>
      </w:pPr>
      <w:bookmarkStart w:id="4" w:name="O_282537"/>
      <w:bookmarkEnd w:id="4"/>
      <w:r w:rsidRPr="002172FE">
        <w:t>Licensing/Regulatory Information</w:t>
      </w:r>
    </w:p>
    <w:p w:rsidR="00000000" w:rsidRPr="002172FE" w:rsidP="002172FE">
      <w:pPr>
        <w:pStyle w:val="BodyText"/>
      </w:pPr>
      <w:r w:rsidRPr="002172FE">
        <w:t>Refer to Unit Descriptor</w:t>
      </w:r>
    </w:p>
    <w:p w:rsidR="00000000" w:rsidRPr="002172FE" w:rsidP="002172FE">
      <w:pPr>
        <w:pStyle w:val="AllowPageBreak"/>
      </w:pPr>
    </w:p>
    <w:p w:rsidR="00000000" w:rsidRPr="002172FE" w:rsidP="002172FE">
      <w:pPr>
        <w:pStyle w:val="Heading1"/>
      </w:pPr>
      <w:bookmarkStart w:id="5" w:name="O_284987"/>
      <w:bookmarkEnd w:id="5"/>
      <w:r w:rsidRPr="002172FE">
        <w:t>Pre-Requisites</w:t>
      </w:r>
    </w:p>
    <w:p w:rsidR="00000000" w:rsidRPr="002172FE" w:rsidP="002172FE">
      <w:pPr>
        <w:pStyle w:val="BodyText"/>
      </w:pPr>
      <w:r w:rsidRPr="002172FE">
        <w:t>Not Applicable</w:t>
      </w:r>
    </w:p>
    <w:p w:rsidR="00000000" w:rsidRPr="002172FE" w:rsidP="002172FE">
      <w:pPr>
        <w:pStyle w:val="AllowPageBreak"/>
      </w:pPr>
    </w:p>
    <w:p w:rsidR="00000000" w:rsidRPr="002172FE" w:rsidP="002172FE">
      <w:pPr>
        <w:pStyle w:val="Heading1"/>
      </w:pPr>
      <w:bookmarkStart w:id="6" w:name="O_224171"/>
      <w:bookmarkEnd w:id="6"/>
      <w:r w:rsidRPr="002172FE">
        <w:t>Employability Skills Information</w:t>
      </w:r>
    </w:p>
    <w:tbl>
      <w:tblPr>
        <w:tblW w:w="9640" w:type="dxa"/>
        <w:tblLayout w:type="fixed"/>
        <w:tblCellMar>
          <w:left w:w="62" w:type="dxa"/>
          <w:right w:w="62" w:type="dxa"/>
        </w:tblCellMar>
        <w:tblLook w:val="0000"/>
      </w:tblPr>
      <w:tblGrid>
        <w:gridCol w:w="2978"/>
        <w:gridCol w:w="6662"/>
      </w:tblGrid>
      <w:tr w:rsidTr="00F64A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BodyText"/>
            </w:pPr>
            <w:r w:rsidRPr="002172FE">
              <w:t>This unit contains employability skills.</w:t>
            </w:r>
          </w:p>
        </w:tc>
      </w:tr>
    </w:tbl>
    <w:p w:rsidR="00F64A55" w:rsidP="002172FE">
      <w:pPr>
        <w:pStyle w:val="BodyText"/>
      </w:pPr>
    </w:p>
    <w:p w:rsidR="00F64A55" w:rsidP="002172FE">
      <w:pPr>
        <w:pStyle w:val="BodyText"/>
      </w:pPr>
    </w:p>
    <w:p w:rsidR="00000000" w:rsidRPr="002172FE" w:rsidP="002172FE">
      <w:pPr>
        <w:pStyle w:val="Heading1"/>
      </w:pPr>
      <w:bookmarkStart w:id="7" w:name="O_292323"/>
      <w:bookmarkEnd w:id="7"/>
      <w:r w:rsidRPr="002172FE">
        <w:t>Elements and Performance Criteria Pre-Content</w:t>
      </w:r>
    </w:p>
    <w:tbl>
      <w:tblPr>
        <w:tblW w:w="9640" w:type="dxa"/>
        <w:tblLayout w:type="fixed"/>
        <w:tblCellMar>
          <w:left w:w="62" w:type="dxa"/>
          <w:right w:w="62" w:type="dxa"/>
        </w:tblCellMar>
        <w:tblLook w:val="0000"/>
      </w:tblPr>
      <w:tblGrid>
        <w:gridCol w:w="2978"/>
        <w:gridCol w:w="6662"/>
      </w:tblGrid>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BodyText"/>
            </w:pPr>
            <w:r w:rsidRPr="002172FE">
              <w:t>Performance criteria describe the required performance needed to demonstrate achievement of the element. Assessment of performan</w:t>
            </w:r>
            <w:r w:rsidRPr="002172FE">
              <w:t>ce is to be consistent with the evidence guide.</w:t>
            </w:r>
          </w:p>
        </w:tc>
      </w:tr>
    </w:tbl>
    <w:p w:rsidR="00000000" w:rsidRPr="002172FE" w:rsidP="002172FE">
      <w:pPr>
        <w:pStyle w:val="BodyText"/>
      </w:pPr>
    </w:p>
    <w:p w:rsidR="00000000" w:rsidRPr="002172FE" w:rsidP="002172FE">
      <w:pPr>
        <w:pStyle w:val="AllowPageBreak"/>
      </w:pPr>
    </w:p>
    <w:p w:rsidR="00000000" w:rsidRPr="002172FE" w:rsidP="002172FE">
      <w:pPr>
        <w:pStyle w:val="Heading1"/>
      </w:pPr>
      <w:bookmarkStart w:id="8" w:name="O_238991"/>
      <w:bookmarkEnd w:id="8"/>
      <w:r w:rsidRPr="002172FE">
        <w:t>Elements and Performance Criteria</w:t>
      </w:r>
    </w:p>
    <w:tbl>
      <w:tblPr>
        <w:tblW w:w="9640" w:type="dxa"/>
        <w:tblLayout w:type="fixed"/>
        <w:tblCellMar>
          <w:left w:w="62" w:type="dxa"/>
          <w:right w:w="62" w:type="dxa"/>
        </w:tblCellMar>
        <w:tblLook w:val="0000"/>
      </w:tblPr>
      <w:tblGrid>
        <w:gridCol w:w="2978"/>
        <w:gridCol w:w="6662"/>
      </w:tblGrid>
      <w:tr w:rsidTr="00F64A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PERFORMANCE CRITERIA</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1</w:t>
            </w:r>
            <w:r w:rsidRPr="002172FE">
              <w:tab/>
            </w:r>
            <w:r w:rsidRPr="002172FE">
              <w:rPr>
                <w:rStyle w:val="SpecialBold"/>
              </w:rPr>
              <w:t>Identify the records creators and their accountability requirements</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1.1</w:t>
            </w:r>
            <w:r w:rsidRPr="002172FE">
              <w:tab/>
            </w:r>
            <w:r w:rsidRPr="002172FE">
              <w:t>The creating organisation is identified as a public or private entity and likely sources of information about the creator are identified and assessed as relevant</w:t>
            </w:r>
          </w:p>
          <w:p w:rsidR="00000000" w:rsidRPr="002172FE" w:rsidP="002172FE">
            <w:pPr>
              <w:pStyle w:val="List"/>
            </w:pPr>
            <w:r w:rsidRPr="002172FE">
              <w:t>1.2</w:t>
            </w:r>
            <w:r w:rsidRPr="002172FE">
              <w:tab/>
              <w:t>The record creator is identified by establishing who or what part of an organisation creat</w:t>
            </w:r>
            <w:r w:rsidRPr="002172FE">
              <w:t>ed the records</w:t>
            </w:r>
          </w:p>
          <w:p w:rsidR="00000000" w:rsidRPr="002172FE" w:rsidP="002172FE">
            <w:pPr>
              <w:pStyle w:val="List"/>
            </w:pPr>
            <w:r w:rsidRPr="002172FE">
              <w:t>1.3</w:t>
            </w:r>
            <w:r w:rsidRPr="002172FE">
              <w:tab/>
              <w:t>Where there is more than one creator over time, all the creators are located in their organisational and chronological context</w:t>
            </w:r>
          </w:p>
          <w:p w:rsidR="00000000" w:rsidRPr="002172FE" w:rsidP="002172FE">
            <w:pPr>
              <w:pStyle w:val="List"/>
            </w:pPr>
            <w:r w:rsidRPr="002172FE">
              <w:t>1.4</w:t>
            </w:r>
            <w:r w:rsidRPr="002172FE">
              <w:tab/>
              <w:t>The accountability requirements and functional responsibilities of the records creators are identified fro</w:t>
            </w:r>
            <w:r w:rsidRPr="002172FE">
              <w:t>m available information sources</w:t>
            </w:r>
          </w:p>
          <w:p w:rsidR="00000000" w:rsidP="002172FE">
            <w:pPr>
              <w:pStyle w:val="List"/>
              <w:rPr>
                <w:lang w:val="en-NZ"/>
              </w:rPr>
            </w:pPr>
            <w:r w:rsidRPr="002172FE">
              <w:t>1.5</w:t>
            </w:r>
            <w:r w:rsidRPr="002172FE">
              <w:tab/>
              <w:t>Sources of information used in the research are identified as authentic and copies kept in accordance with organisational record keeping practice</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2</w:t>
            </w:r>
            <w:r w:rsidRPr="002172FE">
              <w:tab/>
            </w:r>
            <w:r w:rsidRPr="002172FE">
              <w:rPr>
                <w:rStyle w:val="SpecialBold"/>
              </w:rPr>
              <w:t>Locate the records creators in their organisational structure</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2.1</w:t>
            </w:r>
            <w:r w:rsidRPr="002172FE">
              <w:tab/>
              <w:t>The n</w:t>
            </w:r>
            <w:r w:rsidRPr="002172FE">
              <w:t>ature of the jurisdiction governing the organisation is identified and described</w:t>
            </w:r>
          </w:p>
          <w:p w:rsidR="00000000" w:rsidP="002172FE">
            <w:pPr>
              <w:pStyle w:val="List"/>
              <w:rPr>
                <w:lang w:val="en-NZ"/>
              </w:rPr>
            </w:pPr>
            <w:r w:rsidRPr="002172FE">
              <w:t>2.2</w:t>
            </w:r>
            <w:r w:rsidRPr="002172FE">
              <w:tab/>
              <w:t>The location and context of the records creators are described in their organisational structure and context</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3</w:t>
            </w:r>
            <w:r w:rsidRPr="002172FE">
              <w:tab/>
            </w:r>
            <w:r w:rsidRPr="002172FE">
              <w:rPr>
                <w:rStyle w:val="SpecialBold"/>
              </w:rPr>
              <w:t>Identify the activities</w:t>
            </w:r>
            <w:r w:rsidRPr="002172FE">
              <w:t>/</w:t>
            </w:r>
            <w:r w:rsidRPr="002172FE">
              <w:rPr>
                <w:rStyle w:val="SpecialBold"/>
              </w:rPr>
              <w:t>function documented by the records</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3.1</w:t>
            </w:r>
            <w:r w:rsidRPr="002172FE">
              <w:tab/>
              <w:t>The actions/activities which the records are generated by, or documented, are identified</w:t>
            </w:r>
          </w:p>
          <w:p w:rsidR="00000000" w:rsidRPr="002172FE" w:rsidP="002172FE">
            <w:pPr>
              <w:pStyle w:val="List"/>
            </w:pPr>
            <w:r w:rsidRPr="002172FE">
              <w:t>3.2</w:t>
            </w:r>
            <w:r w:rsidRPr="002172FE">
              <w:tab/>
              <w:t>The boundaries of the activities are identified from the records and checked against a functional analysis of the organisation</w:t>
            </w:r>
          </w:p>
          <w:p w:rsidR="00000000" w:rsidRPr="002172FE" w:rsidP="002172FE">
            <w:pPr>
              <w:pStyle w:val="List"/>
            </w:pPr>
            <w:r w:rsidRPr="002172FE">
              <w:t>3.3</w:t>
            </w:r>
            <w:r w:rsidRPr="002172FE">
              <w:tab/>
              <w:t>The records are matched to t</w:t>
            </w:r>
            <w:r w:rsidRPr="002172FE">
              <w:t>he functions for which the records creators are responsible</w:t>
            </w:r>
          </w:p>
          <w:p w:rsidR="00000000" w:rsidRPr="002172FE" w:rsidP="002172FE">
            <w:pPr>
              <w:pStyle w:val="List"/>
            </w:pPr>
            <w:r w:rsidRPr="002172FE">
              <w:t>3.4</w:t>
            </w:r>
            <w:r w:rsidRPr="002172FE">
              <w:tab/>
              <w:t>Date-ranges for the records are determined from the records, supplemented where necessary from external sources</w:t>
            </w:r>
          </w:p>
          <w:p w:rsidR="00000000" w:rsidP="002172FE">
            <w:pPr>
              <w:pStyle w:val="List"/>
              <w:rPr>
                <w:lang w:val="en-NZ"/>
              </w:rPr>
            </w:pPr>
            <w:r w:rsidRPr="002172FE">
              <w:t>3.5</w:t>
            </w:r>
            <w:r w:rsidRPr="002172FE">
              <w:tab/>
              <w:t>Cha</w:t>
            </w:r>
            <w:r w:rsidRPr="002172FE">
              <w:t>nges to the activities/function are documented over the time period of the records</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4</w:t>
            </w:r>
            <w:r w:rsidRPr="002172FE">
              <w:tab/>
            </w:r>
            <w:r w:rsidRPr="002172FE">
              <w:rPr>
                <w:rStyle w:val="SpecialBold"/>
              </w:rPr>
              <w:t>Analyse and describe the record keeping system in which the records are created to identify the series</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4.1</w:t>
            </w:r>
            <w:r w:rsidRPr="002172FE">
              <w:tab/>
              <w:t>Elements of the record keeping system(s) are identified from th</w:t>
            </w:r>
            <w:r w:rsidRPr="002172FE">
              <w:t>e records and documented</w:t>
            </w:r>
          </w:p>
          <w:p w:rsidR="00000000" w:rsidRPr="002172FE" w:rsidP="002172FE">
            <w:pPr>
              <w:pStyle w:val="List"/>
            </w:pPr>
            <w:r w:rsidRPr="002172FE">
              <w:t>4.2</w:t>
            </w:r>
            <w:r w:rsidRPr="002172FE">
              <w:tab/>
              <w:t>The records series is/are identified and documented in accordance with organisational standards and procedures</w:t>
            </w:r>
          </w:p>
          <w:p w:rsidR="00000000" w:rsidP="002172FE">
            <w:pPr>
              <w:pStyle w:val="List"/>
              <w:rPr>
                <w:lang w:val="en-NZ"/>
              </w:rPr>
            </w:pPr>
            <w:r w:rsidRPr="002172FE">
              <w:t>4.3</w:t>
            </w:r>
            <w:r w:rsidRPr="002172FE">
              <w:tab/>
              <w:t>The history and context of the records system is documented in accordance with organisational standards and proc</w:t>
            </w:r>
            <w:r w:rsidRPr="002172FE">
              <w:t>edures</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5</w:t>
            </w:r>
            <w:r w:rsidRPr="002172FE">
              <w:tab/>
            </w:r>
            <w:r w:rsidRPr="002172FE">
              <w:rPr>
                <w:rStyle w:val="SpecialBold"/>
              </w:rPr>
              <w:t>Describe the links between record keeping series</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5.1</w:t>
            </w:r>
            <w:r w:rsidRPr="002172FE">
              <w:tab/>
              <w:t>Related record series which make up the records series system are identified from analysis of the available source information and the records themselves</w:t>
            </w:r>
          </w:p>
          <w:p w:rsidR="00000000" w:rsidRPr="002172FE" w:rsidP="002172FE">
            <w:pPr>
              <w:pStyle w:val="List"/>
            </w:pPr>
            <w:r w:rsidRPr="002172FE">
              <w:t>5.2</w:t>
            </w:r>
            <w:r w:rsidRPr="002172FE">
              <w:tab/>
              <w:t xml:space="preserve">Predecessor and subsequent records </w:t>
            </w:r>
            <w:r w:rsidRPr="002172FE">
              <w:t>series are described to place the series in its chronological context</w:t>
            </w:r>
          </w:p>
          <w:p w:rsidR="00000000" w:rsidP="002172FE">
            <w:pPr>
              <w:pStyle w:val="List"/>
              <w:rPr>
                <w:lang w:val="en-NZ"/>
              </w:rPr>
            </w:pPr>
            <w:r w:rsidRPr="002172FE">
              <w:t>5.3</w:t>
            </w:r>
            <w:r w:rsidRPr="002172FE">
              <w:tab/>
              <w:t>Anomalies to the normal order of the series are described</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6</w:t>
            </w:r>
            <w:r w:rsidRPr="002172FE">
              <w:tab/>
            </w:r>
            <w:r w:rsidRPr="002172FE">
              <w:rPr>
                <w:rStyle w:val="SpecialBold"/>
              </w:rPr>
              <w:t>Describe the anomalies to the normal order of the series</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6.1</w:t>
            </w:r>
            <w:r w:rsidRPr="002172FE">
              <w:tab/>
              <w:t>Anomalies which have occurred over time to the systemic orde</w:t>
            </w:r>
            <w:r w:rsidRPr="002172FE">
              <w:t>r of the series are identified from analysis of the available source information and the records themselves</w:t>
            </w:r>
          </w:p>
          <w:p w:rsidR="00000000" w:rsidRPr="002172FE" w:rsidP="002172FE">
            <w:pPr>
              <w:pStyle w:val="List"/>
            </w:pPr>
            <w:r w:rsidRPr="002172FE">
              <w:t>6.2</w:t>
            </w:r>
            <w:r w:rsidRPr="002172FE">
              <w:tab/>
              <w:t>Any anomalies to the systemic order of the series are described and corrected in the way the records are maintained in accordance with organisat</w:t>
            </w:r>
            <w:r w:rsidRPr="002172FE">
              <w:t>ional procedures</w:t>
            </w:r>
          </w:p>
          <w:p w:rsidR="00000000" w:rsidP="002172FE">
            <w:pPr>
              <w:pStyle w:val="List"/>
              <w:rPr>
                <w:lang w:val="en-NZ"/>
              </w:rPr>
            </w:pPr>
            <w:r w:rsidRPr="002172FE">
              <w:t>6.3</w:t>
            </w:r>
            <w:r w:rsidRPr="002172FE">
              <w:tab/>
              <w:t>Where they are identifiable, the causes of the anomalies which have occurred over time are described</w:t>
            </w:r>
          </w:p>
        </w:tc>
      </w:tr>
      <w:tr w:rsidTr="00F64A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72FE">
            <w:pPr>
              <w:pStyle w:val="List"/>
              <w:rPr>
                <w:lang w:val="en-NZ"/>
              </w:rPr>
            </w:pPr>
            <w:r w:rsidRPr="002172FE">
              <w:rPr>
                <w:rStyle w:val="SpecialBold"/>
              </w:rPr>
              <w:t>7</w:t>
            </w:r>
            <w:r w:rsidRPr="002172FE">
              <w:tab/>
            </w:r>
            <w:r w:rsidRPr="002172FE">
              <w:rPr>
                <w:rStyle w:val="SpecialBold"/>
              </w:rPr>
              <w:t>Document the records series and its relationships over time</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List"/>
            </w:pPr>
            <w:r w:rsidRPr="002172FE">
              <w:t>7.1</w:t>
            </w:r>
            <w:r w:rsidRPr="002172FE">
              <w:tab/>
              <w:t xml:space="preserve">Documentation is complete, including all available information and </w:t>
            </w:r>
            <w:r w:rsidRPr="002172FE">
              <w:t>analysis results</w:t>
            </w:r>
          </w:p>
          <w:p w:rsidR="00000000" w:rsidRPr="002172FE" w:rsidP="002172FE">
            <w:pPr>
              <w:pStyle w:val="List"/>
            </w:pPr>
            <w:r w:rsidRPr="002172FE">
              <w:t>7.2</w:t>
            </w:r>
            <w:r w:rsidRPr="002172FE">
              <w:tab/>
              <w:t>Documentation is formatted to enable easy access for following researchers and users</w:t>
            </w:r>
          </w:p>
        </w:tc>
      </w:tr>
    </w:tbl>
    <w:p w:rsidR="00F64A55" w:rsidP="002172FE">
      <w:pPr>
        <w:pStyle w:val="BodyText"/>
      </w:pPr>
    </w:p>
    <w:p w:rsidR="00F64A55" w:rsidP="002172FE">
      <w:pPr>
        <w:pStyle w:val="BodyText"/>
      </w:pPr>
    </w:p>
    <w:p w:rsidR="00000000" w:rsidRPr="002172FE" w:rsidP="002172FE">
      <w:pPr>
        <w:pStyle w:val="Heading1"/>
      </w:pPr>
      <w:bookmarkStart w:id="9" w:name="O_262782"/>
      <w:bookmarkEnd w:id="9"/>
      <w:r w:rsidRPr="002172FE">
        <w:t>Required Skills and Knowledge</w:t>
      </w:r>
    </w:p>
    <w:tbl>
      <w:tblPr>
        <w:tblW w:w="9640" w:type="dxa"/>
        <w:tblLayout w:type="fixed"/>
        <w:tblCellMar>
          <w:left w:w="62" w:type="dxa"/>
          <w:right w:w="62" w:type="dxa"/>
        </w:tblCellMar>
        <w:tblLook w:val="0000"/>
      </w:tblPr>
      <w:tblGrid>
        <w:gridCol w:w="9640"/>
      </w:tblGrid>
      <w:tr w:rsidTr="00F64A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REQUIRED KNOWLEDGE AND SKILLS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This describes the essential knowledge and skills and their level required for this unit.</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Required knowledge</w:t>
            </w:r>
            <w:r w:rsidRPr="002172FE">
              <w:t>:</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Regulations relevant to the documentation of a records system as part of a records management process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Relevant OH&amp;S and environmental protection procedures and guidelines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Workplace procedures and policies for the documentation of a records system including policies on confidentiality and security of information and records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Focus of operation of work sy</w:t>
            </w:r>
            <w:r w:rsidRPr="002172FE">
              <w:t>stems, equipment, management and site operating systems for the documentation of a records system</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Problems that may occur when documenting a records system and appropriate action that can be taken to resolve the problems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Operational workflow within a r</w:t>
            </w:r>
            <w:r w:rsidRPr="002172FE">
              <w:t>ecords management system</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Types of equipment used in the documentation of a records system and the precautions and procedures that should be followed in their use</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Housekeeping standards and procedures required in the workplace</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Site layout and obstacle</w:t>
            </w:r>
            <w:r w:rsidRPr="002172FE">
              <w:t>s</w:t>
            </w:r>
          </w:p>
        </w:tc>
      </w:tr>
    </w:tbl>
    <w:p w:rsidR="00000000" w:rsidRPr="002172FE" w:rsidP="002172FE">
      <w:pPr>
        <w:pStyle w:val="BodyText"/>
      </w:pPr>
    </w:p>
    <w:tbl>
      <w:tblPr>
        <w:tblW w:w="9640" w:type="dxa"/>
        <w:tblLayout w:type="fixed"/>
        <w:tblCellMar>
          <w:left w:w="62" w:type="dxa"/>
          <w:right w:w="62" w:type="dxa"/>
        </w:tblCellMar>
        <w:tblLook w:val="0000"/>
      </w:tblPr>
      <w:tblGrid>
        <w:gridCol w:w="9640"/>
      </w:tblGrid>
      <w:tr w:rsidTr="00F64A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Required skills</w:t>
            </w:r>
            <w:r w:rsidRPr="002172FE">
              <w:t>:</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Communicate effectively with others when documenting a records system</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Read and interpret instructions, procedures, information and signs relevant to documenting a records system</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Interpret and follow operational instructions and prioritise work</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Work collaboratively with others when documenting a records system</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Adapt appropriately to cultural differences in the workplace, including modes of behaviour and interactions with others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Promptly report and/or rectify any identified problems that may occur when documenting a records system in accordance with regulatory requirements and workplace procedures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Plan own work including predicting consequences and identifying improvements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Monitor work activities in terms of planned schedule</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Modify activities depending on differing operational contingencies, risk situations and environments</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 xml:space="preserve">Work systematically with required attention to detail without injury to self or others, or damage </w:t>
            </w:r>
            <w:r w:rsidRPr="002172FE">
              <w:t>to goods or equipment</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Use a range of information technology devices including computers, radio frequency devices, electronic data exchange systems, etc.</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Maintain security and confidentiality of material</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Identify, select and efficiently and effectively use equipment for the documentation of a records system</w:t>
            </w:r>
          </w:p>
        </w:tc>
      </w:tr>
      <w:tr w:rsidTr="00F64A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Operate and adapt to differences in equipment in accordance with standard operating procedures</w:t>
            </w:r>
          </w:p>
        </w:tc>
      </w:tr>
    </w:tbl>
    <w:p w:rsidR="00F64A55" w:rsidP="002172FE">
      <w:pPr>
        <w:pStyle w:val="BodyText"/>
      </w:pPr>
    </w:p>
    <w:p w:rsidR="00F64A55" w:rsidP="002172FE">
      <w:pPr>
        <w:pStyle w:val="BodyText"/>
      </w:pPr>
    </w:p>
    <w:p w:rsidR="00000000" w:rsidRPr="002172FE" w:rsidP="002172FE">
      <w:pPr>
        <w:pStyle w:val="Heading1"/>
      </w:pPr>
      <w:bookmarkStart w:id="10" w:name="O_246975"/>
      <w:bookmarkEnd w:id="10"/>
      <w:r w:rsidRPr="002172FE">
        <w:t>Evidence Guide</w:t>
      </w:r>
    </w:p>
    <w:tbl>
      <w:tblPr>
        <w:tblW w:w="9499" w:type="dxa"/>
        <w:tblLayout w:type="fixed"/>
        <w:tblCellMar>
          <w:left w:w="62" w:type="dxa"/>
          <w:right w:w="62" w:type="dxa"/>
        </w:tblCellMar>
        <w:tblLook w:val="0000"/>
      </w:tblPr>
      <w:tblGrid>
        <w:gridCol w:w="3524"/>
        <w:gridCol w:w="5975"/>
      </w:tblGrid>
      <w:tr w:rsidTr="00F64A5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EVIDENCE GUIDE</w:t>
            </w:r>
          </w:p>
        </w:tc>
      </w:tr>
      <w:tr w:rsidTr="00F64A5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The evidence guide provides advice on assessment and must be read in conjunction with the performance criteria, required knowledge and skills, the range statement and the assessment guidelines for this Training Package.</w:t>
            </w:r>
          </w:p>
        </w:tc>
      </w:tr>
      <w:tr w:rsidTr="00F64A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Critical aspects for assessment an</w:t>
            </w:r>
            <w:r w:rsidRPr="002172F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The evidence required to demonstrate competency in this unit must be relevant to and satisfy all of the requirements of the elements and performance criteria of this unit and include demonstration</w:t>
            </w:r>
            <w:r w:rsidRPr="002172FE">
              <w:t xml:space="preserve"> of applying:</w:t>
            </w:r>
          </w:p>
          <w:p w:rsidR="00000000" w:rsidRPr="002172FE" w:rsidP="002172FE">
            <w:pPr>
              <w:pStyle w:val="ListBullet2"/>
            </w:pPr>
            <w:r w:rsidRPr="002172FE">
              <w:t>the underpinning knowledge and skills</w:t>
            </w:r>
          </w:p>
          <w:p w:rsidR="00000000" w:rsidRPr="002172FE" w:rsidP="002172FE">
            <w:pPr>
              <w:pStyle w:val="ListBullet2"/>
            </w:pPr>
            <w:r w:rsidRPr="002172FE">
              <w:t>relevant legislation and workplace procedures</w:t>
            </w:r>
          </w:p>
          <w:p w:rsidR="00000000" w:rsidP="002172FE">
            <w:pPr>
              <w:pStyle w:val="ListBullet2"/>
              <w:rPr>
                <w:lang w:val="en-NZ"/>
              </w:rPr>
            </w:pPr>
            <w:r w:rsidRPr="002172FE">
              <w:t>other relevant aspects of the range statement</w:t>
            </w:r>
          </w:p>
        </w:tc>
      </w:tr>
      <w:tr w:rsidTr="00F64A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Performance is demonstrated consistently over a period of time and in a suitable range of contexts</w:t>
            </w:r>
          </w:p>
          <w:p w:rsidR="00000000" w:rsidRPr="002172FE" w:rsidP="002172FE">
            <w:pPr>
              <w:pStyle w:val="ListBullet"/>
            </w:pPr>
            <w:r w:rsidRPr="002172FE">
              <w:t>Resources for assessment include:</w:t>
            </w:r>
          </w:p>
          <w:p w:rsidR="00000000" w:rsidRPr="002172FE" w:rsidP="002172FE">
            <w:pPr>
              <w:pStyle w:val="ListBullet2"/>
            </w:pPr>
            <w:r w:rsidRPr="002172FE">
              <w:t>a range of relevant exercises, case studies and/or other simulated practical and knowledge assessment, and/or</w:t>
            </w:r>
          </w:p>
          <w:p w:rsidR="00000000" w:rsidRPr="002172FE" w:rsidP="002172FE">
            <w:pPr>
              <w:pStyle w:val="ListBullet2"/>
            </w:pPr>
            <w:r w:rsidRPr="002172FE">
              <w:t>access to an appropriate range of relevant operational situations in the workplace</w:t>
            </w:r>
          </w:p>
          <w:p w:rsidR="00000000" w:rsidRPr="002172FE" w:rsidP="002172FE">
            <w:pPr>
              <w:pStyle w:val="ListBullet"/>
            </w:pPr>
            <w:r w:rsidRPr="002172FE">
              <w:t>In both real and simulated environments, access is required to:</w:t>
            </w:r>
          </w:p>
          <w:p w:rsidR="00000000" w:rsidRPr="002172FE" w:rsidP="002172FE">
            <w:pPr>
              <w:pStyle w:val="ListBullet2"/>
            </w:pPr>
            <w:r w:rsidRPr="002172FE">
              <w:t>relevant and appropriate materials and equipment, and</w:t>
            </w:r>
          </w:p>
          <w:p w:rsidR="00000000" w:rsidP="002172FE">
            <w:pPr>
              <w:pStyle w:val="ListBullet2"/>
              <w:rPr>
                <w:lang w:val="en-NZ"/>
              </w:rPr>
            </w:pPr>
            <w:r w:rsidRPr="002172FE">
              <w:t>applicable documentation including workplace procedur</w:t>
            </w:r>
            <w:r w:rsidRPr="002172FE">
              <w:t>es, regulations, codes of practice and operation manuals</w:t>
            </w:r>
          </w:p>
        </w:tc>
      </w:tr>
      <w:tr w:rsidTr="00F64A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Assessment of this unit must be undertaken by a registered training organisation</w:t>
            </w:r>
          </w:p>
          <w:p w:rsidR="00000000" w:rsidRPr="002172FE" w:rsidP="002172FE">
            <w:pPr>
              <w:pStyle w:val="ListBullet"/>
            </w:pPr>
            <w:r w:rsidRPr="002172FE">
              <w:t>As a minimum, assessment of knowledge must be conducted through appropriate written/oral tests</w:t>
            </w:r>
          </w:p>
          <w:p w:rsidR="00000000" w:rsidRPr="002172FE" w:rsidP="002172FE">
            <w:pPr>
              <w:pStyle w:val="ListBullet"/>
            </w:pPr>
            <w:r w:rsidRPr="002172FE">
              <w:t>Practical assessment must occur:</w:t>
            </w:r>
          </w:p>
          <w:p w:rsidR="00000000" w:rsidRPr="002172FE" w:rsidP="002172FE">
            <w:pPr>
              <w:pStyle w:val="ListBullet2"/>
            </w:pPr>
            <w:r w:rsidRPr="002172FE">
              <w:t>through activities in an appropriately simulated environment at the registered training organisation, and/or</w:t>
            </w:r>
          </w:p>
          <w:p w:rsidR="00000000" w:rsidRPr="002172FE" w:rsidP="002172FE">
            <w:pPr>
              <w:pStyle w:val="ListBullet2"/>
            </w:pPr>
            <w:r w:rsidRPr="002172FE">
              <w:t>in an appropriate range of situations in the workplace</w:t>
            </w:r>
          </w:p>
        </w:tc>
      </w:tr>
    </w:tbl>
    <w:p w:rsidR="00F64A55" w:rsidP="002172FE">
      <w:pPr>
        <w:pStyle w:val="BodyText"/>
      </w:pPr>
    </w:p>
    <w:p w:rsidR="00F64A55" w:rsidP="002172FE">
      <w:pPr>
        <w:pStyle w:val="BodyText"/>
      </w:pPr>
    </w:p>
    <w:p w:rsidR="00000000" w:rsidRPr="002172FE" w:rsidP="002172FE">
      <w:pPr>
        <w:pStyle w:val="Heading1"/>
      </w:pPr>
      <w:bookmarkStart w:id="11" w:name="O_254958"/>
      <w:bookmarkEnd w:id="11"/>
      <w:r w:rsidRPr="002172FE">
        <w:t>Range Statement</w:t>
      </w:r>
    </w:p>
    <w:tbl>
      <w:tblPr>
        <w:tblW w:w="9640" w:type="dxa"/>
        <w:tblLayout w:type="fixed"/>
        <w:tblCellMar>
          <w:left w:w="62" w:type="dxa"/>
          <w:right w:w="62" w:type="dxa"/>
        </w:tblCellMar>
        <w:tblLook w:val="0000"/>
      </w:tblPr>
      <w:tblGrid>
        <w:gridCol w:w="3486"/>
        <w:gridCol w:w="6154"/>
      </w:tblGrid>
      <w:tr w:rsidTr="00F64A5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RANGE STATEMENT</w:t>
            </w:r>
            <w:r w:rsidRPr="002172FE">
              <w:t xml:space="preserve"> </w:t>
            </w:r>
          </w:p>
        </w:tc>
      </w:tr>
      <w:tr w:rsidTr="00F64A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The range statement relates to the unit of competency as a whole. It allows for different work environments and situations that may affect performance.</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Work may be conducted:</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in a range of work environments</w:t>
            </w:r>
          </w:p>
          <w:p w:rsidR="00000000" w:rsidP="002172FE">
            <w:pPr>
              <w:pStyle w:val="ListBullet"/>
              <w:rPr>
                <w:lang w:val="en-NZ"/>
              </w:rPr>
            </w:pPr>
            <w:r w:rsidRPr="002172FE">
              <w:t>by day or night</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Customers may be:</w:t>
            </w:r>
          </w:p>
        </w:tc>
        <w:tc>
          <w:tcPr>
            <w:tcW w:w="6154"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internal or external</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Workplaces may comprise:</w:t>
            </w:r>
          </w:p>
        </w:tc>
        <w:tc>
          <w:tcPr>
            <w:tcW w:w="6154"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large, medium or small worksites</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equipment</w:t>
            </w:r>
          </w:p>
          <w:p w:rsidR="00000000" w:rsidRPr="002172FE" w:rsidP="002172FE">
            <w:pPr>
              <w:pStyle w:val="ListBullet"/>
            </w:pPr>
            <w:r w:rsidRPr="002172FE">
              <w:t>goods</w:t>
            </w:r>
          </w:p>
          <w:p w:rsidR="00000000" w:rsidRPr="002172FE" w:rsidP="002172FE">
            <w:pPr>
              <w:pStyle w:val="ListBullet"/>
            </w:pPr>
            <w:r w:rsidRPr="002172FE">
              <w:t>products</w:t>
            </w:r>
          </w:p>
          <w:p w:rsidR="00000000" w:rsidRPr="002172FE" w:rsidP="002172FE">
            <w:pPr>
              <w:pStyle w:val="ListBullet"/>
            </w:pPr>
            <w:r w:rsidRPr="002172FE">
              <w:t>materials</w:t>
            </w:r>
          </w:p>
          <w:p w:rsidR="00000000" w:rsidP="002172FE">
            <w:pPr>
              <w:pStyle w:val="ListBullet"/>
              <w:rPr>
                <w:lang w:val="en-NZ"/>
              </w:rPr>
            </w:pPr>
            <w:r w:rsidRPr="002172FE">
              <w:t>vehicular traffic</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Records may be:</w:t>
            </w:r>
          </w:p>
        </w:tc>
        <w:tc>
          <w:tcPr>
            <w:tcW w:w="6154" w:type="dxa"/>
            <w:tcBorders>
              <w:top w:val="nil"/>
              <w:left w:val="nil"/>
              <w:bottom w:val="nil"/>
              <w:right w:val="nil"/>
            </w:tcBorders>
            <w:tcMar>
              <w:top w:w="0" w:type="dxa"/>
              <w:left w:w="62" w:type="dxa"/>
              <w:bottom w:w="0" w:type="dxa"/>
              <w:right w:w="62" w:type="dxa"/>
            </w:tcMar>
          </w:tcPr>
          <w:p w:rsidR="00000000" w:rsidP="002172FE">
            <w:pPr>
              <w:pStyle w:val="ListBullet"/>
              <w:rPr>
                <w:lang w:val="en-NZ"/>
              </w:rPr>
            </w:pPr>
            <w:r w:rsidRPr="002172FE">
              <w:t>paper- or electronically-based</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Storage requirements may include records in various modes such as:</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paper-based</w:t>
            </w:r>
          </w:p>
          <w:p w:rsidR="00000000" w:rsidRPr="002172FE" w:rsidP="002172FE">
            <w:pPr>
              <w:pStyle w:val="ListBullet"/>
            </w:pPr>
            <w:r w:rsidRPr="002172FE">
              <w:t>computer disks and reels</w:t>
            </w:r>
          </w:p>
          <w:p w:rsidR="00000000" w:rsidRPr="002172FE" w:rsidP="002172FE">
            <w:pPr>
              <w:pStyle w:val="ListBullet"/>
            </w:pPr>
            <w:r w:rsidRPr="002172FE">
              <w:t>CD-ROM</w:t>
            </w:r>
          </w:p>
          <w:p w:rsidR="00000000" w:rsidRPr="002172FE" w:rsidP="002172FE">
            <w:pPr>
              <w:pStyle w:val="ListBullet"/>
            </w:pPr>
            <w:r w:rsidRPr="002172FE">
              <w:t>microfiche</w:t>
            </w:r>
          </w:p>
          <w:p w:rsidR="00000000" w:rsidRPr="002172FE" w:rsidP="002172FE">
            <w:pPr>
              <w:pStyle w:val="ListBullet"/>
            </w:pPr>
            <w:r w:rsidRPr="002172FE">
              <w:t>film</w:t>
            </w:r>
          </w:p>
          <w:p w:rsidR="00000000" w:rsidP="002172FE">
            <w:pPr>
              <w:pStyle w:val="ListBullet"/>
              <w:rPr>
                <w:lang w:val="en-NZ"/>
              </w:rPr>
            </w:pPr>
            <w:r w:rsidRPr="002172FE">
              <w:t>audio</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Record system documentation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the administrative and functional context over time</w:t>
            </w:r>
          </w:p>
          <w:p w:rsidR="00000000" w:rsidRPr="002172FE" w:rsidP="002172FE">
            <w:pPr>
              <w:pStyle w:val="ListBullet"/>
            </w:pPr>
            <w:r w:rsidRPr="002172FE">
              <w:t>the identity of the creators</w:t>
            </w:r>
          </w:p>
          <w:p w:rsidR="00000000" w:rsidRPr="002172FE" w:rsidP="002172FE">
            <w:pPr>
              <w:pStyle w:val="ListBullet"/>
            </w:pPr>
            <w:r w:rsidRPr="002172FE">
              <w:t>the links to other related series</w:t>
            </w:r>
          </w:p>
          <w:p w:rsidR="00000000" w:rsidP="002172FE">
            <w:pPr>
              <w:pStyle w:val="ListBullet"/>
              <w:rPr>
                <w:lang w:val="en-NZ"/>
              </w:rPr>
            </w:pPr>
            <w:r w:rsidRPr="002172FE">
              <w:t>the record keeping system</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Records may range from:</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single series to multiple series in a system</w:t>
            </w:r>
          </w:p>
          <w:p w:rsidR="00000000" w:rsidRPr="002172FE" w:rsidP="002172FE">
            <w:pPr>
              <w:pStyle w:val="ListBullet"/>
            </w:pPr>
            <w:r w:rsidRPr="002172FE">
              <w:t>complexity of records creating context (multiple changes over time)</w:t>
            </w:r>
          </w:p>
          <w:p w:rsidR="00000000" w:rsidRPr="002172FE" w:rsidP="002172FE">
            <w:pPr>
              <w:pStyle w:val="ListBullet"/>
            </w:pPr>
            <w:r w:rsidRPr="002172FE">
              <w:t>complexity of system includi</w:t>
            </w:r>
            <w:r w:rsidRPr="002172FE">
              <w:t>ng anomalies and exception to system rules</w:t>
            </w:r>
          </w:p>
          <w:p w:rsidR="00000000" w:rsidRPr="002172FE" w:rsidP="002172FE">
            <w:pPr>
              <w:pStyle w:val="ListBullet"/>
            </w:pPr>
            <w:r w:rsidRPr="002172FE">
              <w:t>multiplicity of activities</w:t>
            </w:r>
          </w:p>
          <w:p w:rsidR="00000000" w:rsidRPr="002172FE" w:rsidP="002172FE">
            <w:pPr>
              <w:pStyle w:val="ListBullet"/>
            </w:pPr>
            <w:r w:rsidRPr="002172FE">
              <w:t>date-range and size of records series</w:t>
            </w:r>
          </w:p>
          <w:p w:rsidR="00000000" w:rsidP="002172FE">
            <w:pPr>
              <w:pStyle w:val="ListBullet"/>
              <w:rPr>
                <w:lang w:val="en-NZ"/>
              </w:rPr>
            </w:pPr>
            <w:r w:rsidRPr="002172FE">
              <w:t>in various formats including paper, electronic storage media, structured; free text, graphic</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height and reach implications of storage facilities</w:t>
            </w:r>
          </w:p>
          <w:p w:rsidR="00000000" w:rsidRPr="002172FE" w:rsidP="002172FE">
            <w:pPr>
              <w:pStyle w:val="ListBullet"/>
            </w:pPr>
            <w:r w:rsidRPr="002172FE">
              <w:t>dust and vapours</w:t>
            </w:r>
          </w:p>
          <w:p w:rsidR="00000000" w:rsidRPr="002172FE" w:rsidP="002172FE">
            <w:pPr>
              <w:pStyle w:val="ListBullet"/>
            </w:pPr>
            <w:r w:rsidRPr="002172FE">
              <w:t>stationary and moving equipment, parts and materials</w:t>
            </w:r>
          </w:p>
          <w:p w:rsidR="00000000" w:rsidRPr="002172FE" w:rsidP="002172FE">
            <w:pPr>
              <w:pStyle w:val="ListBullet"/>
            </w:pPr>
            <w:r w:rsidRPr="002172FE">
              <w:t>noise, light, energy sources</w:t>
            </w:r>
          </w:p>
          <w:p w:rsidR="00000000" w:rsidRPr="002172FE" w:rsidP="002172FE">
            <w:pPr>
              <w:pStyle w:val="ListBullet"/>
            </w:pPr>
            <w:r w:rsidRPr="002172FE">
              <w:t>electrical equipment</w:t>
            </w:r>
          </w:p>
          <w:p w:rsidR="00000000" w:rsidRPr="002172FE" w:rsidP="002172FE">
            <w:pPr>
              <w:pStyle w:val="ListBullet"/>
            </w:pPr>
            <w:r w:rsidRPr="002172FE">
              <w:t>humidity, air temperature, radiant heat</w:t>
            </w:r>
          </w:p>
          <w:p w:rsidR="00000000" w:rsidRPr="002172FE" w:rsidP="002172FE">
            <w:pPr>
              <w:pStyle w:val="ListBullet"/>
            </w:pPr>
            <w:r w:rsidRPr="002172FE">
              <w:t>debris on floor</w:t>
            </w:r>
          </w:p>
          <w:p w:rsidR="00000000" w:rsidRPr="002172FE" w:rsidP="002172FE">
            <w:pPr>
              <w:pStyle w:val="ListBullet"/>
            </w:pPr>
            <w:r w:rsidRPr="002172FE">
              <w:t>faulty racking</w:t>
            </w:r>
          </w:p>
          <w:p w:rsidR="00000000" w:rsidRPr="002172FE" w:rsidP="002172FE">
            <w:pPr>
              <w:pStyle w:val="ListBullet"/>
            </w:pPr>
            <w:r w:rsidRPr="002172FE">
              <w:t>poorly stacke</w:t>
            </w:r>
            <w:r w:rsidRPr="002172FE">
              <w:t>d records or boxes</w:t>
            </w:r>
          </w:p>
          <w:p w:rsidR="00000000" w:rsidP="002172FE">
            <w:pPr>
              <w:pStyle w:val="ListBullet"/>
              <w:rPr>
                <w:lang w:val="en-NZ"/>
              </w:rPr>
            </w:pPr>
            <w:r w:rsidRPr="002172FE">
              <w:t>faulty equipment</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gloves</w:t>
            </w:r>
          </w:p>
          <w:p w:rsidR="00000000" w:rsidRPr="002172FE" w:rsidP="002172FE">
            <w:pPr>
              <w:pStyle w:val="ListBullet"/>
            </w:pPr>
            <w:r w:rsidRPr="002172FE">
              <w:t>safety headwear and footwear</w:t>
            </w:r>
          </w:p>
          <w:p w:rsidR="00000000" w:rsidRPr="002172FE" w:rsidP="002172FE">
            <w:pPr>
              <w:pStyle w:val="ListBullet"/>
            </w:pPr>
            <w:r w:rsidRPr="002172FE">
              <w:t>safety glasses</w:t>
            </w:r>
          </w:p>
          <w:p w:rsidR="00000000" w:rsidRPr="002172FE" w:rsidP="002172FE">
            <w:pPr>
              <w:pStyle w:val="ListBullet"/>
            </w:pPr>
            <w:r w:rsidRPr="002172FE">
              <w:t>protective clothing</w:t>
            </w:r>
          </w:p>
          <w:p w:rsidR="00000000" w:rsidP="002172FE">
            <w:pPr>
              <w:pStyle w:val="ListBullet"/>
              <w:rPr>
                <w:lang w:val="en-NZ"/>
              </w:rPr>
            </w:pPr>
            <w:r w:rsidRPr="002172FE">
              <w:t>high visibility clothing</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manual handling</w:t>
            </w:r>
          </w:p>
          <w:p w:rsidR="00000000" w:rsidRPr="002172FE" w:rsidP="002172FE">
            <w:pPr>
              <w:pStyle w:val="ListBullet"/>
            </w:pPr>
            <w:r w:rsidRPr="002172FE">
              <w:t>protective clothing</w:t>
            </w:r>
          </w:p>
          <w:p w:rsidR="00000000" w:rsidRPr="002172FE" w:rsidP="002172FE">
            <w:pPr>
              <w:pStyle w:val="ListBullet"/>
            </w:pPr>
            <w:r w:rsidRPr="002172FE">
              <w:t>elimination/control of hazards</w:t>
            </w:r>
          </w:p>
          <w:p w:rsidR="00000000" w:rsidRPr="002172FE" w:rsidP="002172FE">
            <w:pPr>
              <w:pStyle w:val="ListBullet"/>
            </w:pPr>
            <w:r w:rsidRPr="002172FE">
              <w:t>machine isolation</w:t>
            </w:r>
          </w:p>
          <w:p w:rsidR="00000000" w:rsidP="002172FE">
            <w:pPr>
              <w:pStyle w:val="ListBullet"/>
              <w:rPr>
                <w:lang w:val="en-NZ"/>
              </w:rPr>
            </w:pPr>
            <w:r w:rsidRPr="002172FE">
              <w:t>machine guarding</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phone</w:t>
            </w:r>
          </w:p>
          <w:p w:rsidR="00000000" w:rsidRPr="002172FE" w:rsidP="002172FE">
            <w:pPr>
              <w:pStyle w:val="ListBullet"/>
            </w:pPr>
            <w:r w:rsidRPr="002172FE">
              <w:t>fax</w:t>
            </w:r>
          </w:p>
          <w:p w:rsidR="00000000" w:rsidRPr="002172FE" w:rsidP="002172FE">
            <w:pPr>
              <w:pStyle w:val="ListBullet"/>
            </w:pPr>
            <w:r w:rsidRPr="002172FE">
              <w:t>email/internet</w:t>
            </w:r>
          </w:p>
          <w:p w:rsidR="00000000" w:rsidRPr="002172FE" w:rsidP="002172FE">
            <w:pPr>
              <w:pStyle w:val="ListBullet"/>
            </w:pPr>
            <w:r w:rsidRPr="002172FE">
              <w:t>barcode readers</w:t>
            </w:r>
          </w:p>
          <w:p w:rsidR="00000000" w:rsidRPr="002172FE" w:rsidP="002172FE">
            <w:pPr>
              <w:pStyle w:val="ListBullet"/>
            </w:pPr>
            <w:r w:rsidRPr="002172FE">
              <w:t>electronic data interchange (EDI)</w:t>
            </w:r>
          </w:p>
          <w:p w:rsidR="00000000" w:rsidRPr="002172FE" w:rsidP="002172FE">
            <w:pPr>
              <w:pStyle w:val="ListBullet"/>
            </w:pPr>
            <w:r w:rsidRPr="002172FE">
              <w:t>RF systems</w:t>
            </w:r>
          </w:p>
          <w:p w:rsidR="00000000" w:rsidP="002172FE">
            <w:pPr>
              <w:pStyle w:val="ListBullet"/>
              <w:rPr>
                <w:lang w:val="en-NZ"/>
              </w:rPr>
            </w:pPr>
            <w:r w:rsidRPr="002172FE">
              <w:t>oral, aural or signed communications</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company procedures</w:t>
            </w:r>
          </w:p>
          <w:p w:rsidR="00000000" w:rsidRPr="002172FE" w:rsidP="002172FE">
            <w:pPr>
              <w:pStyle w:val="ListBullet"/>
            </w:pPr>
            <w:r w:rsidRPr="002172FE">
              <w:t>enterprise procedures</w:t>
            </w:r>
          </w:p>
          <w:p w:rsidR="00000000" w:rsidRPr="002172FE" w:rsidP="002172FE">
            <w:pPr>
              <w:pStyle w:val="ListBullet"/>
            </w:pPr>
            <w:r w:rsidRPr="002172FE">
              <w:t>organisational procedures</w:t>
            </w:r>
          </w:p>
          <w:p w:rsidR="00000000" w:rsidP="002172FE">
            <w:pPr>
              <w:pStyle w:val="ListBullet"/>
              <w:rPr>
                <w:lang w:val="en-NZ"/>
              </w:rPr>
            </w:pPr>
            <w:r w:rsidRPr="002172FE">
              <w:t>established or standard procedures</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workplace personnel including supervisors and managers</w:t>
            </w:r>
          </w:p>
          <w:p w:rsidR="00000000" w:rsidRPr="002172FE" w:rsidP="002172FE">
            <w:pPr>
              <w:pStyle w:val="ListBullet"/>
            </w:pPr>
            <w:r w:rsidRPr="002172FE">
              <w:t>customers/clients</w:t>
            </w:r>
          </w:p>
          <w:p w:rsidR="00000000" w:rsidRPr="002172FE" w:rsidP="002172FE">
            <w:pPr>
              <w:pStyle w:val="ListBullet"/>
            </w:pPr>
            <w:r w:rsidRPr="002172FE">
              <w:t>suppliers and contractors</w:t>
            </w:r>
          </w:p>
          <w:p w:rsidR="00000000" w:rsidRPr="002172FE" w:rsidP="002172FE">
            <w:pPr>
              <w:pStyle w:val="ListBullet"/>
            </w:pPr>
            <w:r w:rsidRPr="002172FE">
              <w:t>union representatives</w:t>
            </w:r>
          </w:p>
          <w:p w:rsidR="00000000" w:rsidRPr="002172FE" w:rsidP="002172FE">
            <w:pPr>
              <w:pStyle w:val="ListBullet"/>
            </w:pPr>
            <w:r w:rsidRPr="002172FE">
              <w:t>industrial relations and OH&amp;S specialists</w:t>
            </w:r>
          </w:p>
          <w:p w:rsidR="00000000" w:rsidP="002172FE">
            <w:pPr>
              <w:pStyle w:val="ListBullet"/>
              <w:rPr>
                <w:lang w:val="en-NZ"/>
              </w:rPr>
            </w:pPr>
            <w:r w:rsidRPr="002172FE">
              <w:t>other professional or technical staff</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job specifications</w:t>
            </w:r>
            <w:r w:rsidRPr="002172FE">
              <w:t xml:space="preserve"> and workplace operating procedures</w:t>
            </w:r>
          </w:p>
          <w:p w:rsidR="00000000" w:rsidRPr="002172FE" w:rsidP="002172FE">
            <w:pPr>
              <w:pStyle w:val="ListBullet"/>
            </w:pPr>
            <w:r w:rsidRPr="002172FE">
              <w:t>relevant Australian or international standards pertaining to records management</w:t>
            </w:r>
          </w:p>
          <w:p w:rsidR="00000000" w:rsidRPr="002172FE" w:rsidP="002172FE">
            <w:pPr>
              <w:pStyle w:val="ListBullet"/>
            </w:pPr>
            <w:r w:rsidRPr="002172FE">
              <w:t>storage specifications and requirements</w:t>
            </w:r>
          </w:p>
          <w:p w:rsidR="00000000" w:rsidRPr="002172FE" w:rsidP="002172FE">
            <w:pPr>
              <w:pStyle w:val="ListBullet"/>
            </w:pPr>
            <w:r w:rsidRPr="002172FE">
              <w:t>manufacturers specifications for equipment/tools</w:t>
            </w:r>
          </w:p>
          <w:p w:rsidR="00000000" w:rsidRPr="002172FE" w:rsidP="002172FE">
            <w:pPr>
              <w:pStyle w:val="ListBullet"/>
            </w:pPr>
            <w:r w:rsidRPr="002172FE">
              <w:t>supplier and/or client instructions</w:t>
            </w:r>
          </w:p>
          <w:p w:rsidR="00000000" w:rsidRPr="002172FE" w:rsidP="002172FE">
            <w:pPr>
              <w:pStyle w:val="ListBullet"/>
            </w:pPr>
            <w:r w:rsidRPr="002172FE">
              <w:t>codes of practi</w:t>
            </w:r>
            <w:r w:rsidRPr="002172FE">
              <w:t>ce including the National Standards for Manual Handling and the Industry Safety Code</w:t>
            </w:r>
          </w:p>
          <w:p w:rsidR="00000000" w:rsidRPr="002172FE" w:rsidP="002172FE">
            <w:pPr>
              <w:pStyle w:val="ListBullet"/>
            </w:pPr>
            <w:r w:rsidRPr="002172FE">
              <w:t>relevant regulations including the security and confidentiality requirements</w:t>
            </w:r>
          </w:p>
          <w:p w:rsidR="00000000" w:rsidRPr="002172FE" w:rsidP="002172FE">
            <w:pPr>
              <w:pStyle w:val="ListBullet"/>
            </w:pPr>
            <w:r w:rsidRPr="002172FE">
              <w:t>award, enterprise bargaining agreement, other industrial arrangements</w:t>
            </w:r>
          </w:p>
          <w:p w:rsidR="00000000" w:rsidRPr="002172FE" w:rsidP="002172FE">
            <w:pPr>
              <w:pStyle w:val="ListBullet"/>
            </w:pPr>
            <w:r w:rsidRPr="002172FE">
              <w:t>standar</w:t>
            </w:r>
            <w:r w:rsidRPr="002172FE">
              <w:t>ds and certification requirements</w:t>
            </w:r>
          </w:p>
          <w:p w:rsidR="00000000" w:rsidRPr="002172FE" w:rsidP="002172FE">
            <w:pPr>
              <w:pStyle w:val="ListBullet"/>
            </w:pPr>
            <w:r w:rsidRPr="002172FE">
              <w:t>emergency procedures</w:t>
            </w:r>
          </w:p>
          <w:p w:rsidR="00000000" w:rsidP="002172FE">
            <w:pPr>
              <w:pStyle w:val="ListBullet"/>
              <w:rPr>
                <w:lang w:val="en-NZ"/>
              </w:rPr>
            </w:pPr>
            <w:r w:rsidRPr="002172FE">
              <w:t>quality assurance standards for records management</w:t>
            </w:r>
          </w:p>
        </w:tc>
      </w:tr>
      <w:tr w:rsidTr="00F64A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172FE" w:rsidP="002172FE">
            <w:pPr>
              <w:pStyle w:val="ListBullet"/>
            </w:pPr>
            <w:r w:rsidRPr="002172FE">
              <w:t>relevant codes and regulations pertaining to records management</w:t>
            </w:r>
          </w:p>
          <w:p w:rsidR="00000000" w:rsidRPr="002172FE" w:rsidP="002172FE">
            <w:pPr>
              <w:pStyle w:val="ListBullet"/>
            </w:pPr>
            <w:r w:rsidRPr="002172FE">
              <w:t>relevant Australian Standards re</w:t>
            </w:r>
            <w:r w:rsidRPr="002172FE">
              <w:t>lating to records management</w:t>
            </w:r>
          </w:p>
          <w:p w:rsidR="00000000" w:rsidRPr="002172FE" w:rsidP="002172FE">
            <w:pPr>
              <w:pStyle w:val="ListBullet"/>
            </w:pPr>
            <w:r w:rsidRPr="002172FE">
              <w:t>relevant state/territory OH&amp;S legislation</w:t>
            </w:r>
          </w:p>
          <w:p w:rsidR="00000000" w:rsidRPr="002172FE" w:rsidP="002172FE">
            <w:pPr>
              <w:pStyle w:val="ListBullet"/>
            </w:pPr>
            <w:r w:rsidRPr="002172FE">
              <w:t>relevant state/territory environmental protection legislation</w:t>
            </w:r>
          </w:p>
          <w:p w:rsidR="00000000" w:rsidRPr="002172FE" w:rsidP="002172FE">
            <w:pPr>
              <w:pStyle w:val="ListBullet"/>
            </w:pPr>
            <w:r w:rsidRPr="002172FE">
              <w:t>privacy and confidentiality legislation and regulations</w:t>
            </w:r>
          </w:p>
          <w:p w:rsidR="00000000" w:rsidRPr="002172FE" w:rsidP="002172FE">
            <w:pPr>
              <w:pStyle w:val="ListBullet"/>
            </w:pPr>
            <w:r w:rsidRPr="002172FE">
              <w:t>freedom of information regulations</w:t>
            </w:r>
          </w:p>
          <w:p w:rsidR="00000000" w:rsidRPr="002172FE" w:rsidP="002172FE">
            <w:pPr>
              <w:pStyle w:val="ListBullet"/>
            </w:pPr>
            <w:r w:rsidRPr="002172FE">
              <w:t xml:space="preserve">workplace relations regulations </w:t>
            </w:r>
            <w:r w:rsidRPr="002172FE">
              <w:t>including equal opportunity, equal employment opportunity and affirmative action legislation</w:t>
            </w:r>
          </w:p>
          <w:p w:rsidR="00000000" w:rsidRPr="002172FE" w:rsidP="002172FE">
            <w:pPr>
              <w:pStyle w:val="ListBullet"/>
            </w:pPr>
            <w:r w:rsidRPr="002172FE">
              <w:t>workers compensation regulations</w:t>
            </w:r>
          </w:p>
        </w:tc>
      </w:tr>
    </w:tbl>
    <w:p w:rsidR="00F64A55" w:rsidP="002172FE">
      <w:pPr>
        <w:pStyle w:val="BodyText"/>
      </w:pPr>
    </w:p>
    <w:p w:rsidR="00F64A55" w:rsidP="002172FE">
      <w:pPr>
        <w:pStyle w:val="BodyText"/>
      </w:pPr>
    </w:p>
    <w:p w:rsidR="00000000" w:rsidRPr="002172FE" w:rsidP="002172FE">
      <w:pPr>
        <w:pStyle w:val="Heading1"/>
      </w:pPr>
      <w:bookmarkStart w:id="12" w:name="O_295971"/>
      <w:bookmarkEnd w:id="12"/>
      <w:r w:rsidRPr="002172FE">
        <w:t>Unit Sector(s)</w:t>
      </w:r>
    </w:p>
    <w:p w:rsidR="00000000" w:rsidRPr="002172FE" w:rsidP="002172FE">
      <w:pPr>
        <w:pStyle w:val="BodyText"/>
      </w:pPr>
      <w:r w:rsidRPr="002172FE">
        <w:t>Not Applicable</w:t>
      </w:r>
    </w:p>
    <w:p w:rsidR="00000000" w:rsidRPr="002172FE" w:rsidP="002172FE">
      <w:pPr>
        <w:pStyle w:val="AllowPageBreak"/>
      </w:pPr>
    </w:p>
    <w:p w:rsidR="00000000" w:rsidRPr="002172FE" w:rsidP="002172FE">
      <w:pPr>
        <w:pStyle w:val="Heading1"/>
      </w:pPr>
      <w:bookmarkStart w:id="13" w:name="O_224173"/>
      <w:bookmarkEnd w:id="13"/>
      <w:r w:rsidRPr="002172FE">
        <w:t>Competency Field</w:t>
      </w:r>
    </w:p>
    <w:tbl>
      <w:tblPr>
        <w:tblW w:w="9640" w:type="dxa"/>
        <w:tblLayout w:type="fixed"/>
        <w:tblCellMar>
          <w:left w:w="62" w:type="dxa"/>
          <w:right w:w="62" w:type="dxa"/>
        </w:tblCellMar>
        <w:tblLook w:val="0000"/>
      </w:tblPr>
      <w:tblGrid>
        <w:gridCol w:w="2978"/>
        <w:gridCol w:w="6662"/>
      </w:tblGrid>
      <w:tr w:rsidTr="00F64A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72FE">
            <w:pPr>
              <w:pStyle w:val="BodyText"/>
              <w:rPr>
                <w:lang w:val="en-NZ"/>
              </w:rPr>
            </w:pPr>
            <w:r w:rsidRPr="002172FE">
              <w:rPr>
                <w:rStyle w:val="SpecialBold"/>
              </w:rPr>
              <w:t>Competency Field</w:t>
            </w:r>
            <w:r w:rsidRPr="002172FE">
              <w:t xml:space="preserve"> </w:t>
            </w:r>
          </w:p>
        </w:tc>
        <w:tc>
          <w:tcPr>
            <w:tcW w:w="6662" w:type="dxa"/>
            <w:tcBorders>
              <w:top w:val="nil"/>
              <w:left w:val="nil"/>
              <w:bottom w:val="nil"/>
              <w:right w:val="nil"/>
            </w:tcBorders>
            <w:tcMar>
              <w:top w:w="0" w:type="dxa"/>
              <w:left w:w="62" w:type="dxa"/>
              <w:bottom w:w="0" w:type="dxa"/>
              <w:right w:w="62" w:type="dxa"/>
            </w:tcMar>
          </w:tcPr>
          <w:p w:rsidR="00000000" w:rsidRPr="002172FE" w:rsidP="002172FE">
            <w:pPr>
              <w:pStyle w:val="BodyText"/>
            </w:pPr>
            <w:r w:rsidRPr="002172FE">
              <w:t>P - Administration and Finance</w:t>
            </w:r>
          </w:p>
        </w:tc>
      </w:tr>
    </w:tbl>
    <w:p w:rsidR="00F64A55" w:rsidP="002172FE">
      <w:pPr>
        <w:pStyle w:val="BodyText"/>
      </w:pPr>
    </w:p>
    <w:p w:rsidR="00F64A55" w:rsidP="002172FE">
      <w:pPr>
        <w:pStyle w:val="BodyText"/>
      </w:pPr>
    </w:p>
    <w:p w:rsidR="00000000" w:rsidRPr="002172FE" w:rsidP="002172FE"/>
    <w:sectPr w:rsidSect="00217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A55" w:rsidP="00F64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A55" w:rsidP="00217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4A55" w:rsidP="002172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4A55" w:rsidP="002172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A55" w:rsidP="00F64A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A55" w:rsidP="002172FE">
    <w:pPr>
      <w:pStyle w:val="Header"/>
      <w:framePr w:wrap="around"/>
    </w:pPr>
    <w:r>
      <w:fldChar w:fldCharType="begin"/>
    </w:r>
    <w:r>
      <w:instrText xml:space="preserve"> TITLE   \* MERGEFORMAT </w:instrText>
    </w:r>
    <w:r>
      <w:fldChar w:fldCharType="separate"/>
    </w:r>
    <w:r>
      <w:t>TLIP3015A Document a records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4A55" w:rsidP="002172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1A2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05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4A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2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72FE"/>
    <w:pPr>
      <w:spacing w:before="360" w:after="60"/>
      <w:outlineLvl w:val="0"/>
    </w:pPr>
    <w:rPr>
      <w:sz w:val="32"/>
    </w:rPr>
  </w:style>
  <w:style w:type="paragraph" w:styleId="Heading2">
    <w:name w:val="heading 2"/>
    <w:basedOn w:val="HeadingBase"/>
    <w:next w:val="BodyText"/>
    <w:link w:val="Heading2Char"/>
    <w:qFormat/>
    <w:rsid w:val="002172FE"/>
    <w:pPr>
      <w:keepLines/>
      <w:spacing w:before="240" w:after="120"/>
      <w:outlineLvl w:val="1"/>
    </w:pPr>
    <w:rPr>
      <w:sz w:val="28"/>
      <w:szCs w:val="40"/>
    </w:rPr>
  </w:style>
  <w:style w:type="paragraph" w:styleId="Heading3">
    <w:name w:val="heading 3"/>
    <w:basedOn w:val="HeadingBase"/>
    <w:next w:val="BodyText"/>
    <w:link w:val="Heading3Char"/>
    <w:qFormat/>
    <w:rsid w:val="002172FE"/>
    <w:pPr>
      <w:spacing w:before="180" w:after="120"/>
      <w:outlineLvl w:val="2"/>
    </w:pPr>
    <w:rPr>
      <w:spacing w:val="-10"/>
      <w:kern w:val="32"/>
    </w:rPr>
  </w:style>
  <w:style w:type="paragraph" w:styleId="Heading4">
    <w:name w:val="heading 4"/>
    <w:basedOn w:val="HeadingBase"/>
    <w:next w:val="BodyText"/>
    <w:link w:val="Heading4Char"/>
    <w:qFormat/>
    <w:rsid w:val="002172FE"/>
    <w:pPr>
      <w:spacing w:before="160" w:after="120"/>
      <w:outlineLvl w:val="3"/>
    </w:pPr>
    <w:rPr>
      <w:sz w:val="22"/>
    </w:rPr>
  </w:style>
  <w:style w:type="paragraph" w:styleId="Heading5">
    <w:name w:val="heading 5"/>
    <w:basedOn w:val="HeadingBase"/>
    <w:next w:val="Normal"/>
    <w:link w:val="Heading5Char"/>
    <w:qFormat/>
    <w:rsid w:val="002172FE"/>
    <w:pPr>
      <w:spacing w:before="80"/>
      <w:outlineLvl w:val="4"/>
    </w:pPr>
    <w:rPr>
      <w:color w:val="918585"/>
      <w:sz w:val="20"/>
    </w:rPr>
  </w:style>
  <w:style w:type="paragraph" w:styleId="Heading6">
    <w:name w:val="heading 6"/>
    <w:basedOn w:val="HeadingBase"/>
    <w:next w:val="Normal"/>
    <w:link w:val="Heading6Char"/>
    <w:qFormat/>
    <w:rsid w:val="002172FE"/>
    <w:pPr>
      <w:spacing w:before="60"/>
      <w:outlineLvl w:val="5"/>
    </w:pPr>
    <w:rPr>
      <w:color w:val="918585"/>
      <w:sz w:val="20"/>
    </w:rPr>
  </w:style>
  <w:style w:type="paragraph" w:styleId="Heading7">
    <w:name w:val="heading 7"/>
    <w:basedOn w:val="Normal"/>
    <w:next w:val="Normal"/>
    <w:link w:val="Heading7Char"/>
    <w:qFormat/>
    <w:rsid w:val="002172FE"/>
    <w:pPr>
      <w:ind w:left="720"/>
      <w:outlineLvl w:val="6"/>
    </w:pPr>
    <w:rPr>
      <w:i/>
    </w:rPr>
  </w:style>
  <w:style w:type="paragraph" w:styleId="Heading8">
    <w:name w:val="heading 8"/>
    <w:basedOn w:val="Normal"/>
    <w:next w:val="Normal"/>
    <w:link w:val="Heading8Char"/>
    <w:qFormat/>
    <w:rsid w:val="002172FE"/>
    <w:pPr>
      <w:ind w:left="720"/>
      <w:outlineLvl w:val="7"/>
    </w:pPr>
    <w:rPr>
      <w:i/>
    </w:rPr>
  </w:style>
  <w:style w:type="paragraph" w:styleId="Heading9">
    <w:name w:val="heading 9"/>
    <w:basedOn w:val="Normal"/>
    <w:next w:val="Normal"/>
    <w:link w:val="Heading9Char"/>
    <w:qFormat/>
    <w:rsid w:val="002172FE"/>
    <w:pPr>
      <w:ind w:left="720"/>
      <w:outlineLvl w:val="8"/>
    </w:pPr>
    <w:rPr>
      <w:i/>
    </w:rPr>
  </w:style>
  <w:style w:type="character" w:default="1" w:styleId="DefaultParagraphFont">
    <w:name w:val="Default Paragraph Font"/>
    <w:uiPriority w:val="1"/>
    <w:unhideWhenUsed/>
    <w:rsid w:val="00217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2FE"/>
  </w:style>
  <w:style w:type="character" w:customStyle="1" w:styleId="Heading1Char">
    <w:name w:val="Heading 1 Char"/>
    <w:basedOn w:val="DefaultParagraphFont"/>
    <w:link w:val="Heading1"/>
    <w:rsid w:val="002172FE"/>
    <w:rPr>
      <w:rFonts w:ascii="Times New Roman" w:eastAsia="Times New Roman" w:hAnsi="Times New Roman" w:cs="Times New Roman"/>
      <w:b/>
      <w:sz w:val="32"/>
      <w:szCs w:val="20"/>
      <w:lang w:eastAsia="en-US"/>
    </w:rPr>
  </w:style>
  <w:style w:type="paragraph" w:styleId="BodyText">
    <w:name w:val="Body Text"/>
    <w:basedOn w:val="Normal"/>
    <w:link w:val="BodyTextChar"/>
    <w:rsid w:val="00217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2FE"/>
    <w:rPr>
      <w:rFonts w:ascii="Times New Roman" w:eastAsia="Times New Roman" w:hAnsi="Times New Roman" w:cs="Times New Roman"/>
      <w:sz w:val="24"/>
      <w:lang w:val="en-US" w:eastAsia="en-US"/>
    </w:rPr>
  </w:style>
  <w:style w:type="paragraph" w:styleId="Footer">
    <w:name w:val="footer"/>
    <w:basedOn w:val="Normal"/>
    <w:link w:val="FooterChar"/>
    <w:rsid w:val="00217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2FE"/>
    <w:rPr>
      <w:rFonts w:ascii="Times New Roman" w:eastAsia="Times New Roman" w:hAnsi="Times New Roman" w:cs="Times New Roman"/>
      <w:sz w:val="16"/>
      <w:lang w:val="en-US" w:eastAsia="en-US"/>
    </w:rPr>
  </w:style>
  <w:style w:type="paragraph" w:styleId="List">
    <w:name w:val="List"/>
    <w:basedOn w:val="BodyText"/>
    <w:next w:val="BodyText"/>
    <w:rsid w:val="002172FE"/>
    <w:pPr>
      <w:tabs>
        <w:tab w:val="left" w:pos="340"/>
      </w:tabs>
      <w:spacing w:before="60" w:after="60"/>
      <w:ind w:left="340" w:hanging="340"/>
    </w:pPr>
  </w:style>
  <w:style w:type="paragraph" w:styleId="ListBullet">
    <w:name w:val="List Bullet"/>
    <w:basedOn w:val="List"/>
    <w:rsid w:val="002172FE"/>
    <w:pPr>
      <w:numPr>
        <w:numId w:val="13"/>
      </w:numPr>
      <w:tabs>
        <w:tab w:val="clear" w:pos="340"/>
      </w:tabs>
      <w:spacing w:before="40" w:after="40"/>
    </w:pPr>
  </w:style>
  <w:style w:type="character" w:customStyle="1" w:styleId="SpecialBold">
    <w:name w:val="Special Bold"/>
    <w:basedOn w:val="DefaultParagraphFont"/>
    <w:rsid w:val="002172FE"/>
    <w:rPr>
      <w:b/>
      <w:spacing w:val="0"/>
    </w:rPr>
  </w:style>
  <w:style w:type="paragraph" w:styleId="ListBullet2">
    <w:name w:val="List Bullet 2"/>
    <w:basedOn w:val="List2"/>
    <w:rsid w:val="002172FE"/>
    <w:pPr>
      <w:numPr>
        <w:numId w:val="14"/>
      </w:numPr>
      <w:tabs>
        <w:tab w:val="clear" w:pos="680"/>
      </w:tabs>
    </w:pPr>
  </w:style>
  <w:style w:type="paragraph" w:styleId="Header">
    <w:name w:val="header"/>
    <w:basedOn w:val="Normal"/>
    <w:link w:val="HeaderChar"/>
    <w:rsid w:val="00217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2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72FE"/>
    <w:pPr>
      <w:spacing w:before="240" w:after="120"/>
      <w:outlineLvl w:val="0"/>
    </w:pPr>
    <w:rPr>
      <w:rFonts w:ascii="Times New Roman" w:hAnsi="Times New Roman"/>
      <w:b/>
      <w:sz w:val="28"/>
    </w:rPr>
  </w:style>
  <w:style w:type="paragraph" w:customStyle="1" w:styleId="AllowPageBreak">
    <w:name w:val="AllowPageBreak"/>
    <w:rsid w:val="00217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2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72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72FE"/>
    <w:rPr>
      <w:rFonts w:ascii="Courier New" w:eastAsia="Times New Roman" w:hAnsi="Courier New" w:cs="Times New Roman"/>
      <w:i/>
      <w:szCs w:val="20"/>
      <w:lang w:val="en-US" w:eastAsia="en-US"/>
    </w:rPr>
  </w:style>
  <w:style w:type="paragraph" w:customStyle="1" w:styleId="HeadingBase">
    <w:name w:val="Heading Base"/>
    <w:rsid w:val="00217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2FE"/>
    <w:pPr>
      <w:tabs>
        <w:tab w:val="right" w:leader="dot" w:pos="9072"/>
      </w:tabs>
      <w:ind w:left="567"/>
    </w:pPr>
    <w:rPr>
      <w:szCs w:val="22"/>
    </w:rPr>
  </w:style>
  <w:style w:type="paragraph" w:customStyle="1" w:styleId="TOCBase">
    <w:name w:val="TOC Base"/>
    <w:rsid w:val="00217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2FE"/>
    <w:pPr>
      <w:tabs>
        <w:tab w:val="right" w:leader="dot" w:pos="9072"/>
      </w:tabs>
      <w:spacing w:before="40" w:after="40"/>
      <w:ind w:left="284"/>
    </w:pPr>
    <w:rPr>
      <w:rFonts w:ascii="Times New Roman" w:hAnsi="Times New Roman"/>
    </w:rPr>
  </w:style>
  <w:style w:type="paragraph" w:styleId="TOC1">
    <w:name w:val="toc 1"/>
    <w:basedOn w:val="TOCBase"/>
    <w:next w:val="Normal"/>
    <w:rsid w:val="002172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2FE"/>
    <w:pPr>
      <w:spacing w:before="5040"/>
      <w:jc w:val="center"/>
    </w:pPr>
    <w:rPr>
      <w:sz w:val="48"/>
      <w:szCs w:val="72"/>
      <w:lang w:val="en-US"/>
    </w:rPr>
  </w:style>
  <w:style w:type="character" w:customStyle="1" w:styleId="TitleChar">
    <w:name w:val="Title Char"/>
    <w:basedOn w:val="DefaultParagraphFont"/>
    <w:link w:val="Title"/>
    <w:rsid w:val="00217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2FE"/>
    <w:pPr>
      <w:tabs>
        <w:tab w:val="left" w:pos="3600"/>
        <w:tab w:val="left" w:pos="3958"/>
      </w:tabs>
    </w:pPr>
  </w:style>
  <w:style w:type="paragraph" w:customStyle="1" w:styleId="Note">
    <w:name w:val="Note"/>
    <w:basedOn w:val="BodyText"/>
    <w:rsid w:val="00217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2FE"/>
    <w:pPr>
      <w:framePr w:wrap="auto" w:hAnchor="text" w:y="6049"/>
    </w:pPr>
    <w:rPr>
      <w:color w:val="000000"/>
      <w:sz w:val="40"/>
    </w:rPr>
  </w:style>
  <w:style w:type="paragraph" w:customStyle="1" w:styleId="TOCTitle">
    <w:name w:val="TOCTitle"/>
    <w:basedOn w:val="Heading1"/>
    <w:rsid w:val="002172FE"/>
    <w:pPr>
      <w:spacing w:after="240"/>
      <w:jc w:val="center"/>
      <w:outlineLvl w:val="9"/>
    </w:pPr>
    <w:rPr>
      <w:caps/>
    </w:rPr>
  </w:style>
  <w:style w:type="paragraph" w:customStyle="1" w:styleId="Version">
    <w:name w:val="Version"/>
    <w:rsid w:val="00217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2FE"/>
    <w:pPr>
      <w:keepNext w:val="0"/>
      <w:tabs>
        <w:tab w:val="right" w:pos="4176"/>
      </w:tabs>
      <w:ind w:left="198" w:hanging="198"/>
    </w:pPr>
    <w:rPr>
      <w:rFonts w:ascii="Garamond" w:hAnsi="Garamond"/>
    </w:rPr>
  </w:style>
  <w:style w:type="paragraph" w:styleId="IndexHeading">
    <w:name w:val="index heading"/>
    <w:basedOn w:val="Normal"/>
    <w:next w:val="Index1"/>
    <w:semiHidden/>
    <w:rsid w:val="002172FE"/>
    <w:pPr>
      <w:spacing w:before="120" w:after="120"/>
    </w:pPr>
    <w:rPr>
      <w:rFonts w:ascii="Arial" w:hAnsi="Arial"/>
      <w:b/>
      <w:color w:val="918585"/>
      <w:sz w:val="24"/>
    </w:rPr>
  </w:style>
  <w:style w:type="paragraph" w:customStyle="1" w:styleId="Chapter">
    <w:name w:val="Chapter"/>
    <w:basedOn w:val="Normal"/>
    <w:rsid w:val="002172FE"/>
    <w:pPr>
      <w:spacing w:before="240"/>
    </w:pPr>
    <w:rPr>
      <w:rFonts w:ascii="Times New Roman" w:hAnsi="Times New Roman"/>
      <w:smallCaps/>
      <w:spacing w:val="80"/>
      <w:sz w:val="28"/>
    </w:rPr>
  </w:style>
  <w:style w:type="paragraph" w:customStyle="1" w:styleId="InChapter">
    <w:name w:val="InChapter"/>
    <w:basedOn w:val="Heading3"/>
    <w:rsid w:val="002172FE"/>
    <w:pPr>
      <w:spacing w:after="240"/>
      <w:outlineLvl w:val="9"/>
    </w:pPr>
    <w:rPr>
      <w:noProof/>
    </w:rPr>
  </w:style>
  <w:style w:type="paragraph" w:styleId="Index2">
    <w:name w:val="index 2"/>
    <w:basedOn w:val="Normal"/>
    <w:next w:val="Normal"/>
    <w:semiHidden/>
    <w:rsid w:val="002172FE"/>
    <w:pPr>
      <w:tabs>
        <w:tab w:val="right" w:pos="4176"/>
      </w:tabs>
      <w:ind w:left="568" w:hanging="284"/>
    </w:pPr>
    <w:rPr>
      <w:rFonts w:ascii="Garamond" w:hAnsi="Garamond"/>
    </w:rPr>
  </w:style>
  <w:style w:type="paragraph" w:customStyle="1" w:styleId="Byline">
    <w:name w:val="Byline"/>
    <w:rsid w:val="00217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2FE"/>
    <w:pPr>
      <w:tabs>
        <w:tab w:val="clear" w:pos="3600"/>
        <w:tab w:val="clear" w:pos="3958"/>
      </w:tabs>
      <w:jc w:val="right"/>
    </w:pPr>
  </w:style>
  <w:style w:type="character" w:styleId="Emphasis">
    <w:name w:val="Emphasis"/>
    <w:basedOn w:val="DefaultParagraphFont"/>
    <w:qFormat/>
    <w:rsid w:val="002172FE"/>
    <w:rPr>
      <w:i/>
    </w:rPr>
  </w:style>
  <w:style w:type="paragraph" w:styleId="Caption">
    <w:name w:val="caption"/>
    <w:basedOn w:val="BodyText"/>
    <w:next w:val="Normal"/>
    <w:qFormat/>
    <w:rsid w:val="002172FE"/>
    <w:pPr>
      <w:framePr w:w="2268" w:hSpace="181" w:vSpace="181" w:wrap="around" w:vAnchor="text" w:hAnchor="page" w:x="1135" w:y="285" w:anchorLock="1"/>
    </w:pPr>
    <w:rPr>
      <w:i/>
    </w:rPr>
  </w:style>
  <w:style w:type="paragraph" w:customStyle="1" w:styleId="MiniTOCTitle">
    <w:name w:val="MiniTOCTitle"/>
    <w:basedOn w:val="Heading4"/>
    <w:rsid w:val="002172FE"/>
    <w:pPr>
      <w:spacing w:before="240"/>
      <w:outlineLvl w:val="9"/>
    </w:pPr>
    <w:rPr>
      <w:noProof/>
      <w:sz w:val="24"/>
    </w:rPr>
  </w:style>
  <w:style w:type="paragraph" w:customStyle="1" w:styleId="MiniTOCItem">
    <w:name w:val="MiniTOCItem"/>
    <w:basedOn w:val="ListBullet"/>
    <w:rsid w:val="002172FE"/>
    <w:pPr>
      <w:numPr>
        <w:numId w:val="0"/>
      </w:numPr>
      <w:tabs>
        <w:tab w:val="right" w:leader="dot" w:pos="6521"/>
      </w:tabs>
      <w:spacing w:before="0" w:after="0"/>
    </w:pPr>
  </w:style>
  <w:style w:type="paragraph" w:customStyle="1" w:styleId="TOFTitle">
    <w:name w:val="TOFTitle"/>
    <w:basedOn w:val="TOCTitle"/>
    <w:rsid w:val="002172FE"/>
  </w:style>
  <w:style w:type="paragraph" w:styleId="TableofFigures">
    <w:name w:val="table of figures"/>
    <w:basedOn w:val="Normal"/>
    <w:next w:val="Normal"/>
    <w:semiHidden/>
    <w:rsid w:val="002172FE"/>
    <w:pPr>
      <w:tabs>
        <w:tab w:val="right" w:leader="dot" w:pos="9072"/>
      </w:tabs>
      <w:ind w:left="970" w:hanging="403"/>
    </w:pPr>
    <w:rPr>
      <w:rFonts w:ascii="Times New Roman" w:hAnsi="Times New Roman"/>
      <w:b/>
    </w:rPr>
  </w:style>
  <w:style w:type="paragraph" w:styleId="ListNumber">
    <w:name w:val="List Number"/>
    <w:basedOn w:val="List"/>
    <w:rsid w:val="002172FE"/>
    <w:pPr>
      <w:numPr>
        <w:numId w:val="11"/>
      </w:numPr>
    </w:pPr>
  </w:style>
  <w:style w:type="character" w:customStyle="1" w:styleId="WingdingSymbols">
    <w:name w:val="Wingding Symbols"/>
    <w:rsid w:val="002172FE"/>
    <w:rPr>
      <w:rFonts w:ascii="Wingdings" w:hAnsi="Wingdings"/>
    </w:rPr>
  </w:style>
  <w:style w:type="paragraph" w:customStyle="1" w:styleId="TableHeading">
    <w:name w:val="Table Heading"/>
    <w:basedOn w:val="HeadingBase"/>
    <w:rsid w:val="002172FE"/>
    <w:pPr>
      <w:keepLines/>
      <w:pBdr>
        <w:bottom w:val="single" w:sz="6" w:space="1" w:color="918585"/>
      </w:pBdr>
      <w:spacing w:before="240"/>
    </w:pPr>
  </w:style>
  <w:style w:type="character" w:customStyle="1" w:styleId="HotSpot">
    <w:name w:val="HotSpot"/>
    <w:rsid w:val="002172FE"/>
    <w:rPr>
      <w:color w:val="0033CC"/>
      <w:u w:val="none"/>
    </w:rPr>
  </w:style>
  <w:style w:type="paragraph" w:customStyle="1" w:styleId="BodyTextRight">
    <w:name w:val="Body Text Right"/>
    <w:basedOn w:val="BodyText"/>
    <w:rsid w:val="002172FE"/>
    <w:pPr>
      <w:spacing w:before="0" w:after="0"/>
      <w:jc w:val="right"/>
    </w:pPr>
  </w:style>
  <w:style w:type="paragraph" w:styleId="Index3">
    <w:name w:val="index 3"/>
    <w:basedOn w:val="ListNumber2"/>
    <w:next w:val="Normal"/>
    <w:semiHidden/>
    <w:rsid w:val="002172FE"/>
    <w:pPr>
      <w:numPr>
        <w:numId w:val="0"/>
      </w:numPr>
      <w:tabs>
        <w:tab w:val="right" w:leader="dot" w:pos="4176"/>
      </w:tabs>
    </w:pPr>
  </w:style>
  <w:style w:type="paragraph" w:styleId="ListNumber2">
    <w:name w:val="List Number 2"/>
    <w:basedOn w:val="List2"/>
    <w:rsid w:val="002172FE"/>
    <w:pPr>
      <w:numPr>
        <w:numId w:val="10"/>
      </w:numPr>
      <w:tabs>
        <w:tab w:val="clear" w:pos="1060"/>
      </w:tabs>
    </w:pPr>
  </w:style>
  <w:style w:type="paragraph" w:customStyle="1" w:styleId="MarginNote">
    <w:name w:val="Margin Note"/>
    <w:basedOn w:val="BodyText"/>
    <w:rsid w:val="00217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2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72FE"/>
    <w:rPr>
      <w:sz w:val="32"/>
    </w:rPr>
  </w:style>
  <w:style w:type="paragraph" w:customStyle="1" w:styleId="HeadingProcedure">
    <w:name w:val="Heading Procedure"/>
    <w:basedOn w:val="HeadingBase"/>
    <w:next w:val="Normal"/>
    <w:rsid w:val="002172FE"/>
    <w:pPr>
      <w:tabs>
        <w:tab w:val="left" w:pos="0"/>
      </w:tabs>
      <w:spacing w:before="120" w:after="60"/>
    </w:pPr>
    <w:rPr>
      <w:i/>
      <w:color w:val="918585"/>
      <w:sz w:val="22"/>
    </w:rPr>
  </w:style>
  <w:style w:type="paragraph" w:customStyle="1" w:styleId="TableBodyText">
    <w:name w:val="Table Body Text"/>
    <w:basedOn w:val="BodyText"/>
    <w:rsid w:val="002172FE"/>
    <w:pPr>
      <w:spacing w:before="60" w:after="60"/>
    </w:pPr>
  </w:style>
  <w:style w:type="paragraph" w:styleId="ListContinue">
    <w:name w:val="List Continue"/>
    <w:basedOn w:val="List"/>
    <w:rsid w:val="002172FE"/>
    <w:pPr>
      <w:ind w:firstLine="0"/>
    </w:pPr>
  </w:style>
  <w:style w:type="paragraph" w:customStyle="1" w:styleId="ListNote">
    <w:name w:val="List Note"/>
    <w:basedOn w:val="List"/>
    <w:rsid w:val="002172FE"/>
    <w:pPr>
      <w:pBdr>
        <w:top w:val="single" w:sz="6" w:space="2" w:color="918585"/>
        <w:bottom w:val="single" w:sz="6" w:space="2" w:color="918585"/>
      </w:pBdr>
      <w:tabs>
        <w:tab w:val="left" w:pos="1021"/>
      </w:tabs>
      <w:ind w:firstLine="0"/>
    </w:pPr>
  </w:style>
  <w:style w:type="paragraph" w:customStyle="1" w:styleId="Warning">
    <w:name w:val="Warning"/>
    <w:basedOn w:val="BodyText"/>
    <w:rsid w:val="002172FE"/>
    <w:pPr>
      <w:shd w:val="clear" w:color="auto" w:fill="D9D9D9"/>
      <w:tabs>
        <w:tab w:val="left" w:pos="992"/>
      </w:tabs>
      <w:ind w:left="119" w:right="119"/>
    </w:pPr>
    <w:rPr>
      <w:sz w:val="20"/>
    </w:rPr>
  </w:style>
  <w:style w:type="paragraph" w:customStyle="1" w:styleId="MarginIcons">
    <w:name w:val="Margin Icons"/>
    <w:basedOn w:val="BodyText"/>
    <w:rsid w:val="00217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2FE"/>
    <w:rPr>
      <w:rFonts w:ascii="Courier New" w:hAnsi="Courier New"/>
    </w:rPr>
  </w:style>
  <w:style w:type="paragraph" w:customStyle="1" w:styleId="NoteBullet">
    <w:name w:val="Note Bullet"/>
    <w:basedOn w:val="Note"/>
    <w:rsid w:val="002172FE"/>
    <w:pPr>
      <w:tabs>
        <w:tab w:val="clear" w:pos="680"/>
      </w:tabs>
      <w:spacing w:before="60" w:after="60"/>
    </w:pPr>
  </w:style>
  <w:style w:type="paragraph" w:customStyle="1" w:styleId="SubHeading2">
    <w:name w:val="SubHeading2"/>
    <w:basedOn w:val="HeadingBase"/>
    <w:rsid w:val="002172FE"/>
    <w:pPr>
      <w:spacing w:before="240" w:after="60"/>
    </w:pPr>
    <w:rPr>
      <w:sz w:val="20"/>
    </w:rPr>
  </w:style>
  <w:style w:type="paragraph" w:customStyle="1" w:styleId="SubHeading1">
    <w:name w:val="SubHeading1"/>
    <w:basedOn w:val="HeadingBase"/>
    <w:rsid w:val="002172FE"/>
    <w:pPr>
      <w:spacing w:before="240" w:after="60"/>
    </w:pPr>
    <w:rPr>
      <w:color w:val="918585"/>
      <w:sz w:val="22"/>
    </w:rPr>
  </w:style>
  <w:style w:type="paragraph" w:customStyle="1" w:styleId="SideHeading">
    <w:name w:val="Side Heading"/>
    <w:basedOn w:val="HeadingBase"/>
    <w:rsid w:val="00217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2FE"/>
    <w:pPr>
      <w:numPr>
        <w:numId w:val="12"/>
      </w:numPr>
    </w:pPr>
  </w:style>
  <w:style w:type="paragraph" w:styleId="PlainText">
    <w:name w:val="Plain Text"/>
    <w:basedOn w:val="Normal"/>
    <w:link w:val="PlainTextChar"/>
    <w:rsid w:val="002172FE"/>
    <w:rPr>
      <w:sz w:val="20"/>
    </w:rPr>
  </w:style>
  <w:style w:type="character" w:customStyle="1" w:styleId="PlainTextChar">
    <w:name w:val="Plain Text Char"/>
    <w:basedOn w:val="DefaultParagraphFont"/>
    <w:link w:val="PlainText"/>
    <w:rsid w:val="002172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72FE"/>
    <w:rPr>
      <w:b/>
      <w:smallCaps/>
    </w:rPr>
  </w:style>
  <w:style w:type="paragraph" w:customStyle="1" w:styleId="TableListNumber">
    <w:name w:val="Table List Number"/>
    <w:basedOn w:val="ListNumber"/>
    <w:rsid w:val="002172FE"/>
    <w:pPr>
      <w:numPr>
        <w:numId w:val="0"/>
      </w:numPr>
    </w:pPr>
  </w:style>
  <w:style w:type="paragraph" w:styleId="TOC4">
    <w:name w:val="toc 4"/>
    <w:basedOn w:val="TOCBase"/>
    <w:next w:val="Normal"/>
    <w:semiHidden/>
    <w:rsid w:val="002172FE"/>
    <w:pPr>
      <w:tabs>
        <w:tab w:val="right" w:leader="dot" w:pos="9071"/>
      </w:tabs>
      <w:ind w:left="1701"/>
    </w:pPr>
  </w:style>
  <w:style w:type="paragraph" w:customStyle="1" w:styleId="ListAlpha">
    <w:name w:val="List Alpha"/>
    <w:basedOn w:val="List"/>
    <w:rsid w:val="002172FE"/>
    <w:pPr>
      <w:numPr>
        <w:numId w:val="9"/>
      </w:numPr>
    </w:pPr>
  </w:style>
  <w:style w:type="paragraph" w:customStyle="1" w:styleId="ListAlpha2">
    <w:name w:val="List Alpha 2"/>
    <w:basedOn w:val="List2"/>
    <w:rsid w:val="002172FE"/>
    <w:pPr>
      <w:numPr>
        <w:numId w:val="8"/>
      </w:numPr>
    </w:pPr>
  </w:style>
  <w:style w:type="paragraph" w:styleId="List2">
    <w:name w:val="List 2"/>
    <w:basedOn w:val="BodyText"/>
    <w:rsid w:val="002172FE"/>
    <w:pPr>
      <w:tabs>
        <w:tab w:val="left" w:pos="680"/>
      </w:tabs>
      <w:spacing w:before="60" w:after="60"/>
      <w:ind w:left="680" w:hanging="340"/>
    </w:pPr>
  </w:style>
  <w:style w:type="paragraph" w:styleId="List3">
    <w:name w:val="List 3"/>
    <w:basedOn w:val="BodyText"/>
    <w:rsid w:val="002172FE"/>
    <w:pPr>
      <w:tabs>
        <w:tab w:val="left" w:pos="1021"/>
      </w:tabs>
      <w:spacing w:before="60" w:after="60"/>
      <w:ind w:left="1020" w:hanging="340"/>
    </w:pPr>
  </w:style>
  <w:style w:type="paragraph" w:styleId="List4">
    <w:name w:val="List 4"/>
    <w:basedOn w:val="BodyText"/>
    <w:rsid w:val="002172FE"/>
    <w:pPr>
      <w:tabs>
        <w:tab w:val="left" w:pos="1361"/>
      </w:tabs>
      <w:spacing w:before="60" w:after="60"/>
      <w:ind w:left="1361" w:hanging="340"/>
    </w:pPr>
  </w:style>
  <w:style w:type="paragraph" w:styleId="List5">
    <w:name w:val="List 5"/>
    <w:basedOn w:val="BodyText"/>
    <w:rsid w:val="002172FE"/>
    <w:pPr>
      <w:tabs>
        <w:tab w:val="left" w:pos="1701"/>
      </w:tabs>
      <w:spacing w:before="60" w:after="60"/>
      <w:ind w:left="1701" w:hanging="340"/>
    </w:pPr>
  </w:style>
  <w:style w:type="paragraph" w:styleId="ListBullet3">
    <w:name w:val="List Bullet 3"/>
    <w:basedOn w:val="List3"/>
    <w:rsid w:val="002172FE"/>
    <w:pPr>
      <w:numPr>
        <w:numId w:val="15"/>
      </w:numPr>
      <w:tabs>
        <w:tab w:val="clear" w:pos="1021"/>
      </w:tabs>
      <w:ind w:left="1037" w:hanging="357"/>
    </w:pPr>
  </w:style>
  <w:style w:type="paragraph" w:styleId="ListBullet4">
    <w:name w:val="List Bullet 4"/>
    <w:basedOn w:val="List4"/>
    <w:rsid w:val="002172FE"/>
    <w:pPr>
      <w:numPr>
        <w:numId w:val="3"/>
      </w:numPr>
    </w:pPr>
  </w:style>
  <w:style w:type="paragraph" w:styleId="ListBullet5">
    <w:name w:val="List Bullet 5"/>
    <w:basedOn w:val="List5"/>
    <w:rsid w:val="002172FE"/>
    <w:pPr>
      <w:numPr>
        <w:numId w:val="4"/>
      </w:numPr>
    </w:pPr>
  </w:style>
  <w:style w:type="paragraph" w:styleId="ListContinue2">
    <w:name w:val="List Continue 2"/>
    <w:basedOn w:val="List2"/>
    <w:rsid w:val="002172FE"/>
    <w:pPr>
      <w:ind w:firstLine="0"/>
    </w:pPr>
  </w:style>
  <w:style w:type="paragraph" w:styleId="ListContinue3">
    <w:name w:val="List Continue 3"/>
    <w:basedOn w:val="List3"/>
    <w:rsid w:val="002172FE"/>
    <w:pPr>
      <w:ind w:left="1021" w:firstLine="0"/>
    </w:pPr>
  </w:style>
  <w:style w:type="paragraph" w:styleId="ListContinue4">
    <w:name w:val="List Continue 4"/>
    <w:basedOn w:val="List4"/>
    <w:rsid w:val="002172FE"/>
    <w:pPr>
      <w:ind w:firstLine="0"/>
    </w:pPr>
  </w:style>
  <w:style w:type="paragraph" w:styleId="ListContinue5">
    <w:name w:val="List Continue 5"/>
    <w:basedOn w:val="List5"/>
    <w:rsid w:val="002172FE"/>
    <w:pPr>
      <w:ind w:firstLine="0"/>
    </w:pPr>
  </w:style>
  <w:style w:type="paragraph" w:styleId="ListNumber3">
    <w:name w:val="List Number 3"/>
    <w:basedOn w:val="List3"/>
    <w:rsid w:val="002172FE"/>
    <w:pPr>
      <w:numPr>
        <w:numId w:val="5"/>
      </w:numPr>
    </w:pPr>
  </w:style>
  <w:style w:type="paragraph" w:styleId="ListNumber4">
    <w:name w:val="List Number 4"/>
    <w:basedOn w:val="List4"/>
    <w:rsid w:val="002172FE"/>
    <w:pPr>
      <w:numPr>
        <w:numId w:val="6"/>
      </w:numPr>
    </w:pPr>
  </w:style>
  <w:style w:type="paragraph" w:styleId="ListNumber5">
    <w:name w:val="List Number 5"/>
    <w:basedOn w:val="List5"/>
    <w:rsid w:val="002172FE"/>
    <w:pPr>
      <w:numPr>
        <w:numId w:val="7"/>
      </w:numPr>
    </w:pPr>
  </w:style>
  <w:style w:type="paragraph" w:styleId="BlockText">
    <w:name w:val="Block Text"/>
    <w:basedOn w:val="Normal"/>
    <w:rsid w:val="002172FE"/>
    <w:pPr>
      <w:spacing w:after="120"/>
      <w:ind w:left="1440" w:right="1440"/>
    </w:pPr>
  </w:style>
  <w:style w:type="character" w:customStyle="1" w:styleId="Subscript">
    <w:name w:val="Subscript"/>
    <w:basedOn w:val="DefaultParagraphFont"/>
    <w:rsid w:val="002172FE"/>
    <w:rPr>
      <w:sz w:val="16"/>
      <w:vertAlign w:val="subscript"/>
    </w:rPr>
  </w:style>
  <w:style w:type="character" w:customStyle="1" w:styleId="Superscript">
    <w:name w:val="Superscript"/>
    <w:basedOn w:val="DefaultParagraphFont"/>
    <w:rsid w:val="002172FE"/>
    <w:rPr>
      <w:sz w:val="16"/>
      <w:vertAlign w:val="superscript"/>
    </w:rPr>
  </w:style>
  <w:style w:type="character" w:customStyle="1" w:styleId="Symbols">
    <w:name w:val="Symbols"/>
    <w:basedOn w:val="DefaultParagraphFont"/>
    <w:rsid w:val="002172FE"/>
    <w:rPr>
      <w:rFonts w:ascii="Symbol" w:hAnsi="Symbol"/>
    </w:rPr>
  </w:style>
  <w:style w:type="character" w:customStyle="1" w:styleId="MenuOptions">
    <w:name w:val="Menu Options"/>
    <w:basedOn w:val="DefaultParagraphFont"/>
    <w:rsid w:val="002172FE"/>
    <w:rPr>
      <w:rFonts w:ascii="Arial Narrow" w:hAnsi="Arial Narrow"/>
      <w:smallCaps/>
    </w:rPr>
  </w:style>
  <w:style w:type="character" w:customStyle="1" w:styleId="Buttons">
    <w:name w:val="Buttons"/>
    <w:basedOn w:val="DefaultParagraphFont"/>
    <w:rsid w:val="002172FE"/>
    <w:rPr>
      <w:b/>
    </w:rPr>
  </w:style>
  <w:style w:type="character" w:customStyle="1" w:styleId="Underlined">
    <w:name w:val="Underlined"/>
    <w:basedOn w:val="DefaultParagraphFont"/>
    <w:rsid w:val="002172FE"/>
    <w:rPr>
      <w:u w:val="single"/>
    </w:rPr>
  </w:style>
  <w:style w:type="paragraph" w:customStyle="1" w:styleId="TableBodyTextRight">
    <w:name w:val="Table Body Text Right"/>
    <w:basedOn w:val="TableBodyText"/>
    <w:rsid w:val="002172FE"/>
    <w:pPr>
      <w:widowControl w:val="0"/>
      <w:autoSpaceDE w:val="0"/>
      <w:autoSpaceDN w:val="0"/>
      <w:adjustRightInd w:val="0"/>
      <w:jc w:val="right"/>
    </w:pPr>
    <w:rPr>
      <w:rFonts w:cs="Arial"/>
      <w:szCs w:val="18"/>
    </w:rPr>
  </w:style>
  <w:style w:type="paragraph" w:customStyle="1" w:styleId="CopyrightText">
    <w:name w:val="Copyright Text"/>
    <w:basedOn w:val="BodyText"/>
    <w:rsid w:val="002172FE"/>
    <w:rPr>
      <w:sz w:val="18"/>
    </w:rPr>
  </w:style>
  <w:style w:type="paragraph" w:customStyle="1" w:styleId="BodySmallRight">
    <w:name w:val="Body Small Right"/>
    <w:basedOn w:val="BodyTextRight"/>
    <w:rsid w:val="002172FE"/>
    <w:rPr>
      <w:sz w:val="18"/>
      <w:szCs w:val="18"/>
    </w:rPr>
  </w:style>
  <w:style w:type="paragraph" w:customStyle="1" w:styleId="MarginEdition">
    <w:name w:val="Margin Edition"/>
    <w:basedOn w:val="MarginNote"/>
    <w:rsid w:val="002172FE"/>
    <w:pPr>
      <w:spacing w:before="0" w:after="0"/>
    </w:pPr>
    <w:rPr>
      <w:rFonts w:ascii="Times New Roman" w:hAnsi="Times New Roman"/>
      <w:color w:val="999999"/>
    </w:rPr>
  </w:style>
  <w:style w:type="paragraph" w:customStyle="1" w:styleId="Spacer">
    <w:name w:val="Spacer"/>
    <w:basedOn w:val="Normal"/>
    <w:rsid w:val="002172FE"/>
    <w:rPr>
      <w:sz w:val="2"/>
      <w:szCs w:val="2"/>
    </w:rPr>
  </w:style>
  <w:style w:type="character" w:customStyle="1" w:styleId="Small">
    <w:name w:val="Small"/>
    <w:basedOn w:val="DefaultParagraphFont"/>
    <w:rsid w:val="002172FE"/>
    <w:rPr>
      <w:sz w:val="16"/>
    </w:rPr>
  </w:style>
  <w:style w:type="paragraph" w:customStyle="1" w:styleId="WideTable">
    <w:name w:val="Wide Table"/>
    <w:basedOn w:val="Normal"/>
    <w:rsid w:val="002172FE"/>
    <w:pPr>
      <w:ind w:left="-1418"/>
    </w:pPr>
    <w:rPr>
      <w:sz w:val="2"/>
      <w:szCs w:val="2"/>
    </w:rPr>
  </w:style>
  <w:style w:type="character" w:styleId="PageNumber">
    <w:name w:val="page number"/>
    <w:basedOn w:val="DefaultParagraphFont"/>
    <w:rsid w:val="002172FE"/>
  </w:style>
  <w:style w:type="paragraph" w:styleId="Quote">
    <w:name w:val="Quote"/>
    <w:basedOn w:val="Heading1"/>
    <w:link w:val="QuoteChar"/>
    <w:qFormat/>
    <w:rsid w:val="002172FE"/>
    <w:rPr>
      <w:b w:val="0"/>
      <w:sz w:val="72"/>
      <w:szCs w:val="72"/>
      <w:lang w:val="en-NZ"/>
    </w:rPr>
  </w:style>
  <w:style w:type="character" w:customStyle="1" w:styleId="QuoteChar">
    <w:name w:val="Quote Char"/>
    <w:basedOn w:val="DefaultParagraphFont"/>
    <w:link w:val="Quote"/>
    <w:rsid w:val="00217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2FE"/>
    <w:pPr>
      <w:pageBreakBefore/>
    </w:pPr>
  </w:style>
  <w:style w:type="paragraph" w:customStyle="1" w:styleId="Border">
    <w:name w:val="Border"/>
    <w:basedOn w:val="Normal"/>
    <w:qFormat/>
    <w:rsid w:val="00217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2FE"/>
    <w:rPr>
      <w:b/>
      <w:bCs/>
      <w:i/>
      <w:iCs/>
      <w:color w:val="auto"/>
    </w:rPr>
  </w:style>
  <w:style w:type="paragraph" w:styleId="IntenseQuote">
    <w:name w:val="Intense Quote"/>
    <w:basedOn w:val="Normal"/>
    <w:next w:val="Normal"/>
    <w:link w:val="IntenseQuoteChar"/>
    <w:uiPriority w:val="30"/>
    <w:qFormat/>
    <w:rsid w:val="00217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2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72FE"/>
    <w:rPr>
      <w:smallCaps/>
      <w:color w:val="auto"/>
      <w:u w:val="single"/>
    </w:rPr>
  </w:style>
  <w:style w:type="character" w:styleId="IntenseReference">
    <w:name w:val="Intense Reference"/>
    <w:basedOn w:val="DefaultParagraphFont"/>
    <w:uiPriority w:val="32"/>
    <w:qFormat/>
    <w:rsid w:val="002172FE"/>
    <w:rPr>
      <w:b/>
      <w:bCs/>
      <w:smallCaps/>
      <w:color w:val="auto"/>
      <w:spacing w:val="5"/>
      <w:u w:val="single"/>
    </w:rPr>
  </w:style>
  <w:style w:type="paragraph" w:customStyle="1" w:styleId="2ColumnHeading">
    <w:name w:val="2Column Heading"/>
    <w:basedOn w:val="BodyText"/>
    <w:qFormat/>
    <w:rsid w:val="002172FE"/>
    <w:pPr>
      <w:spacing w:after="60"/>
      <w:ind w:left="-2268"/>
    </w:pPr>
    <w:rPr>
      <w:b/>
    </w:rPr>
  </w:style>
  <w:style w:type="paragraph" w:customStyle="1" w:styleId="Heading1TOC">
    <w:name w:val="Heading1 TOC"/>
    <w:basedOn w:val="Normal"/>
    <w:qFormat/>
    <w:rsid w:val="002172FE"/>
    <w:pPr>
      <w:spacing w:before="240" w:after="120"/>
    </w:pPr>
    <w:rPr>
      <w:rFonts w:ascii="Times New Roman" w:hAnsi="Times New Roman"/>
      <w:b/>
      <w:sz w:val="32"/>
    </w:rPr>
  </w:style>
  <w:style w:type="paragraph" w:customStyle="1" w:styleId="Heading2TOC">
    <w:name w:val="Heading2 TOC"/>
    <w:basedOn w:val="Normal"/>
    <w:qFormat/>
    <w:rsid w:val="002172FE"/>
    <w:pPr>
      <w:spacing w:before="240" w:after="60"/>
    </w:pPr>
    <w:rPr>
      <w:rFonts w:ascii="Times New Roman" w:hAnsi="Times New Roman"/>
      <w:b/>
      <w:sz w:val="28"/>
    </w:rPr>
  </w:style>
  <w:style w:type="character" w:customStyle="1" w:styleId="Underline">
    <w:name w:val="Underline"/>
    <w:basedOn w:val="DefaultParagraphFont"/>
    <w:qFormat/>
    <w:rsid w:val="002172FE"/>
    <w:rPr>
      <w:u w:val="single"/>
    </w:rPr>
  </w:style>
  <w:style w:type="character" w:customStyle="1" w:styleId="BoldandItalics">
    <w:name w:val="Bold and Italics"/>
    <w:qFormat/>
    <w:rsid w:val="002172FE"/>
    <w:rPr>
      <w:b/>
      <w:i/>
      <w:u w:val="none"/>
    </w:rPr>
  </w:style>
  <w:style w:type="paragraph" w:styleId="BalloonText">
    <w:name w:val="Balloon Text"/>
    <w:basedOn w:val="Normal"/>
    <w:link w:val="BalloonTextChar"/>
    <w:rsid w:val="002172FE"/>
    <w:rPr>
      <w:rFonts w:ascii="Tahoma" w:hAnsi="Tahoma" w:cs="Tahoma"/>
      <w:sz w:val="16"/>
      <w:szCs w:val="16"/>
    </w:rPr>
  </w:style>
  <w:style w:type="character" w:customStyle="1" w:styleId="BalloonTextChar">
    <w:name w:val="Balloon Text Char"/>
    <w:basedOn w:val="DefaultParagraphFont"/>
    <w:link w:val="BalloonText"/>
    <w:rsid w:val="002172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7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2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1750</Words>
  <Characters>11116</Characters>
  <Application>Microsoft Office Word</Application>
  <DocSecurity>0</DocSecurity>
  <Lines>358</Lines>
  <Paragraphs>211</Paragraphs>
  <ScaleCrop>false</ScaleCrop>
  <Company>Author-it Software Corporation Ltd.</Company>
  <LinksUpToDate>false</LinksUpToDate>
  <CharactersWithSpaces>12777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TLIP3015A Document a records system</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2012-05-27T04:03:00Z</dcterms:created>
  <dcterms:modified xsi:type="dcterms:W3CDTF">2012-05-27T04:03:00Z</dcterms:modified>
</cp:coreProperties>
</file>