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A40" w:rsidP="00AC0A40">
      <w:pPr>
        <w:pStyle w:val="Title"/>
      </w:pPr>
      <w:r>
        <w:fldChar w:fldCharType="begin"/>
      </w:r>
      <w:r>
        <w:instrText xml:space="preserve"> TITLE   \* MERGEFORMAT </w:instrText>
      </w:r>
      <w:r>
        <w:fldChar w:fldCharType="separate"/>
      </w:r>
      <w:r>
        <w:t>TLIO5017A Manage security of storage facilities</w:t>
      </w:r>
      <w:r>
        <w:fldChar w:fldCharType="end"/>
      </w:r>
    </w:p>
    <w:p w:rsidR="00AC0A40" w:rsidP="00AC0A40">
      <w:pPr>
        <w:pStyle w:val="Version"/>
        <w:sectPr w:rsidSect="008F03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363" w:rsidP="008F0363">
      <w:pPr>
        <w:pStyle w:val="SuperHeading"/>
      </w:pPr>
      <w:r w:rsidRPr="008F0363">
        <w:t>TLIO5017A Manage security of storage facilities</w:t>
      </w:r>
    </w:p>
    <w:p w:rsidR="00000000" w:rsidRPr="008F0363" w:rsidP="008F0363">
      <w:pPr>
        <w:pStyle w:val="Heading1"/>
      </w:pPr>
      <w:bookmarkStart w:id="1" w:name="O_274265"/>
      <w:bookmarkEnd w:id="1"/>
      <w:r w:rsidRPr="008F0363">
        <w:t>Modification History</w:t>
      </w:r>
    </w:p>
    <w:p w:rsidR="00000000" w:rsidRPr="008F0363" w:rsidP="008F0363">
      <w:pPr>
        <w:pStyle w:val="BodyText"/>
      </w:pPr>
      <w:r w:rsidRPr="008F0363">
        <w:t>Not Applicable</w:t>
      </w:r>
    </w:p>
    <w:p w:rsidR="00000000" w:rsidRPr="008F0363" w:rsidP="008F0363">
      <w:pPr>
        <w:pStyle w:val="AllowPageBreak"/>
      </w:pPr>
    </w:p>
    <w:p w:rsidR="00000000" w:rsidRPr="008F0363" w:rsidP="008F0363">
      <w:pPr>
        <w:pStyle w:val="Heading1"/>
      </w:pPr>
      <w:bookmarkStart w:id="2" w:name="O_224122"/>
      <w:bookmarkEnd w:id="2"/>
      <w:r w:rsidRPr="008F0363">
        <w:t>Unit Descriptor</w:t>
      </w:r>
    </w:p>
    <w:tbl>
      <w:tblPr>
        <w:tblW w:w="9640" w:type="dxa"/>
        <w:tblLayout w:type="fixed"/>
        <w:tblCellMar>
          <w:left w:w="62" w:type="dxa"/>
          <w:right w:w="62" w:type="dxa"/>
        </w:tblCellMar>
        <w:tblLook w:val="0000"/>
      </w:tblPr>
      <w:tblGrid>
        <w:gridCol w:w="2978"/>
        <w:gridCol w:w="6662"/>
      </w:tblGrid>
      <w:tr w:rsidTr="00AC0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BodyText"/>
            </w:pPr>
            <w:r w:rsidRPr="008F0363">
              <w:t>This unit involves the skills and knowledge required to manage security of storage faciliti</w:t>
            </w:r>
            <w:r w:rsidRPr="008F0363">
              <w:t>es. It includes assessing security risks; specifying security requirements; and implementing, monitoring and reviewing storage security plan. Licensing, legislative, regulatory or certification requirements are applicable to this unit.</w:t>
            </w:r>
          </w:p>
        </w:tc>
      </w:tr>
    </w:tbl>
    <w:p w:rsidR="00AC0A40" w:rsidP="008F0363">
      <w:pPr>
        <w:pStyle w:val="BodyText"/>
      </w:pPr>
    </w:p>
    <w:p w:rsidR="00AC0A40" w:rsidP="008F0363">
      <w:pPr>
        <w:pStyle w:val="BodyText"/>
      </w:pPr>
    </w:p>
    <w:p w:rsidR="00000000" w:rsidRPr="008F0363" w:rsidP="008F0363">
      <w:pPr>
        <w:pStyle w:val="Heading1"/>
      </w:pPr>
      <w:bookmarkStart w:id="3" w:name="O_224124"/>
      <w:bookmarkEnd w:id="3"/>
      <w:r w:rsidRPr="008F0363">
        <w:t>Application of the Unit</w:t>
      </w:r>
    </w:p>
    <w:tbl>
      <w:tblPr>
        <w:tblW w:w="9640" w:type="dxa"/>
        <w:tblLayout w:type="fixed"/>
        <w:tblCellMar>
          <w:left w:w="62" w:type="dxa"/>
          <w:right w:w="62" w:type="dxa"/>
        </w:tblCellMar>
        <w:tblLook w:val="0000"/>
      </w:tblPr>
      <w:tblGrid>
        <w:gridCol w:w="2978"/>
        <w:gridCol w:w="6662"/>
      </w:tblGrid>
      <w:tr w:rsidTr="00AC0A4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BodyText"/>
            </w:pPr>
            <w:r w:rsidRPr="008F0363">
              <w:t>Work may be undertaken in various contexts within the transport and distribution industry.</w:t>
            </w:r>
          </w:p>
          <w:p w:rsidR="00000000" w:rsidRPr="008F0363" w:rsidP="008F0363">
            <w:pPr>
              <w:pStyle w:val="BodyText"/>
            </w:pPr>
            <w:r w:rsidRPr="008F0363">
              <w:t>The unit generally applies to those who provide leadership of others individually or in teams.</w:t>
            </w:r>
          </w:p>
          <w:p w:rsidR="00000000" w:rsidRPr="008F0363" w:rsidP="008F0363">
            <w:pPr>
              <w:pStyle w:val="BodyText"/>
            </w:pPr>
            <w:r w:rsidRPr="008F0363">
              <w:t xml:space="preserve">This unit is normally </w:t>
            </w:r>
            <w:r w:rsidRPr="008F0363">
              <w:t>packaged at AQF V or above.</w:t>
            </w:r>
          </w:p>
        </w:tc>
      </w:tr>
    </w:tbl>
    <w:p w:rsidR="00AC0A40" w:rsidP="008F0363">
      <w:pPr>
        <w:pStyle w:val="BodyText"/>
      </w:pPr>
    </w:p>
    <w:p w:rsidR="00AC0A40" w:rsidP="008F0363">
      <w:pPr>
        <w:pStyle w:val="BodyText"/>
      </w:pPr>
    </w:p>
    <w:p w:rsidR="00000000" w:rsidRPr="008F0363" w:rsidP="008F0363">
      <w:pPr>
        <w:pStyle w:val="Heading1"/>
      </w:pPr>
      <w:bookmarkStart w:id="4" w:name="O_282525"/>
      <w:bookmarkEnd w:id="4"/>
      <w:r w:rsidRPr="008F0363">
        <w:t>Licensing/Regulatory Information</w:t>
      </w:r>
    </w:p>
    <w:p w:rsidR="00000000" w:rsidRPr="008F0363" w:rsidP="008F0363">
      <w:pPr>
        <w:pStyle w:val="BodyText"/>
      </w:pPr>
      <w:r w:rsidRPr="008F0363">
        <w:t>Refer to Unit Descriptor</w:t>
      </w:r>
    </w:p>
    <w:p w:rsidR="00000000" w:rsidRPr="008F0363" w:rsidP="008F0363">
      <w:pPr>
        <w:pStyle w:val="AllowPageBreak"/>
      </w:pPr>
    </w:p>
    <w:p w:rsidR="00000000" w:rsidRPr="008F0363" w:rsidP="008F0363">
      <w:pPr>
        <w:pStyle w:val="Heading1"/>
      </w:pPr>
      <w:bookmarkStart w:id="5" w:name="O_284975"/>
      <w:bookmarkEnd w:id="5"/>
      <w:r w:rsidRPr="008F0363">
        <w:t>Pre-Requisites</w:t>
      </w:r>
    </w:p>
    <w:p w:rsidR="00000000" w:rsidRPr="008F0363" w:rsidP="008F0363">
      <w:pPr>
        <w:pStyle w:val="BodyText"/>
      </w:pPr>
      <w:r w:rsidRPr="008F0363">
        <w:t>Not Applicable</w:t>
      </w:r>
    </w:p>
    <w:p w:rsidR="00000000" w:rsidRPr="008F0363" w:rsidP="008F0363">
      <w:pPr>
        <w:pStyle w:val="AllowPageBreak"/>
      </w:pPr>
    </w:p>
    <w:p w:rsidR="00000000" w:rsidRPr="008F0363" w:rsidP="008F0363">
      <w:pPr>
        <w:pStyle w:val="Heading1"/>
      </w:pPr>
      <w:bookmarkStart w:id="6" w:name="O_224123"/>
      <w:bookmarkEnd w:id="6"/>
      <w:r w:rsidRPr="008F0363">
        <w:t>Employability Skills Information</w:t>
      </w:r>
    </w:p>
    <w:tbl>
      <w:tblPr>
        <w:tblW w:w="9640" w:type="dxa"/>
        <w:tblLayout w:type="fixed"/>
        <w:tblCellMar>
          <w:left w:w="62" w:type="dxa"/>
          <w:right w:w="62" w:type="dxa"/>
        </w:tblCellMar>
        <w:tblLook w:val="0000"/>
      </w:tblPr>
      <w:tblGrid>
        <w:gridCol w:w="2978"/>
        <w:gridCol w:w="6662"/>
      </w:tblGrid>
      <w:tr w:rsidTr="00AC0A4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BodyText"/>
            </w:pPr>
            <w:r w:rsidRPr="008F0363">
              <w:t>This unit co</w:t>
            </w:r>
            <w:r w:rsidRPr="008F0363">
              <w:t>ntains employability skills.</w:t>
            </w:r>
          </w:p>
        </w:tc>
      </w:tr>
    </w:tbl>
    <w:p w:rsidR="00AC0A40" w:rsidP="008F0363">
      <w:pPr>
        <w:pStyle w:val="BodyText"/>
      </w:pPr>
    </w:p>
    <w:p w:rsidR="00AC0A40" w:rsidP="008F0363">
      <w:pPr>
        <w:pStyle w:val="BodyText"/>
      </w:pPr>
    </w:p>
    <w:p w:rsidR="00000000" w:rsidRPr="008F0363" w:rsidP="008F0363">
      <w:pPr>
        <w:pStyle w:val="Heading1"/>
      </w:pPr>
      <w:bookmarkStart w:id="7" w:name="O_292311"/>
      <w:bookmarkEnd w:id="7"/>
      <w:r w:rsidRPr="008F0363">
        <w:t>Elements and Performance Criteria Pre-Content</w:t>
      </w:r>
    </w:p>
    <w:tbl>
      <w:tblPr>
        <w:tblW w:w="9640" w:type="dxa"/>
        <w:tblLayout w:type="fixed"/>
        <w:tblCellMar>
          <w:left w:w="62" w:type="dxa"/>
          <w:right w:w="62" w:type="dxa"/>
        </w:tblCellMar>
        <w:tblLook w:val="0000"/>
      </w:tblPr>
      <w:tblGrid>
        <w:gridCol w:w="2978"/>
        <w:gridCol w:w="6662"/>
      </w:tblGrid>
      <w:tr w:rsidTr="00AC0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BodyText"/>
            </w:pPr>
            <w:r w:rsidRPr="008F0363">
              <w:t>Performance criteria describe the required performance needed to demonstrate achievement of the</w:t>
            </w:r>
            <w:r w:rsidRPr="008F0363">
              <w:t xml:space="preserve"> element. Assessment of performance is to be consistent with the evidence guide.</w:t>
            </w:r>
          </w:p>
        </w:tc>
      </w:tr>
    </w:tbl>
    <w:p w:rsidR="00000000" w:rsidRPr="008F0363" w:rsidP="008F0363">
      <w:pPr>
        <w:pStyle w:val="BodyText"/>
      </w:pPr>
    </w:p>
    <w:p w:rsidR="00000000" w:rsidRPr="008F0363" w:rsidP="008F0363">
      <w:pPr>
        <w:pStyle w:val="AllowPageBreak"/>
      </w:pPr>
    </w:p>
    <w:p w:rsidR="00000000" w:rsidRPr="008F0363" w:rsidP="008F0363">
      <w:pPr>
        <w:pStyle w:val="Heading1"/>
      </w:pPr>
      <w:bookmarkStart w:id="8" w:name="O_238979"/>
      <w:bookmarkEnd w:id="8"/>
      <w:r w:rsidRPr="008F0363">
        <w:t>Elements and Performance Criteria</w:t>
      </w:r>
    </w:p>
    <w:tbl>
      <w:tblPr>
        <w:tblW w:w="9640" w:type="dxa"/>
        <w:tblLayout w:type="fixed"/>
        <w:tblCellMar>
          <w:left w:w="62" w:type="dxa"/>
          <w:right w:w="62" w:type="dxa"/>
        </w:tblCellMar>
        <w:tblLook w:val="0000"/>
      </w:tblPr>
      <w:tblGrid>
        <w:gridCol w:w="2978"/>
        <w:gridCol w:w="6662"/>
      </w:tblGrid>
      <w:tr w:rsidTr="00AC0A4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F0363" w:rsidP="008F0363">
            <w:pPr>
              <w:pStyle w:val="List"/>
            </w:pPr>
            <w:r w:rsidRPr="008F036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F0363">
            <w:pPr>
              <w:pStyle w:val="List"/>
              <w:rPr>
                <w:lang w:val="en-NZ"/>
              </w:rPr>
            </w:pPr>
            <w:r w:rsidRPr="008F0363">
              <w:rPr>
                <w:rStyle w:val="SpecialBold"/>
              </w:rPr>
              <w:t>PERFORMANCE CRITERIA</w:t>
            </w:r>
          </w:p>
        </w:tc>
      </w:tr>
      <w:tr w:rsidTr="00AC0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F0363">
            <w:pPr>
              <w:pStyle w:val="List"/>
              <w:rPr>
                <w:lang w:val="en-NZ"/>
              </w:rPr>
            </w:pPr>
            <w:r w:rsidRPr="008F0363">
              <w:rPr>
                <w:rStyle w:val="SpecialBold"/>
              </w:rPr>
              <w:t>1</w:t>
            </w:r>
            <w:r w:rsidRPr="008F0363">
              <w:tab/>
            </w:r>
            <w:r w:rsidRPr="008F0363">
              <w:rPr>
                <w:rStyle w:val="SpecialBold"/>
              </w:rPr>
              <w:t>Assess security risks</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List"/>
            </w:pPr>
            <w:r w:rsidRPr="008F0363">
              <w:t>1.1</w:t>
            </w:r>
            <w:r w:rsidRPr="008F0363">
              <w:tab/>
            </w:r>
            <w:r w:rsidRPr="008F0363">
              <w:t>Records of security breaches, thefts and damage are reviewed to identify past security incidents of storage facilities</w:t>
            </w:r>
          </w:p>
          <w:p w:rsidR="00000000" w:rsidRPr="008F0363" w:rsidP="008F0363">
            <w:pPr>
              <w:pStyle w:val="List"/>
            </w:pPr>
            <w:r w:rsidRPr="008F0363">
              <w:t>1.2</w:t>
            </w:r>
            <w:r w:rsidRPr="008F0363">
              <w:tab/>
              <w:t>Assessment of potential risks to the security of stock, personnel, facilities, information and equipment are made, considering both i</w:t>
            </w:r>
            <w:r w:rsidRPr="008F0363">
              <w:t>nternal and external factors</w:t>
            </w:r>
          </w:p>
          <w:p w:rsidR="00000000" w:rsidP="008F0363">
            <w:pPr>
              <w:pStyle w:val="List"/>
              <w:rPr>
                <w:lang w:val="en-NZ"/>
              </w:rPr>
            </w:pPr>
            <w:r w:rsidRPr="008F0363">
              <w:t>1.3</w:t>
            </w:r>
            <w:r w:rsidRPr="008F0363">
              <w:tab/>
              <w:t>Discrepancies between identified risk and current security of storage facilities are noted</w:t>
            </w:r>
          </w:p>
        </w:tc>
      </w:tr>
      <w:tr w:rsidTr="00AC0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F0363">
            <w:pPr>
              <w:pStyle w:val="List"/>
              <w:rPr>
                <w:lang w:val="en-NZ"/>
              </w:rPr>
            </w:pPr>
            <w:r w:rsidRPr="008F0363">
              <w:rPr>
                <w:rStyle w:val="SpecialBold"/>
              </w:rPr>
              <w:t>2</w:t>
            </w:r>
            <w:r w:rsidRPr="008F0363">
              <w:tab/>
            </w:r>
            <w:r w:rsidRPr="008F0363">
              <w:rPr>
                <w:rStyle w:val="SpecialBold"/>
              </w:rPr>
              <w:t>Specify security requirements</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List"/>
            </w:pPr>
            <w:r w:rsidRPr="008F0363">
              <w:t>2.1</w:t>
            </w:r>
            <w:r w:rsidRPr="008F0363">
              <w:tab/>
              <w:t>Decisions and adjustments to equipment and procedures regarding security for the facilities are</w:t>
            </w:r>
            <w:r w:rsidRPr="008F0363">
              <w:t xml:space="preserve"> made based on risk assessment</w:t>
            </w:r>
          </w:p>
          <w:p w:rsidR="00000000" w:rsidRPr="008F0363" w:rsidP="008F0363">
            <w:pPr>
              <w:pStyle w:val="List"/>
            </w:pPr>
            <w:r w:rsidRPr="008F0363">
              <w:t>2.2</w:t>
            </w:r>
            <w:r w:rsidRPr="008F0363">
              <w:tab/>
              <w:t>Questions and feedback from stakeholders are sought and responded to promptly</w:t>
            </w:r>
          </w:p>
          <w:p w:rsidR="00000000" w:rsidP="008F0363">
            <w:pPr>
              <w:pStyle w:val="List"/>
              <w:rPr>
                <w:lang w:val="en-NZ"/>
              </w:rPr>
            </w:pPr>
            <w:r w:rsidRPr="008F0363">
              <w:t>2.3</w:t>
            </w:r>
            <w:r w:rsidRPr="008F0363">
              <w:tab/>
              <w:t>A finalised storage security plan offering optimal security of storage facility is devised taking into all feedback and assessments of secu</w:t>
            </w:r>
            <w:r w:rsidRPr="008F0363">
              <w:t>rity risks</w:t>
            </w:r>
          </w:p>
        </w:tc>
      </w:tr>
      <w:tr w:rsidTr="00AC0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F0363">
            <w:pPr>
              <w:pStyle w:val="List"/>
              <w:rPr>
                <w:lang w:val="en-NZ"/>
              </w:rPr>
            </w:pPr>
            <w:r w:rsidRPr="008F0363">
              <w:rPr>
                <w:rStyle w:val="SpecialBold"/>
              </w:rPr>
              <w:t>3</w:t>
            </w:r>
            <w:r w:rsidRPr="008F0363">
              <w:tab/>
            </w:r>
            <w:r w:rsidRPr="008F0363">
              <w:rPr>
                <w:rStyle w:val="SpecialBold"/>
              </w:rPr>
              <w:t>Implement storage security plan</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List"/>
            </w:pPr>
            <w:r w:rsidRPr="008F0363">
              <w:t>3.1</w:t>
            </w:r>
            <w:r w:rsidRPr="008F0363">
              <w:tab/>
              <w:t>Storage security plan is implemented with appropriate workplace personnel informed</w:t>
            </w:r>
          </w:p>
          <w:p w:rsidR="00000000" w:rsidRPr="008F0363" w:rsidP="008F0363">
            <w:pPr>
              <w:pStyle w:val="List"/>
            </w:pPr>
            <w:r w:rsidRPr="008F0363">
              <w:t>3.2</w:t>
            </w:r>
            <w:r w:rsidRPr="008F0363">
              <w:tab/>
              <w:t>Competency needs for staff to implement security plan is addressed with allocation of training</w:t>
            </w:r>
          </w:p>
          <w:p w:rsidR="00000000" w:rsidRPr="008F0363" w:rsidP="008F0363">
            <w:pPr>
              <w:pStyle w:val="List"/>
            </w:pPr>
            <w:r w:rsidRPr="008F0363">
              <w:t>3.3</w:t>
            </w:r>
            <w:r w:rsidRPr="008F0363">
              <w:tab/>
            </w:r>
            <w:r w:rsidRPr="008F0363">
              <w:t>Equipment and needs for improvements are allocated and/or obtained</w:t>
            </w:r>
          </w:p>
          <w:p w:rsidR="00000000" w:rsidP="008F0363">
            <w:pPr>
              <w:pStyle w:val="List"/>
              <w:rPr>
                <w:lang w:val="en-NZ"/>
              </w:rPr>
            </w:pPr>
            <w:r w:rsidRPr="008F0363">
              <w:t>3.4</w:t>
            </w:r>
            <w:r w:rsidRPr="008F0363">
              <w:tab/>
              <w:t>Storage security plan, policies and procedures are trialled in conjunction with a system for feedback to identify and suggest further improvements</w:t>
            </w:r>
          </w:p>
        </w:tc>
      </w:tr>
      <w:tr w:rsidTr="00AC0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F0363">
            <w:pPr>
              <w:pStyle w:val="List"/>
              <w:rPr>
                <w:lang w:val="en-NZ"/>
              </w:rPr>
            </w:pPr>
            <w:r w:rsidRPr="008F0363">
              <w:rPr>
                <w:rStyle w:val="SpecialBold"/>
              </w:rPr>
              <w:t>4</w:t>
            </w:r>
            <w:r w:rsidRPr="008F0363">
              <w:tab/>
            </w:r>
            <w:r w:rsidRPr="008F0363">
              <w:rPr>
                <w:rStyle w:val="SpecialBold"/>
              </w:rPr>
              <w:t>Monitor and review storage security</w:t>
            </w:r>
            <w:r w:rsidRPr="008F0363">
              <w:rPr>
                <w:rStyle w:val="SpecialBold"/>
              </w:rPr>
              <w:t xml:space="preserve"> plan performance</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List"/>
            </w:pPr>
            <w:r w:rsidRPr="008F0363">
              <w:t>4.1</w:t>
            </w:r>
            <w:r w:rsidRPr="008F0363">
              <w:tab/>
              <w:t>Security reports are collated and categorised</w:t>
            </w:r>
          </w:p>
          <w:p w:rsidR="00000000" w:rsidRPr="008F0363" w:rsidP="008F0363">
            <w:pPr>
              <w:pStyle w:val="List"/>
            </w:pPr>
            <w:r w:rsidRPr="008F0363">
              <w:t>4.2</w:t>
            </w:r>
            <w:r w:rsidRPr="008F0363">
              <w:tab/>
              <w:t>Reports are compared to identify any trends in breaches</w:t>
            </w:r>
          </w:p>
          <w:p w:rsidR="00000000" w:rsidRPr="008F0363" w:rsidP="008F0363">
            <w:pPr>
              <w:pStyle w:val="List"/>
            </w:pPr>
            <w:r w:rsidRPr="008F0363">
              <w:t>4.3</w:t>
            </w:r>
            <w:r w:rsidRPr="008F0363">
              <w:tab/>
              <w:t>Security procedures are modified to rectify any gaps identified</w:t>
            </w:r>
          </w:p>
        </w:tc>
      </w:tr>
    </w:tbl>
    <w:p w:rsidR="00AC0A40" w:rsidP="008F0363">
      <w:pPr>
        <w:pStyle w:val="BodyText"/>
      </w:pPr>
    </w:p>
    <w:p w:rsidR="00AC0A40" w:rsidP="008F0363">
      <w:pPr>
        <w:pStyle w:val="BodyText"/>
      </w:pPr>
    </w:p>
    <w:p w:rsidR="00000000" w:rsidRPr="008F0363" w:rsidP="008F0363">
      <w:pPr>
        <w:pStyle w:val="Heading1"/>
      </w:pPr>
      <w:bookmarkStart w:id="9" w:name="O_262770"/>
      <w:bookmarkEnd w:id="9"/>
      <w:r w:rsidRPr="008F0363">
        <w:t>Required Skills and Knowledge</w:t>
      </w:r>
    </w:p>
    <w:tbl>
      <w:tblPr>
        <w:tblW w:w="9640" w:type="dxa"/>
        <w:tblLayout w:type="fixed"/>
        <w:tblCellMar>
          <w:left w:w="62" w:type="dxa"/>
          <w:right w:w="62" w:type="dxa"/>
        </w:tblCellMar>
        <w:tblLook w:val="0000"/>
      </w:tblPr>
      <w:tblGrid>
        <w:gridCol w:w="9640"/>
      </w:tblGrid>
      <w:tr w:rsidTr="00AC0A4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REQUIRED</w:t>
            </w:r>
            <w:r w:rsidRPr="008F0363">
              <w:rPr>
                <w:rStyle w:val="SpecialBold"/>
              </w:rPr>
              <w:t xml:space="preserve"> KNOWLEDGE AND SKILLS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This describes the essential knowledge and skills and their level required for this unit.</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Required knowledge</w:t>
            </w:r>
            <w:r w:rsidRPr="008F0363">
              <w:t>:</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 xml:space="preserve">Regulations, codes of practice and legislative requirements relevant to the planning </w:t>
            </w:r>
            <w:r w:rsidRPr="008F0363">
              <w:t>and management of security procedures within a workplace</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Relevant OH&amp;S and environmental procedures and regulations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Licence and permit requirements relevant to security procedures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Relevant Australian Standards and certification requirements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Workplace procedures for the planning and management of security procedures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Problems that may occur during the planning and management of security procedures and action that can be taken to resolve the problems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Risks and hazards related to the planning</w:t>
            </w:r>
            <w:r w:rsidRPr="008F0363">
              <w:t xml:space="preserve"> and management of security procedures and ways of controlling the risks involved</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Business policies for security provision, including out-sourcing of components of operations and engaging additional resources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Focus of operation of security systems, res</w:t>
            </w:r>
            <w:r w:rsidRPr="008F0363">
              <w:t>ources, management and workplace operating systems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Resource availability including the competencies of individuals in the team/group</w:t>
            </w:r>
          </w:p>
        </w:tc>
      </w:tr>
    </w:tbl>
    <w:p w:rsidR="00000000" w:rsidRPr="008F0363" w:rsidP="008F0363">
      <w:pPr>
        <w:pStyle w:val="BodyText"/>
      </w:pPr>
    </w:p>
    <w:tbl>
      <w:tblPr>
        <w:tblW w:w="9640" w:type="dxa"/>
        <w:tblLayout w:type="fixed"/>
        <w:tblCellMar>
          <w:left w:w="62" w:type="dxa"/>
          <w:right w:w="62" w:type="dxa"/>
        </w:tblCellMar>
        <w:tblLook w:val="0000"/>
      </w:tblPr>
      <w:tblGrid>
        <w:gridCol w:w="9640"/>
      </w:tblGrid>
      <w:tr w:rsidTr="00AC0A4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Required skills</w:t>
            </w:r>
            <w:r w:rsidRPr="008F0363">
              <w:t>:</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 xml:space="preserve">Communicate effectively with others when completing work activities to ensure securityapproaches </w:t>
            </w:r>
            <w:r w:rsidRPr="008F0363">
              <w:t>are understood and implemented</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Complete documentation related to work activities including documentation of loss, damage or other security issue</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Work collaboratively with others in order to enhance security awareness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Adapt appropriately to cultural d</w:t>
            </w:r>
            <w:r w:rsidRPr="008F0363">
              <w:t>ifferences in the workplace, including modes of behaviour and interactions with others</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0363">
            <w:pPr>
              <w:pStyle w:val="ListBullet"/>
              <w:rPr>
                <w:lang w:val="en-NZ"/>
              </w:rPr>
            </w:pPr>
            <w:r w:rsidRPr="008F0363">
              <w:t>Monitor work activities in terms of planned schedule</w:t>
            </w:r>
          </w:p>
        </w:tc>
      </w:tr>
      <w:tr w:rsidTr="00AC0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Monitor performance of equipment or technology designed to enhance security</w:t>
            </w:r>
          </w:p>
        </w:tc>
      </w:tr>
    </w:tbl>
    <w:p w:rsidR="00AC0A40" w:rsidP="008F0363">
      <w:pPr>
        <w:pStyle w:val="BodyText"/>
      </w:pPr>
    </w:p>
    <w:p w:rsidR="00AC0A40" w:rsidP="008F0363">
      <w:pPr>
        <w:pStyle w:val="BodyText"/>
      </w:pPr>
    </w:p>
    <w:p w:rsidR="00000000" w:rsidRPr="008F0363" w:rsidP="008F0363">
      <w:pPr>
        <w:pStyle w:val="Heading1"/>
      </w:pPr>
      <w:bookmarkStart w:id="10" w:name="O_246963"/>
      <w:bookmarkEnd w:id="10"/>
      <w:r w:rsidRPr="008F0363">
        <w:t>Evidence Guide</w:t>
      </w:r>
    </w:p>
    <w:tbl>
      <w:tblPr>
        <w:tblW w:w="9499" w:type="dxa"/>
        <w:tblLayout w:type="fixed"/>
        <w:tblCellMar>
          <w:left w:w="62" w:type="dxa"/>
          <w:right w:w="62" w:type="dxa"/>
        </w:tblCellMar>
        <w:tblLook w:val="0000"/>
      </w:tblPr>
      <w:tblGrid>
        <w:gridCol w:w="3524"/>
        <w:gridCol w:w="5975"/>
      </w:tblGrid>
      <w:tr w:rsidTr="00AC0A4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EVIDENCE GUIDE</w:t>
            </w:r>
          </w:p>
        </w:tc>
      </w:tr>
      <w:tr w:rsidTr="00AC0A4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The evidence guide provides advice on assessment and must be read in conjunction with the performance criteria, required knowledge and skills, the range statement and the assessment guidelines for this Training Package.</w:t>
            </w:r>
          </w:p>
        </w:tc>
      </w:tr>
      <w:tr w:rsidTr="00AC0A4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The evidence required to demonstrate competency in this unit must be relevant to and satisfy all of the requirements of the elements and performance criteria of t</w:t>
            </w:r>
            <w:r w:rsidRPr="008F0363">
              <w:t>his unit and include demonstration of applying:</w:t>
            </w:r>
          </w:p>
          <w:p w:rsidR="00000000" w:rsidRPr="008F0363" w:rsidP="008F0363">
            <w:pPr>
              <w:pStyle w:val="ListBullet2"/>
            </w:pPr>
            <w:r w:rsidRPr="008F0363">
              <w:t>the underpinning knowledge and skills</w:t>
            </w:r>
          </w:p>
          <w:p w:rsidR="00000000" w:rsidRPr="008F0363" w:rsidP="008F0363">
            <w:pPr>
              <w:pStyle w:val="ListBullet2"/>
            </w:pPr>
            <w:r w:rsidRPr="008F0363">
              <w:t>relevant legislation and workplace procedures</w:t>
            </w:r>
          </w:p>
          <w:p w:rsidR="00000000" w:rsidP="008F0363">
            <w:pPr>
              <w:pStyle w:val="ListBullet2"/>
              <w:rPr>
                <w:lang w:val="en-NZ"/>
              </w:rPr>
            </w:pPr>
            <w:r w:rsidRPr="008F0363">
              <w:t>other relevant aspects of the range statement</w:t>
            </w:r>
          </w:p>
        </w:tc>
      </w:tr>
      <w:tr w:rsidTr="00AC0A4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Performance is demonstrated consistently over a period of time and in a suitable range of contexts</w:t>
            </w:r>
          </w:p>
          <w:p w:rsidR="00000000" w:rsidRPr="008F0363" w:rsidP="008F0363">
            <w:pPr>
              <w:pStyle w:val="ListBullet"/>
            </w:pPr>
            <w:r w:rsidRPr="008F0363">
              <w:t>Resources for assessment include:</w:t>
            </w:r>
          </w:p>
          <w:p w:rsidR="00000000" w:rsidRPr="008F0363" w:rsidP="008F0363">
            <w:pPr>
              <w:pStyle w:val="ListBullet2"/>
            </w:pPr>
            <w:r w:rsidRPr="008F0363">
              <w:t>a range of relevant exercises, case studies and/or other simulated practical and knowledge assessment, and/or</w:t>
            </w:r>
          </w:p>
          <w:p w:rsidR="00000000" w:rsidRPr="008F0363" w:rsidP="008F0363">
            <w:pPr>
              <w:pStyle w:val="ListBullet2"/>
            </w:pPr>
            <w:r w:rsidRPr="008F0363">
              <w:t>access to an appropriate range of relevant operational situations in the workplace</w:t>
            </w:r>
          </w:p>
          <w:p w:rsidR="00000000" w:rsidRPr="008F0363" w:rsidP="008F0363">
            <w:pPr>
              <w:pStyle w:val="ListBullet"/>
            </w:pPr>
            <w:r w:rsidRPr="008F0363">
              <w:t>In both real and simulated environments, access is required to:</w:t>
            </w:r>
          </w:p>
          <w:p w:rsidR="00000000" w:rsidRPr="008F0363" w:rsidP="008F0363">
            <w:pPr>
              <w:pStyle w:val="ListBullet2"/>
            </w:pPr>
            <w:r w:rsidRPr="008F0363">
              <w:t>relevant and appropriate materials and equipment, and</w:t>
            </w:r>
          </w:p>
          <w:p w:rsidR="00000000" w:rsidP="008F0363">
            <w:pPr>
              <w:pStyle w:val="ListBullet2"/>
              <w:rPr>
                <w:lang w:val="en-NZ"/>
              </w:rPr>
            </w:pPr>
            <w:r w:rsidRPr="008F0363">
              <w:t>applicable documentation including workplace procedur</w:t>
            </w:r>
            <w:r w:rsidRPr="008F0363">
              <w:t>es, regulations, codes of practice and operation manuals</w:t>
            </w:r>
          </w:p>
        </w:tc>
      </w:tr>
      <w:tr w:rsidTr="00AC0A4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Assessment of this unit must be undertaken by a registered training organisation</w:t>
            </w:r>
          </w:p>
          <w:p w:rsidR="00000000" w:rsidRPr="008F0363" w:rsidP="008F0363">
            <w:pPr>
              <w:pStyle w:val="ListBullet"/>
            </w:pPr>
            <w:r w:rsidRPr="008F0363">
              <w:t>As a minimum, assessment of knowledge must be conducted through appropriate written/oral tests</w:t>
            </w:r>
          </w:p>
          <w:p w:rsidR="00000000" w:rsidRPr="008F0363" w:rsidP="008F0363">
            <w:pPr>
              <w:pStyle w:val="ListBullet"/>
            </w:pPr>
            <w:r w:rsidRPr="008F0363">
              <w:t>Practical assessment must occur:</w:t>
            </w:r>
          </w:p>
          <w:p w:rsidR="00000000" w:rsidRPr="008F0363" w:rsidP="008F0363">
            <w:pPr>
              <w:pStyle w:val="ListBullet2"/>
            </w:pPr>
            <w:r w:rsidRPr="008F0363">
              <w:t>through activities in an appropriately simulated environment at the registered training organisation, and/or</w:t>
            </w:r>
          </w:p>
          <w:p w:rsidR="00000000" w:rsidRPr="008F0363" w:rsidP="008F0363">
            <w:pPr>
              <w:pStyle w:val="ListBullet2"/>
            </w:pPr>
            <w:r w:rsidRPr="008F0363">
              <w:t>in an appropriate range of situations in the workplace</w:t>
            </w:r>
          </w:p>
        </w:tc>
      </w:tr>
    </w:tbl>
    <w:p w:rsidR="00AC0A40" w:rsidP="008F0363">
      <w:pPr>
        <w:pStyle w:val="BodyText"/>
      </w:pPr>
    </w:p>
    <w:p w:rsidR="00AC0A40" w:rsidP="008F0363">
      <w:pPr>
        <w:pStyle w:val="BodyText"/>
      </w:pPr>
    </w:p>
    <w:p w:rsidR="00000000" w:rsidRPr="008F0363" w:rsidP="008F0363">
      <w:pPr>
        <w:pStyle w:val="Heading1"/>
      </w:pPr>
      <w:bookmarkStart w:id="11" w:name="O_254946"/>
      <w:bookmarkEnd w:id="11"/>
      <w:r w:rsidRPr="008F0363">
        <w:t>Range Statement</w:t>
      </w:r>
    </w:p>
    <w:tbl>
      <w:tblPr>
        <w:tblW w:w="9640" w:type="dxa"/>
        <w:tblLayout w:type="fixed"/>
        <w:tblCellMar>
          <w:left w:w="62" w:type="dxa"/>
          <w:right w:w="62" w:type="dxa"/>
        </w:tblCellMar>
        <w:tblLook w:val="0000"/>
      </w:tblPr>
      <w:tblGrid>
        <w:gridCol w:w="3486"/>
        <w:gridCol w:w="6154"/>
      </w:tblGrid>
      <w:tr w:rsidTr="00AC0A4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RANGE STATEMENT</w:t>
            </w:r>
            <w:r w:rsidRPr="008F0363">
              <w:t xml:space="preserve"> </w:t>
            </w:r>
          </w:p>
        </w:tc>
      </w:tr>
      <w:tr w:rsidTr="00AC0A4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The range statement relates to the unit of competency as a whole. It allows for different work environments and situations that may affect performance.</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Regular insurance assessments may include:</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conditions of insurance</w:t>
            </w:r>
          </w:p>
          <w:p w:rsidR="00000000" w:rsidRPr="008F0363" w:rsidP="008F0363">
            <w:pPr>
              <w:pStyle w:val="ListBullet"/>
            </w:pPr>
            <w:r w:rsidRPr="008F0363">
              <w:t>insurance assessment of premises</w:t>
            </w:r>
          </w:p>
          <w:p w:rsidR="00000000" w:rsidP="008F0363">
            <w:pPr>
              <w:pStyle w:val="ListBullet"/>
              <w:rPr>
                <w:lang w:val="en-NZ"/>
              </w:rPr>
            </w:pPr>
            <w:r w:rsidRPr="008F0363">
              <w:t>monitoring insurance requirements</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Security coding for the identification of assets may include:</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stocktakes</w:t>
            </w:r>
          </w:p>
          <w:p w:rsidR="00000000" w:rsidP="008F0363">
            <w:pPr>
              <w:pStyle w:val="ListBullet"/>
              <w:rPr>
                <w:lang w:val="en-NZ"/>
              </w:rPr>
            </w:pPr>
            <w:r w:rsidRPr="008F0363">
              <w:t>assets register (coded and labelled)</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Worksite environment may involve:</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twenty-four hour operation</w:t>
            </w:r>
          </w:p>
          <w:p w:rsidR="00000000" w:rsidRPr="008F0363" w:rsidP="008F0363">
            <w:pPr>
              <w:pStyle w:val="ListBullet"/>
            </w:pPr>
            <w:r w:rsidRPr="008F0363">
              <w:t>single and multi-site location</w:t>
            </w:r>
          </w:p>
          <w:p w:rsidR="00000000" w:rsidRPr="008F0363" w:rsidP="008F0363">
            <w:pPr>
              <w:pStyle w:val="ListBullet"/>
            </w:pPr>
            <w:r w:rsidRPr="008F0363">
              <w:t>large, medium and small workplaces</w:t>
            </w:r>
          </w:p>
          <w:p w:rsidR="00000000" w:rsidP="008F0363">
            <w:pPr>
              <w:pStyle w:val="ListBullet"/>
              <w:rPr>
                <w:lang w:val="en-NZ"/>
              </w:rPr>
            </w:pPr>
            <w:r w:rsidRPr="008F0363">
              <w:t>security may be provided by internal or contract staff</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standard operating procedures (SOPs)</w:t>
            </w:r>
          </w:p>
          <w:p w:rsidR="00000000" w:rsidRPr="008F0363" w:rsidP="008F0363">
            <w:pPr>
              <w:pStyle w:val="ListBullet"/>
            </w:pPr>
            <w:r w:rsidRPr="008F0363">
              <w:t>company procedures</w:t>
            </w:r>
          </w:p>
          <w:p w:rsidR="00000000" w:rsidRPr="008F0363" w:rsidP="008F0363">
            <w:pPr>
              <w:pStyle w:val="ListBullet"/>
            </w:pPr>
            <w:r w:rsidRPr="008F0363">
              <w:t>enterprise procedures</w:t>
            </w:r>
          </w:p>
          <w:p w:rsidR="00000000" w:rsidRPr="008F0363" w:rsidP="008F0363">
            <w:pPr>
              <w:pStyle w:val="ListBullet"/>
            </w:pPr>
            <w:r w:rsidRPr="008F0363">
              <w:t>organisat</w:t>
            </w:r>
            <w:r w:rsidRPr="008F0363">
              <w:t>ional procedures</w:t>
            </w:r>
          </w:p>
          <w:p w:rsidR="00000000" w:rsidP="008F0363">
            <w:pPr>
              <w:pStyle w:val="ListBullet"/>
              <w:rPr>
                <w:lang w:val="en-NZ"/>
              </w:rPr>
            </w:pPr>
            <w:r w:rsidRPr="008F0363">
              <w:t>established procedures</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phone</w:t>
            </w:r>
          </w:p>
          <w:p w:rsidR="00000000" w:rsidRPr="008F0363" w:rsidP="008F0363">
            <w:pPr>
              <w:pStyle w:val="ListBullet"/>
            </w:pPr>
            <w:r w:rsidRPr="008F0363">
              <w:t>electronic data interchange (EDI)</w:t>
            </w:r>
          </w:p>
          <w:p w:rsidR="00000000" w:rsidRPr="008F0363" w:rsidP="008F0363">
            <w:pPr>
              <w:pStyle w:val="ListBullet"/>
            </w:pPr>
            <w:r w:rsidRPr="008F0363">
              <w:t>fax</w:t>
            </w:r>
          </w:p>
          <w:p w:rsidR="00000000" w:rsidRPr="008F0363" w:rsidP="008F0363">
            <w:pPr>
              <w:pStyle w:val="ListBullet"/>
            </w:pPr>
            <w:r w:rsidRPr="008F0363">
              <w:t>email</w:t>
            </w:r>
          </w:p>
          <w:p w:rsidR="00000000" w:rsidRPr="008F0363" w:rsidP="008F0363">
            <w:pPr>
              <w:pStyle w:val="ListBullet"/>
            </w:pPr>
            <w:r w:rsidRPr="008F0363">
              <w:t>internet</w:t>
            </w:r>
          </w:p>
          <w:p w:rsidR="00000000" w:rsidRPr="008F0363" w:rsidP="008F0363">
            <w:pPr>
              <w:pStyle w:val="ListBullet"/>
            </w:pPr>
            <w:r w:rsidRPr="008F0363">
              <w:t>RF systems</w:t>
            </w:r>
          </w:p>
          <w:p w:rsidR="00000000" w:rsidP="008F0363">
            <w:pPr>
              <w:pStyle w:val="ListBullet"/>
              <w:rPr>
                <w:lang w:val="en-NZ"/>
              </w:rPr>
            </w:pPr>
            <w:r w:rsidRPr="008F0363">
              <w:t>oral, aural or signed communications</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police</w:t>
            </w:r>
          </w:p>
          <w:p w:rsidR="00000000" w:rsidRPr="008F0363" w:rsidP="008F0363">
            <w:pPr>
              <w:pStyle w:val="ListBullet"/>
            </w:pPr>
            <w:r w:rsidRPr="008F0363">
              <w:t>security consultants</w:t>
            </w:r>
          </w:p>
          <w:p w:rsidR="00000000" w:rsidRPr="008F0363" w:rsidP="008F0363">
            <w:pPr>
              <w:pStyle w:val="ListBullet"/>
            </w:pPr>
            <w:r w:rsidRPr="008F0363">
              <w:t>relevant authorities, government departments and institutions</w:t>
            </w:r>
          </w:p>
          <w:p w:rsidR="00000000" w:rsidRPr="008F0363" w:rsidP="008F0363">
            <w:pPr>
              <w:pStyle w:val="ListBullet"/>
            </w:pPr>
            <w:r w:rsidRPr="008F0363">
              <w:t>other employees and supervisors</w:t>
            </w:r>
          </w:p>
          <w:p w:rsidR="00000000" w:rsidRPr="008F0363" w:rsidP="008F0363">
            <w:pPr>
              <w:pStyle w:val="ListBullet"/>
            </w:pPr>
            <w:r w:rsidRPr="008F0363">
              <w:t>suppliers of security equipment</w:t>
            </w:r>
          </w:p>
          <w:p w:rsidR="00000000" w:rsidRPr="008F0363" w:rsidP="008F0363">
            <w:pPr>
              <w:pStyle w:val="ListBullet"/>
            </w:pPr>
            <w:r w:rsidRPr="008F0363">
              <w:t>relevant authorities and institutions</w:t>
            </w:r>
          </w:p>
          <w:p w:rsidR="00000000" w:rsidRPr="008F0363" w:rsidP="008F0363">
            <w:pPr>
              <w:pStyle w:val="ListBullet"/>
            </w:pPr>
            <w:r w:rsidRPr="008F0363">
              <w:t>management and union representatives</w:t>
            </w:r>
          </w:p>
          <w:p w:rsidR="00000000" w:rsidP="008F0363">
            <w:pPr>
              <w:pStyle w:val="ListBullet"/>
              <w:rPr>
                <w:lang w:val="en-NZ"/>
              </w:rPr>
            </w:pPr>
            <w:r w:rsidRPr="008F0363">
              <w:t>industrial relations and OH&amp;S specialists</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insurance notes and information</w:t>
            </w:r>
          </w:p>
          <w:p w:rsidR="00000000" w:rsidRPr="008F0363" w:rsidP="008F0363">
            <w:pPr>
              <w:pStyle w:val="ListBullet"/>
            </w:pPr>
            <w:r w:rsidRPr="008F0363">
              <w:t>documentation of physical protection facilities</w:t>
            </w:r>
          </w:p>
          <w:p w:rsidR="00000000" w:rsidRPr="008F0363" w:rsidP="008F0363">
            <w:pPr>
              <w:pStyle w:val="ListBullet"/>
            </w:pPr>
            <w:r w:rsidRPr="008F0363">
              <w:t>security programs operations manuals, job specifications and procedures and induction documen</w:t>
            </w:r>
            <w:r w:rsidRPr="008F0363">
              <w:t>tation</w:t>
            </w:r>
          </w:p>
          <w:p w:rsidR="00000000" w:rsidRPr="008F0363" w:rsidP="008F0363">
            <w:pPr>
              <w:pStyle w:val="ListBullet"/>
            </w:pPr>
            <w:r w:rsidRPr="008F0363">
              <w:t>supplier and/or client instructions</w:t>
            </w:r>
          </w:p>
          <w:p w:rsidR="00000000" w:rsidRPr="008F0363" w:rsidP="008F0363">
            <w:pPr>
              <w:pStyle w:val="ListBullet"/>
            </w:pPr>
            <w:r w:rsidRPr="008F0363">
              <w:t>relevant OH&amp;S and environmental protection regulations</w:t>
            </w:r>
          </w:p>
          <w:p w:rsidR="00000000" w:rsidRPr="008F0363" w:rsidP="008F0363">
            <w:pPr>
              <w:pStyle w:val="ListBullet"/>
            </w:pPr>
            <w:r w:rsidRPr="008F0363">
              <w:t>workplace policies and procedures related to ADG code</w:t>
            </w:r>
          </w:p>
          <w:p w:rsidR="00000000" w:rsidRPr="008F0363" w:rsidP="008F0363">
            <w:pPr>
              <w:pStyle w:val="ListBullet"/>
            </w:pPr>
            <w:r w:rsidRPr="008F0363">
              <w:t>dangerous goods declarations and material safety data sheets, where applicable</w:t>
            </w:r>
          </w:p>
          <w:p w:rsidR="00000000" w:rsidP="008F0363">
            <w:pPr>
              <w:pStyle w:val="ListBullet"/>
              <w:rPr>
                <w:lang w:val="en-NZ"/>
              </w:rPr>
            </w:pPr>
            <w:r w:rsidRPr="008F0363">
              <w:t>relevant Australian Stand</w:t>
            </w:r>
            <w:r w:rsidRPr="008F0363">
              <w:t>ards and certification requirements</w:t>
            </w:r>
          </w:p>
        </w:tc>
      </w:tr>
      <w:tr w:rsidTr="00AC0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8F0363" w:rsidP="008F0363">
            <w:pPr>
              <w:pStyle w:val="ListBullet"/>
            </w:pPr>
            <w:r w:rsidRPr="008F0363">
              <w:t>relevant planning and management of security procedures within a workplace</w:t>
            </w:r>
          </w:p>
          <w:p w:rsidR="00000000" w:rsidRPr="008F0363" w:rsidP="008F0363">
            <w:pPr>
              <w:pStyle w:val="ListBullet"/>
            </w:pPr>
            <w:r w:rsidRPr="008F0363">
              <w:t>relevant state/territory OH&amp;S and environmental protection legislation</w:t>
            </w:r>
          </w:p>
          <w:p w:rsidR="00000000" w:rsidRPr="008F0363" w:rsidP="008F0363">
            <w:pPr>
              <w:pStyle w:val="ListBullet"/>
            </w:pPr>
            <w:r w:rsidRPr="008F0363">
              <w:t>workplace relations regulations</w:t>
            </w:r>
          </w:p>
        </w:tc>
      </w:tr>
    </w:tbl>
    <w:p w:rsidR="00AC0A40" w:rsidP="008F0363">
      <w:pPr>
        <w:pStyle w:val="BodyText"/>
      </w:pPr>
    </w:p>
    <w:p w:rsidR="00AC0A40" w:rsidP="008F0363">
      <w:pPr>
        <w:pStyle w:val="BodyText"/>
      </w:pPr>
    </w:p>
    <w:p w:rsidR="00000000" w:rsidRPr="008F0363" w:rsidP="008F0363">
      <w:pPr>
        <w:pStyle w:val="Heading1"/>
      </w:pPr>
      <w:bookmarkStart w:id="12" w:name="O_295959"/>
      <w:bookmarkEnd w:id="12"/>
      <w:r w:rsidRPr="008F0363">
        <w:t>Unit Sector(s)</w:t>
      </w:r>
    </w:p>
    <w:p w:rsidR="00000000" w:rsidRPr="008F0363" w:rsidP="008F0363">
      <w:pPr>
        <w:pStyle w:val="BodyText"/>
      </w:pPr>
      <w:r w:rsidRPr="008F0363">
        <w:t>Not Applicable</w:t>
      </w:r>
    </w:p>
    <w:p w:rsidR="00000000" w:rsidRPr="008F0363" w:rsidP="008F0363">
      <w:pPr>
        <w:pStyle w:val="AllowPageBreak"/>
      </w:pPr>
    </w:p>
    <w:p w:rsidR="00000000" w:rsidRPr="008F0363" w:rsidP="008F0363">
      <w:pPr>
        <w:pStyle w:val="Heading1"/>
      </w:pPr>
      <w:bookmarkStart w:id="13" w:name="O_224125"/>
      <w:bookmarkEnd w:id="13"/>
      <w:r w:rsidRPr="008F0363">
        <w:t>Competency Field</w:t>
      </w:r>
    </w:p>
    <w:tbl>
      <w:tblPr>
        <w:tblW w:w="9640" w:type="dxa"/>
        <w:tblLayout w:type="fixed"/>
        <w:tblCellMar>
          <w:left w:w="62" w:type="dxa"/>
          <w:right w:w="62" w:type="dxa"/>
        </w:tblCellMar>
        <w:tblLook w:val="0000"/>
      </w:tblPr>
      <w:tblGrid>
        <w:gridCol w:w="2978"/>
        <w:gridCol w:w="6662"/>
      </w:tblGrid>
      <w:tr w:rsidTr="00AC0A4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F0363">
            <w:pPr>
              <w:pStyle w:val="BodyText"/>
              <w:rPr>
                <w:lang w:val="en-NZ"/>
              </w:rPr>
            </w:pPr>
            <w:r w:rsidRPr="008F0363">
              <w:rPr>
                <w:rStyle w:val="SpecialBold"/>
              </w:rPr>
              <w:t>Competency Field</w:t>
            </w:r>
            <w:r w:rsidRPr="008F0363">
              <w:t xml:space="preserve"> </w:t>
            </w:r>
          </w:p>
        </w:tc>
        <w:tc>
          <w:tcPr>
            <w:tcW w:w="6662" w:type="dxa"/>
            <w:tcBorders>
              <w:top w:val="nil"/>
              <w:left w:val="nil"/>
              <w:bottom w:val="nil"/>
              <w:right w:val="nil"/>
            </w:tcBorders>
            <w:tcMar>
              <w:top w:w="0" w:type="dxa"/>
              <w:left w:w="62" w:type="dxa"/>
              <w:bottom w:w="0" w:type="dxa"/>
              <w:right w:w="62" w:type="dxa"/>
            </w:tcMar>
          </w:tcPr>
          <w:p w:rsidR="00000000" w:rsidRPr="008F0363" w:rsidP="008F0363">
            <w:pPr>
              <w:pStyle w:val="BodyText"/>
            </w:pPr>
            <w:r w:rsidRPr="008F0363">
              <w:t>O - Security</w:t>
            </w:r>
          </w:p>
        </w:tc>
      </w:tr>
    </w:tbl>
    <w:p w:rsidR="00AC0A40" w:rsidP="008F0363">
      <w:pPr>
        <w:pStyle w:val="BodyText"/>
      </w:pPr>
    </w:p>
    <w:p w:rsidR="00AC0A40" w:rsidP="008F0363">
      <w:pPr>
        <w:pStyle w:val="BodyText"/>
      </w:pPr>
    </w:p>
    <w:p w:rsidR="00000000" w:rsidRPr="008F0363" w:rsidP="008F0363"/>
    <w:sectPr w:rsidSect="008F03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A40" w:rsidP="00AC0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A40" w:rsidP="008F0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0A40" w:rsidP="008F03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0A40" w:rsidP="008F03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A40" w:rsidP="00AC0A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A40" w:rsidP="008F0363">
    <w:pPr>
      <w:pStyle w:val="Header"/>
      <w:framePr w:wrap="around"/>
    </w:pPr>
    <w:r>
      <w:fldChar w:fldCharType="begin"/>
    </w:r>
    <w:r>
      <w:instrText xml:space="preserve"> TITLE   \* MERGEFORMAT </w:instrText>
    </w:r>
    <w:r>
      <w:fldChar w:fldCharType="separate"/>
    </w:r>
    <w:r>
      <w:t>TLIO5017A Manage security of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A40" w:rsidP="008F03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86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D6D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6F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3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0363"/>
    <w:pPr>
      <w:spacing w:before="360" w:after="60"/>
      <w:outlineLvl w:val="0"/>
    </w:pPr>
    <w:rPr>
      <w:sz w:val="32"/>
    </w:rPr>
  </w:style>
  <w:style w:type="paragraph" w:styleId="Heading2">
    <w:name w:val="heading 2"/>
    <w:basedOn w:val="HeadingBase"/>
    <w:next w:val="BodyText"/>
    <w:link w:val="Heading2Char"/>
    <w:qFormat/>
    <w:rsid w:val="008F0363"/>
    <w:pPr>
      <w:keepLines/>
      <w:spacing w:before="240" w:after="120"/>
      <w:outlineLvl w:val="1"/>
    </w:pPr>
    <w:rPr>
      <w:sz w:val="28"/>
      <w:szCs w:val="40"/>
    </w:rPr>
  </w:style>
  <w:style w:type="paragraph" w:styleId="Heading3">
    <w:name w:val="heading 3"/>
    <w:basedOn w:val="HeadingBase"/>
    <w:next w:val="BodyText"/>
    <w:link w:val="Heading3Char"/>
    <w:qFormat/>
    <w:rsid w:val="008F0363"/>
    <w:pPr>
      <w:spacing w:before="180" w:after="120"/>
      <w:outlineLvl w:val="2"/>
    </w:pPr>
    <w:rPr>
      <w:spacing w:val="-10"/>
      <w:kern w:val="32"/>
    </w:rPr>
  </w:style>
  <w:style w:type="paragraph" w:styleId="Heading4">
    <w:name w:val="heading 4"/>
    <w:basedOn w:val="HeadingBase"/>
    <w:next w:val="BodyText"/>
    <w:link w:val="Heading4Char"/>
    <w:qFormat/>
    <w:rsid w:val="008F0363"/>
    <w:pPr>
      <w:spacing w:before="160" w:after="120"/>
      <w:outlineLvl w:val="3"/>
    </w:pPr>
    <w:rPr>
      <w:sz w:val="22"/>
    </w:rPr>
  </w:style>
  <w:style w:type="paragraph" w:styleId="Heading5">
    <w:name w:val="heading 5"/>
    <w:basedOn w:val="HeadingBase"/>
    <w:next w:val="Normal"/>
    <w:link w:val="Heading5Char"/>
    <w:qFormat/>
    <w:rsid w:val="008F0363"/>
    <w:pPr>
      <w:spacing w:before="80"/>
      <w:outlineLvl w:val="4"/>
    </w:pPr>
    <w:rPr>
      <w:color w:val="918585"/>
      <w:sz w:val="20"/>
    </w:rPr>
  </w:style>
  <w:style w:type="paragraph" w:styleId="Heading6">
    <w:name w:val="heading 6"/>
    <w:basedOn w:val="HeadingBase"/>
    <w:next w:val="Normal"/>
    <w:link w:val="Heading6Char"/>
    <w:qFormat/>
    <w:rsid w:val="008F0363"/>
    <w:pPr>
      <w:spacing w:before="60"/>
      <w:outlineLvl w:val="5"/>
    </w:pPr>
    <w:rPr>
      <w:color w:val="918585"/>
      <w:sz w:val="20"/>
    </w:rPr>
  </w:style>
  <w:style w:type="paragraph" w:styleId="Heading7">
    <w:name w:val="heading 7"/>
    <w:basedOn w:val="Normal"/>
    <w:next w:val="Normal"/>
    <w:link w:val="Heading7Char"/>
    <w:qFormat/>
    <w:rsid w:val="008F0363"/>
    <w:pPr>
      <w:ind w:left="720"/>
      <w:outlineLvl w:val="6"/>
    </w:pPr>
    <w:rPr>
      <w:i/>
    </w:rPr>
  </w:style>
  <w:style w:type="paragraph" w:styleId="Heading8">
    <w:name w:val="heading 8"/>
    <w:basedOn w:val="Normal"/>
    <w:next w:val="Normal"/>
    <w:link w:val="Heading8Char"/>
    <w:qFormat/>
    <w:rsid w:val="008F0363"/>
    <w:pPr>
      <w:ind w:left="720"/>
      <w:outlineLvl w:val="7"/>
    </w:pPr>
    <w:rPr>
      <w:i/>
    </w:rPr>
  </w:style>
  <w:style w:type="paragraph" w:styleId="Heading9">
    <w:name w:val="heading 9"/>
    <w:basedOn w:val="Normal"/>
    <w:next w:val="Normal"/>
    <w:link w:val="Heading9Char"/>
    <w:qFormat/>
    <w:rsid w:val="008F0363"/>
    <w:pPr>
      <w:ind w:left="720"/>
      <w:outlineLvl w:val="8"/>
    </w:pPr>
    <w:rPr>
      <w:i/>
    </w:rPr>
  </w:style>
  <w:style w:type="character" w:default="1" w:styleId="DefaultParagraphFont">
    <w:name w:val="Default Paragraph Font"/>
    <w:uiPriority w:val="1"/>
    <w:unhideWhenUsed/>
    <w:rsid w:val="008F0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363"/>
  </w:style>
  <w:style w:type="character" w:customStyle="1" w:styleId="Heading1Char">
    <w:name w:val="Heading 1 Char"/>
    <w:link w:val="Heading1"/>
    <w:rsid w:val="008F0363"/>
    <w:rPr>
      <w:rFonts w:ascii="Times New Roman" w:eastAsia="Times New Roman" w:hAnsi="Times New Roman" w:cs="Times New Roman"/>
      <w:b/>
      <w:sz w:val="32"/>
      <w:szCs w:val="20"/>
      <w:lang w:eastAsia="en-US"/>
    </w:rPr>
  </w:style>
  <w:style w:type="paragraph" w:styleId="BodyText">
    <w:name w:val="Body Text"/>
    <w:basedOn w:val="Normal"/>
    <w:link w:val="BodyTextChar"/>
    <w:rsid w:val="008F0363"/>
    <w:pPr>
      <w:spacing w:before="120" w:after="120"/>
      <w:contextualSpacing/>
    </w:pPr>
    <w:rPr>
      <w:rFonts w:ascii="Times New Roman" w:hAnsi="Times New Roman"/>
      <w:sz w:val="24"/>
      <w:szCs w:val="22"/>
    </w:rPr>
  </w:style>
  <w:style w:type="character" w:customStyle="1" w:styleId="BodyTextChar">
    <w:name w:val="Body Text Char"/>
    <w:link w:val="BodyText"/>
    <w:rsid w:val="008F0363"/>
    <w:rPr>
      <w:rFonts w:ascii="Times New Roman" w:eastAsia="Times New Roman" w:hAnsi="Times New Roman" w:cs="Times New Roman"/>
      <w:sz w:val="24"/>
      <w:lang w:val="en-US" w:eastAsia="en-US"/>
    </w:rPr>
  </w:style>
  <w:style w:type="paragraph" w:styleId="Footer">
    <w:name w:val="footer"/>
    <w:basedOn w:val="Normal"/>
    <w:link w:val="FooterChar"/>
    <w:rsid w:val="008F0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0363"/>
    <w:rPr>
      <w:rFonts w:ascii="Times New Roman" w:eastAsia="Times New Roman" w:hAnsi="Times New Roman" w:cs="Times New Roman"/>
      <w:sz w:val="16"/>
      <w:lang w:val="en-US" w:eastAsia="en-US"/>
    </w:rPr>
  </w:style>
  <w:style w:type="paragraph" w:styleId="List">
    <w:name w:val="List"/>
    <w:basedOn w:val="BodyText"/>
    <w:next w:val="BodyText"/>
    <w:rsid w:val="008F0363"/>
    <w:pPr>
      <w:tabs>
        <w:tab w:val="left" w:pos="340"/>
      </w:tabs>
      <w:spacing w:before="60" w:after="60"/>
      <w:ind w:left="340" w:hanging="340"/>
    </w:pPr>
  </w:style>
  <w:style w:type="paragraph" w:styleId="ListBullet">
    <w:name w:val="List Bullet"/>
    <w:basedOn w:val="List"/>
    <w:rsid w:val="008F0363"/>
    <w:pPr>
      <w:numPr>
        <w:numId w:val="13"/>
      </w:numPr>
      <w:tabs>
        <w:tab w:val="clear" w:pos="340"/>
      </w:tabs>
      <w:spacing w:before="40" w:after="40"/>
    </w:pPr>
  </w:style>
  <w:style w:type="character" w:customStyle="1" w:styleId="SpecialBold">
    <w:name w:val="Special Bold"/>
    <w:rsid w:val="008F0363"/>
    <w:rPr>
      <w:b/>
      <w:spacing w:val="0"/>
    </w:rPr>
  </w:style>
  <w:style w:type="paragraph" w:styleId="ListBullet2">
    <w:name w:val="List Bullet 2"/>
    <w:basedOn w:val="List2"/>
    <w:rsid w:val="008F0363"/>
    <w:pPr>
      <w:numPr>
        <w:numId w:val="14"/>
      </w:numPr>
      <w:tabs>
        <w:tab w:val="clear" w:pos="680"/>
      </w:tabs>
    </w:pPr>
  </w:style>
  <w:style w:type="paragraph" w:styleId="Header">
    <w:name w:val="header"/>
    <w:basedOn w:val="Normal"/>
    <w:link w:val="HeaderChar"/>
    <w:rsid w:val="008F0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03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0363"/>
    <w:pPr>
      <w:spacing w:before="240" w:after="120"/>
      <w:outlineLvl w:val="0"/>
    </w:pPr>
    <w:rPr>
      <w:rFonts w:ascii="Times New Roman" w:hAnsi="Times New Roman"/>
      <w:b/>
      <w:sz w:val="28"/>
    </w:rPr>
  </w:style>
  <w:style w:type="paragraph" w:customStyle="1" w:styleId="AllowPageBreak">
    <w:name w:val="AllowPageBreak"/>
    <w:rsid w:val="008F03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F0363"/>
    <w:rPr>
      <w:rFonts w:ascii="Times New Roman" w:eastAsia="Times New Roman" w:hAnsi="Times New Roman" w:cs="Times New Roman"/>
      <w:b/>
      <w:sz w:val="28"/>
      <w:szCs w:val="40"/>
      <w:lang w:eastAsia="en-US"/>
    </w:rPr>
  </w:style>
  <w:style w:type="character" w:customStyle="1" w:styleId="Heading3Char">
    <w:name w:val="Heading 3 Char"/>
    <w:link w:val="Heading3"/>
    <w:rsid w:val="008F03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0363"/>
    <w:rPr>
      <w:rFonts w:ascii="Times New Roman" w:eastAsia="Times New Roman" w:hAnsi="Times New Roman" w:cs="Times New Roman"/>
      <w:b/>
      <w:szCs w:val="20"/>
      <w:lang w:eastAsia="en-US"/>
    </w:rPr>
  </w:style>
  <w:style w:type="character" w:customStyle="1" w:styleId="Heading5Char">
    <w:name w:val="Heading 5 Char"/>
    <w:link w:val="Heading5"/>
    <w:rsid w:val="008F03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0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3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03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0363"/>
    <w:rPr>
      <w:rFonts w:ascii="Courier New" w:eastAsia="Times New Roman" w:hAnsi="Courier New" w:cs="Times New Roman"/>
      <w:i/>
      <w:szCs w:val="20"/>
      <w:lang w:val="en-US" w:eastAsia="en-US"/>
    </w:rPr>
  </w:style>
  <w:style w:type="paragraph" w:customStyle="1" w:styleId="HeadingBase">
    <w:name w:val="Heading Base"/>
    <w:rsid w:val="008F0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363"/>
    <w:pPr>
      <w:tabs>
        <w:tab w:val="right" w:leader="dot" w:pos="9072"/>
      </w:tabs>
      <w:ind w:left="567"/>
    </w:pPr>
    <w:rPr>
      <w:szCs w:val="22"/>
    </w:rPr>
  </w:style>
  <w:style w:type="paragraph" w:customStyle="1" w:styleId="TOCBase">
    <w:name w:val="TOC Base"/>
    <w:rsid w:val="008F0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363"/>
    <w:pPr>
      <w:tabs>
        <w:tab w:val="right" w:leader="dot" w:pos="9072"/>
      </w:tabs>
      <w:spacing w:before="40" w:after="40"/>
      <w:ind w:left="284"/>
    </w:pPr>
    <w:rPr>
      <w:rFonts w:ascii="Times New Roman" w:hAnsi="Times New Roman"/>
    </w:rPr>
  </w:style>
  <w:style w:type="paragraph" w:styleId="TOC1">
    <w:name w:val="toc 1"/>
    <w:basedOn w:val="TOCBase"/>
    <w:next w:val="Normal"/>
    <w:rsid w:val="008F03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0363"/>
    <w:pPr>
      <w:spacing w:before="5040"/>
      <w:jc w:val="center"/>
    </w:pPr>
    <w:rPr>
      <w:sz w:val="48"/>
      <w:szCs w:val="72"/>
      <w:lang w:val="en-US"/>
    </w:rPr>
  </w:style>
  <w:style w:type="character" w:customStyle="1" w:styleId="TitleChar">
    <w:name w:val="Title Char"/>
    <w:link w:val="Title"/>
    <w:rsid w:val="008F0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363"/>
    <w:pPr>
      <w:tabs>
        <w:tab w:val="left" w:pos="3600"/>
        <w:tab w:val="left" w:pos="3958"/>
      </w:tabs>
    </w:pPr>
  </w:style>
  <w:style w:type="paragraph" w:customStyle="1" w:styleId="Note">
    <w:name w:val="Note"/>
    <w:basedOn w:val="BodyText"/>
    <w:rsid w:val="008F0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363"/>
    <w:pPr>
      <w:framePr w:wrap="auto" w:hAnchor="text" w:y="6049"/>
    </w:pPr>
    <w:rPr>
      <w:color w:val="000000"/>
      <w:sz w:val="40"/>
    </w:rPr>
  </w:style>
  <w:style w:type="paragraph" w:customStyle="1" w:styleId="TOCTitle">
    <w:name w:val="TOCTitle"/>
    <w:basedOn w:val="Heading1"/>
    <w:rsid w:val="008F0363"/>
    <w:pPr>
      <w:spacing w:after="240"/>
      <w:jc w:val="center"/>
      <w:outlineLvl w:val="9"/>
    </w:pPr>
    <w:rPr>
      <w:caps/>
    </w:rPr>
  </w:style>
  <w:style w:type="paragraph" w:customStyle="1" w:styleId="Version">
    <w:name w:val="Version"/>
    <w:rsid w:val="008F03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363"/>
    <w:pPr>
      <w:keepNext w:val="0"/>
      <w:tabs>
        <w:tab w:val="right" w:pos="4176"/>
      </w:tabs>
      <w:ind w:left="198" w:hanging="198"/>
    </w:pPr>
    <w:rPr>
      <w:rFonts w:ascii="Garamond" w:hAnsi="Garamond"/>
    </w:rPr>
  </w:style>
  <w:style w:type="paragraph" w:styleId="IndexHeading">
    <w:name w:val="index heading"/>
    <w:basedOn w:val="Normal"/>
    <w:next w:val="Index1"/>
    <w:semiHidden/>
    <w:rsid w:val="008F0363"/>
    <w:pPr>
      <w:spacing w:before="120" w:after="120"/>
    </w:pPr>
    <w:rPr>
      <w:rFonts w:ascii="Arial" w:hAnsi="Arial"/>
      <w:b/>
      <w:color w:val="918585"/>
      <w:sz w:val="24"/>
    </w:rPr>
  </w:style>
  <w:style w:type="paragraph" w:customStyle="1" w:styleId="Chapter">
    <w:name w:val="Chapter"/>
    <w:basedOn w:val="Normal"/>
    <w:rsid w:val="008F0363"/>
    <w:pPr>
      <w:spacing w:before="240"/>
    </w:pPr>
    <w:rPr>
      <w:rFonts w:ascii="Times New Roman" w:hAnsi="Times New Roman"/>
      <w:smallCaps/>
      <w:spacing w:val="80"/>
      <w:sz w:val="28"/>
    </w:rPr>
  </w:style>
  <w:style w:type="paragraph" w:customStyle="1" w:styleId="InChapter">
    <w:name w:val="InChapter"/>
    <w:basedOn w:val="Heading3"/>
    <w:rsid w:val="008F0363"/>
    <w:pPr>
      <w:spacing w:after="240"/>
      <w:outlineLvl w:val="9"/>
    </w:pPr>
    <w:rPr>
      <w:noProof/>
    </w:rPr>
  </w:style>
  <w:style w:type="paragraph" w:styleId="Index2">
    <w:name w:val="index 2"/>
    <w:basedOn w:val="Normal"/>
    <w:next w:val="Normal"/>
    <w:semiHidden/>
    <w:rsid w:val="008F0363"/>
    <w:pPr>
      <w:tabs>
        <w:tab w:val="right" w:pos="4176"/>
      </w:tabs>
      <w:ind w:left="568" w:hanging="284"/>
    </w:pPr>
    <w:rPr>
      <w:rFonts w:ascii="Garamond" w:hAnsi="Garamond"/>
    </w:rPr>
  </w:style>
  <w:style w:type="paragraph" w:customStyle="1" w:styleId="Byline">
    <w:name w:val="Byline"/>
    <w:rsid w:val="008F0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363"/>
    <w:pPr>
      <w:tabs>
        <w:tab w:val="clear" w:pos="3600"/>
        <w:tab w:val="clear" w:pos="3958"/>
      </w:tabs>
      <w:jc w:val="right"/>
    </w:pPr>
  </w:style>
  <w:style w:type="character" w:styleId="Emphasis">
    <w:name w:val="Emphasis"/>
    <w:qFormat/>
    <w:rsid w:val="008F0363"/>
    <w:rPr>
      <w:i/>
    </w:rPr>
  </w:style>
  <w:style w:type="paragraph" w:styleId="Caption">
    <w:name w:val="caption"/>
    <w:basedOn w:val="BodyText"/>
    <w:next w:val="Normal"/>
    <w:qFormat/>
    <w:rsid w:val="008F0363"/>
    <w:pPr>
      <w:framePr w:w="2268" w:hSpace="181" w:vSpace="181" w:wrap="around" w:vAnchor="text" w:hAnchor="page" w:x="1135" w:y="285" w:anchorLock="1"/>
    </w:pPr>
    <w:rPr>
      <w:i/>
    </w:rPr>
  </w:style>
  <w:style w:type="paragraph" w:customStyle="1" w:styleId="MiniTOCTitle">
    <w:name w:val="MiniTOCTitle"/>
    <w:basedOn w:val="Heading4"/>
    <w:rsid w:val="008F0363"/>
    <w:pPr>
      <w:spacing w:before="240"/>
      <w:outlineLvl w:val="9"/>
    </w:pPr>
    <w:rPr>
      <w:noProof/>
      <w:sz w:val="24"/>
    </w:rPr>
  </w:style>
  <w:style w:type="paragraph" w:customStyle="1" w:styleId="MiniTOCItem">
    <w:name w:val="MiniTOCItem"/>
    <w:basedOn w:val="ListBullet"/>
    <w:rsid w:val="008F0363"/>
    <w:pPr>
      <w:numPr>
        <w:numId w:val="0"/>
      </w:numPr>
      <w:tabs>
        <w:tab w:val="right" w:leader="dot" w:pos="6521"/>
      </w:tabs>
      <w:spacing w:before="0" w:after="0"/>
    </w:pPr>
  </w:style>
  <w:style w:type="paragraph" w:customStyle="1" w:styleId="TOFTitle">
    <w:name w:val="TOFTitle"/>
    <w:basedOn w:val="TOCTitle"/>
    <w:rsid w:val="008F0363"/>
  </w:style>
  <w:style w:type="paragraph" w:styleId="TableofFigures">
    <w:name w:val="table of figures"/>
    <w:basedOn w:val="Normal"/>
    <w:next w:val="Normal"/>
    <w:semiHidden/>
    <w:rsid w:val="008F0363"/>
    <w:pPr>
      <w:tabs>
        <w:tab w:val="right" w:leader="dot" w:pos="9072"/>
      </w:tabs>
      <w:ind w:left="970" w:hanging="403"/>
    </w:pPr>
    <w:rPr>
      <w:rFonts w:ascii="Times New Roman" w:hAnsi="Times New Roman"/>
      <w:b/>
    </w:rPr>
  </w:style>
  <w:style w:type="paragraph" w:styleId="ListNumber">
    <w:name w:val="List Number"/>
    <w:basedOn w:val="List"/>
    <w:rsid w:val="008F0363"/>
    <w:pPr>
      <w:numPr>
        <w:numId w:val="11"/>
      </w:numPr>
    </w:pPr>
  </w:style>
  <w:style w:type="character" w:customStyle="1" w:styleId="WingdingSymbols">
    <w:name w:val="Wingding Symbols"/>
    <w:rsid w:val="008F0363"/>
    <w:rPr>
      <w:rFonts w:ascii="Wingdings" w:hAnsi="Wingdings"/>
    </w:rPr>
  </w:style>
  <w:style w:type="paragraph" w:customStyle="1" w:styleId="TableHeading">
    <w:name w:val="Table Heading"/>
    <w:basedOn w:val="HeadingBase"/>
    <w:rsid w:val="008F0363"/>
    <w:pPr>
      <w:keepLines/>
      <w:pBdr>
        <w:bottom w:val="single" w:sz="6" w:space="1" w:color="918585"/>
      </w:pBdr>
      <w:spacing w:before="240"/>
    </w:pPr>
  </w:style>
  <w:style w:type="character" w:customStyle="1" w:styleId="HotSpot">
    <w:name w:val="HotSpot"/>
    <w:rsid w:val="008F0363"/>
    <w:rPr>
      <w:color w:val="0033CC"/>
      <w:u w:val="none"/>
    </w:rPr>
  </w:style>
  <w:style w:type="paragraph" w:customStyle="1" w:styleId="BodyTextRight">
    <w:name w:val="Body Text Right"/>
    <w:basedOn w:val="BodyText"/>
    <w:rsid w:val="008F0363"/>
    <w:pPr>
      <w:spacing w:before="0" w:after="0"/>
      <w:jc w:val="right"/>
    </w:pPr>
  </w:style>
  <w:style w:type="paragraph" w:styleId="Index3">
    <w:name w:val="index 3"/>
    <w:basedOn w:val="ListNumber2"/>
    <w:next w:val="Normal"/>
    <w:semiHidden/>
    <w:rsid w:val="008F0363"/>
    <w:pPr>
      <w:numPr>
        <w:numId w:val="0"/>
      </w:numPr>
      <w:tabs>
        <w:tab w:val="right" w:leader="dot" w:pos="4176"/>
      </w:tabs>
    </w:pPr>
  </w:style>
  <w:style w:type="paragraph" w:styleId="ListNumber2">
    <w:name w:val="List Number 2"/>
    <w:basedOn w:val="List2"/>
    <w:rsid w:val="008F0363"/>
    <w:pPr>
      <w:numPr>
        <w:numId w:val="10"/>
      </w:numPr>
      <w:tabs>
        <w:tab w:val="clear" w:pos="1060"/>
      </w:tabs>
    </w:pPr>
  </w:style>
  <w:style w:type="paragraph" w:customStyle="1" w:styleId="MarginNote">
    <w:name w:val="Margin Note"/>
    <w:basedOn w:val="BodyText"/>
    <w:rsid w:val="008F0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03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0363"/>
    <w:rPr>
      <w:sz w:val="32"/>
    </w:rPr>
  </w:style>
  <w:style w:type="paragraph" w:customStyle="1" w:styleId="HeadingProcedure">
    <w:name w:val="Heading Procedure"/>
    <w:basedOn w:val="HeadingBase"/>
    <w:next w:val="Normal"/>
    <w:rsid w:val="008F0363"/>
    <w:pPr>
      <w:tabs>
        <w:tab w:val="left" w:pos="0"/>
      </w:tabs>
      <w:spacing w:before="120" w:after="60"/>
    </w:pPr>
    <w:rPr>
      <w:i/>
      <w:color w:val="918585"/>
      <w:sz w:val="22"/>
    </w:rPr>
  </w:style>
  <w:style w:type="paragraph" w:customStyle="1" w:styleId="TableBodyText">
    <w:name w:val="Table Body Text"/>
    <w:basedOn w:val="BodyText"/>
    <w:rsid w:val="008F0363"/>
    <w:pPr>
      <w:spacing w:before="60" w:after="60"/>
    </w:pPr>
  </w:style>
  <w:style w:type="paragraph" w:styleId="ListContinue">
    <w:name w:val="List Continue"/>
    <w:basedOn w:val="List"/>
    <w:rsid w:val="008F0363"/>
    <w:pPr>
      <w:ind w:firstLine="0"/>
    </w:pPr>
  </w:style>
  <w:style w:type="paragraph" w:customStyle="1" w:styleId="ListNote">
    <w:name w:val="List Note"/>
    <w:basedOn w:val="List"/>
    <w:rsid w:val="008F0363"/>
    <w:pPr>
      <w:pBdr>
        <w:top w:val="single" w:sz="6" w:space="2" w:color="918585"/>
        <w:bottom w:val="single" w:sz="6" w:space="2" w:color="918585"/>
      </w:pBdr>
      <w:tabs>
        <w:tab w:val="left" w:pos="1021"/>
      </w:tabs>
      <w:ind w:firstLine="0"/>
    </w:pPr>
  </w:style>
  <w:style w:type="paragraph" w:customStyle="1" w:styleId="Warning">
    <w:name w:val="Warning"/>
    <w:basedOn w:val="BodyText"/>
    <w:rsid w:val="008F0363"/>
    <w:pPr>
      <w:shd w:val="clear" w:color="auto" w:fill="D9D9D9"/>
      <w:tabs>
        <w:tab w:val="left" w:pos="992"/>
      </w:tabs>
      <w:ind w:left="119" w:right="119"/>
    </w:pPr>
    <w:rPr>
      <w:sz w:val="20"/>
    </w:rPr>
  </w:style>
  <w:style w:type="paragraph" w:customStyle="1" w:styleId="MarginIcons">
    <w:name w:val="Margin Icons"/>
    <w:basedOn w:val="BodyText"/>
    <w:rsid w:val="008F03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0363"/>
    <w:rPr>
      <w:rFonts w:ascii="Courier New" w:hAnsi="Courier New"/>
    </w:rPr>
  </w:style>
  <w:style w:type="paragraph" w:customStyle="1" w:styleId="NoteBullet">
    <w:name w:val="Note Bullet"/>
    <w:basedOn w:val="Note"/>
    <w:rsid w:val="008F0363"/>
    <w:pPr>
      <w:tabs>
        <w:tab w:val="clear" w:pos="680"/>
      </w:tabs>
      <w:spacing w:before="60" w:after="60"/>
    </w:pPr>
  </w:style>
  <w:style w:type="paragraph" w:customStyle="1" w:styleId="SubHeading2">
    <w:name w:val="SubHeading2"/>
    <w:basedOn w:val="HeadingBase"/>
    <w:rsid w:val="008F0363"/>
    <w:pPr>
      <w:spacing w:before="240" w:after="60"/>
    </w:pPr>
    <w:rPr>
      <w:sz w:val="20"/>
    </w:rPr>
  </w:style>
  <w:style w:type="paragraph" w:customStyle="1" w:styleId="SubHeading1">
    <w:name w:val="SubHeading1"/>
    <w:basedOn w:val="HeadingBase"/>
    <w:rsid w:val="008F0363"/>
    <w:pPr>
      <w:spacing w:before="240" w:after="60"/>
    </w:pPr>
    <w:rPr>
      <w:color w:val="918585"/>
      <w:sz w:val="22"/>
    </w:rPr>
  </w:style>
  <w:style w:type="paragraph" w:customStyle="1" w:styleId="SideHeading">
    <w:name w:val="Side Heading"/>
    <w:basedOn w:val="HeadingBase"/>
    <w:rsid w:val="008F0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363"/>
    <w:pPr>
      <w:numPr>
        <w:numId w:val="12"/>
      </w:numPr>
    </w:pPr>
  </w:style>
  <w:style w:type="paragraph" w:styleId="PlainText">
    <w:name w:val="Plain Text"/>
    <w:basedOn w:val="Normal"/>
    <w:link w:val="PlainTextChar"/>
    <w:rsid w:val="008F0363"/>
    <w:rPr>
      <w:sz w:val="20"/>
    </w:rPr>
  </w:style>
  <w:style w:type="character" w:customStyle="1" w:styleId="PlainTextChar">
    <w:name w:val="Plain Text Char"/>
    <w:basedOn w:val="DefaultParagraphFont"/>
    <w:link w:val="PlainText"/>
    <w:rsid w:val="008F0363"/>
    <w:rPr>
      <w:rFonts w:ascii="Courier New" w:eastAsia="Times New Roman" w:hAnsi="Courier New" w:cs="Times New Roman"/>
      <w:sz w:val="20"/>
      <w:szCs w:val="20"/>
      <w:lang w:val="en-US" w:eastAsia="en-US"/>
    </w:rPr>
  </w:style>
  <w:style w:type="character" w:customStyle="1" w:styleId="MenuOption">
    <w:name w:val="Menu Option"/>
    <w:rsid w:val="008F0363"/>
    <w:rPr>
      <w:b/>
      <w:smallCaps/>
    </w:rPr>
  </w:style>
  <w:style w:type="paragraph" w:customStyle="1" w:styleId="TableListNumber">
    <w:name w:val="Table List Number"/>
    <w:basedOn w:val="ListNumber"/>
    <w:rsid w:val="008F0363"/>
    <w:pPr>
      <w:numPr>
        <w:numId w:val="0"/>
      </w:numPr>
    </w:pPr>
  </w:style>
  <w:style w:type="paragraph" w:styleId="TOC4">
    <w:name w:val="toc 4"/>
    <w:basedOn w:val="TOCBase"/>
    <w:next w:val="Normal"/>
    <w:semiHidden/>
    <w:rsid w:val="008F0363"/>
    <w:pPr>
      <w:tabs>
        <w:tab w:val="right" w:leader="dot" w:pos="9071"/>
      </w:tabs>
      <w:ind w:left="1701"/>
    </w:pPr>
  </w:style>
  <w:style w:type="paragraph" w:customStyle="1" w:styleId="ListAlpha">
    <w:name w:val="List Alpha"/>
    <w:basedOn w:val="List"/>
    <w:rsid w:val="008F0363"/>
    <w:pPr>
      <w:numPr>
        <w:numId w:val="9"/>
      </w:numPr>
    </w:pPr>
  </w:style>
  <w:style w:type="paragraph" w:customStyle="1" w:styleId="ListAlpha2">
    <w:name w:val="List Alpha 2"/>
    <w:basedOn w:val="List2"/>
    <w:rsid w:val="008F0363"/>
    <w:pPr>
      <w:numPr>
        <w:numId w:val="8"/>
      </w:numPr>
    </w:pPr>
  </w:style>
  <w:style w:type="paragraph" w:styleId="List2">
    <w:name w:val="List 2"/>
    <w:basedOn w:val="BodyText"/>
    <w:rsid w:val="008F0363"/>
    <w:pPr>
      <w:tabs>
        <w:tab w:val="left" w:pos="680"/>
      </w:tabs>
      <w:spacing w:before="60" w:after="60"/>
      <w:ind w:left="680" w:hanging="340"/>
    </w:pPr>
  </w:style>
  <w:style w:type="paragraph" w:styleId="List3">
    <w:name w:val="List 3"/>
    <w:basedOn w:val="BodyText"/>
    <w:rsid w:val="008F0363"/>
    <w:pPr>
      <w:tabs>
        <w:tab w:val="left" w:pos="1021"/>
      </w:tabs>
      <w:spacing w:before="60" w:after="60"/>
      <w:ind w:left="1020" w:hanging="340"/>
    </w:pPr>
  </w:style>
  <w:style w:type="paragraph" w:styleId="List4">
    <w:name w:val="List 4"/>
    <w:basedOn w:val="BodyText"/>
    <w:rsid w:val="008F0363"/>
    <w:pPr>
      <w:tabs>
        <w:tab w:val="left" w:pos="1361"/>
      </w:tabs>
      <w:spacing w:before="60" w:after="60"/>
      <w:ind w:left="1361" w:hanging="340"/>
    </w:pPr>
  </w:style>
  <w:style w:type="paragraph" w:styleId="List5">
    <w:name w:val="List 5"/>
    <w:basedOn w:val="BodyText"/>
    <w:rsid w:val="008F0363"/>
    <w:pPr>
      <w:tabs>
        <w:tab w:val="left" w:pos="1701"/>
      </w:tabs>
      <w:spacing w:before="60" w:after="60"/>
      <w:ind w:left="1701" w:hanging="340"/>
    </w:pPr>
  </w:style>
  <w:style w:type="paragraph" w:styleId="ListBullet3">
    <w:name w:val="List Bullet 3"/>
    <w:basedOn w:val="List3"/>
    <w:rsid w:val="008F0363"/>
    <w:pPr>
      <w:numPr>
        <w:numId w:val="15"/>
      </w:numPr>
      <w:tabs>
        <w:tab w:val="clear" w:pos="1021"/>
      </w:tabs>
      <w:ind w:left="1037" w:hanging="357"/>
    </w:pPr>
  </w:style>
  <w:style w:type="paragraph" w:styleId="ListBullet4">
    <w:name w:val="List Bullet 4"/>
    <w:basedOn w:val="List4"/>
    <w:rsid w:val="008F0363"/>
    <w:pPr>
      <w:numPr>
        <w:numId w:val="3"/>
      </w:numPr>
    </w:pPr>
  </w:style>
  <w:style w:type="paragraph" w:styleId="ListBullet5">
    <w:name w:val="List Bullet 5"/>
    <w:basedOn w:val="List5"/>
    <w:rsid w:val="008F0363"/>
    <w:pPr>
      <w:numPr>
        <w:numId w:val="4"/>
      </w:numPr>
    </w:pPr>
  </w:style>
  <w:style w:type="paragraph" w:styleId="ListContinue2">
    <w:name w:val="List Continue 2"/>
    <w:basedOn w:val="List2"/>
    <w:rsid w:val="008F0363"/>
    <w:pPr>
      <w:ind w:firstLine="0"/>
    </w:pPr>
  </w:style>
  <w:style w:type="paragraph" w:styleId="ListContinue3">
    <w:name w:val="List Continue 3"/>
    <w:basedOn w:val="List3"/>
    <w:rsid w:val="008F0363"/>
    <w:pPr>
      <w:ind w:left="1021" w:firstLine="0"/>
    </w:pPr>
  </w:style>
  <w:style w:type="paragraph" w:styleId="ListContinue4">
    <w:name w:val="List Continue 4"/>
    <w:basedOn w:val="List4"/>
    <w:rsid w:val="008F0363"/>
    <w:pPr>
      <w:ind w:firstLine="0"/>
    </w:pPr>
  </w:style>
  <w:style w:type="paragraph" w:styleId="ListContinue5">
    <w:name w:val="List Continue 5"/>
    <w:basedOn w:val="List5"/>
    <w:rsid w:val="008F0363"/>
    <w:pPr>
      <w:ind w:firstLine="0"/>
    </w:pPr>
  </w:style>
  <w:style w:type="paragraph" w:styleId="ListNumber3">
    <w:name w:val="List Number 3"/>
    <w:basedOn w:val="List3"/>
    <w:rsid w:val="008F0363"/>
    <w:pPr>
      <w:numPr>
        <w:numId w:val="5"/>
      </w:numPr>
    </w:pPr>
  </w:style>
  <w:style w:type="paragraph" w:styleId="ListNumber4">
    <w:name w:val="List Number 4"/>
    <w:basedOn w:val="List4"/>
    <w:rsid w:val="008F0363"/>
    <w:pPr>
      <w:numPr>
        <w:numId w:val="6"/>
      </w:numPr>
    </w:pPr>
  </w:style>
  <w:style w:type="paragraph" w:styleId="ListNumber5">
    <w:name w:val="List Number 5"/>
    <w:basedOn w:val="List5"/>
    <w:rsid w:val="008F0363"/>
    <w:pPr>
      <w:numPr>
        <w:numId w:val="7"/>
      </w:numPr>
    </w:pPr>
  </w:style>
  <w:style w:type="paragraph" w:styleId="BlockText">
    <w:name w:val="Block Text"/>
    <w:basedOn w:val="Normal"/>
    <w:rsid w:val="008F0363"/>
    <w:pPr>
      <w:spacing w:after="120"/>
      <w:ind w:left="1440" w:right="1440"/>
    </w:pPr>
  </w:style>
  <w:style w:type="character" w:customStyle="1" w:styleId="Subscript">
    <w:name w:val="Subscript"/>
    <w:rsid w:val="008F0363"/>
    <w:rPr>
      <w:sz w:val="16"/>
      <w:vertAlign w:val="subscript"/>
    </w:rPr>
  </w:style>
  <w:style w:type="character" w:customStyle="1" w:styleId="Superscript">
    <w:name w:val="Superscript"/>
    <w:rsid w:val="008F0363"/>
    <w:rPr>
      <w:sz w:val="16"/>
      <w:vertAlign w:val="superscript"/>
    </w:rPr>
  </w:style>
  <w:style w:type="character" w:customStyle="1" w:styleId="Symbols">
    <w:name w:val="Symbols"/>
    <w:rsid w:val="008F0363"/>
    <w:rPr>
      <w:rFonts w:ascii="Symbol" w:hAnsi="Symbol"/>
    </w:rPr>
  </w:style>
  <w:style w:type="character" w:customStyle="1" w:styleId="MenuOptions">
    <w:name w:val="Menu Options"/>
    <w:rsid w:val="008F0363"/>
    <w:rPr>
      <w:rFonts w:ascii="Arial Narrow" w:hAnsi="Arial Narrow"/>
      <w:smallCaps/>
    </w:rPr>
  </w:style>
  <w:style w:type="character" w:customStyle="1" w:styleId="Buttons">
    <w:name w:val="Buttons"/>
    <w:rsid w:val="008F0363"/>
    <w:rPr>
      <w:b/>
    </w:rPr>
  </w:style>
  <w:style w:type="character" w:customStyle="1" w:styleId="Underlined">
    <w:name w:val="Underlined"/>
    <w:rsid w:val="008F0363"/>
    <w:rPr>
      <w:u w:val="single"/>
    </w:rPr>
  </w:style>
  <w:style w:type="paragraph" w:customStyle="1" w:styleId="TableBodyTextRight">
    <w:name w:val="Table Body Text Right"/>
    <w:basedOn w:val="TableBodyText"/>
    <w:rsid w:val="008F0363"/>
    <w:pPr>
      <w:widowControl w:val="0"/>
      <w:autoSpaceDE w:val="0"/>
      <w:autoSpaceDN w:val="0"/>
      <w:adjustRightInd w:val="0"/>
      <w:jc w:val="right"/>
    </w:pPr>
    <w:rPr>
      <w:rFonts w:cs="Arial"/>
      <w:szCs w:val="18"/>
    </w:rPr>
  </w:style>
  <w:style w:type="paragraph" w:customStyle="1" w:styleId="CopyrightText">
    <w:name w:val="Copyright Text"/>
    <w:basedOn w:val="BodyText"/>
    <w:rsid w:val="008F0363"/>
    <w:rPr>
      <w:sz w:val="18"/>
    </w:rPr>
  </w:style>
  <w:style w:type="paragraph" w:customStyle="1" w:styleId="BodySmallRight">
    <w:name w:val="Body Small Right"/>
    <w:basedOn w:val="BodyTextRight"/>
    <w:rsid w:val="008F0363"/>
    <w:rPr>
      <w:sz w:val="18"/>
      <w:szCs w:val="18"/>
    </w:rPr>
  </w:style>
  <w:style w:type="paragraph" w:customStyle="1" w:styleId="MarginEdition">
    <w:name w:val="Margin Edition"/>
    <w:basedOn w:val="MarginNote"/>
    <w:rsid w:val="008F0363"/>
    <w:pPr>
      <w:spacing w:before="0" w:after="0"/>
    </w:pPr>
    <w:rPr>
      <w:rFonts w:ascii="Times New Roman" w:hAnsi="Times New Roman"/>
      <w:color w:val="999999"/>
    </w:rPr>
  </w:style>
  <w:style w:type="paragraph" w:customStyle="1" w:styleId="Spacer">
    <w:name w:val="Spacer"/>
    <w:basedOn w:val="Normal"/>
    <w:rsid w:val="008F0363"/>
    <w:rPr>
      <w:sz w:val="2"/>
      <w:szCs w:val="2"/>
    </w:rPr>
  </w:style>
  <w:style w:type="character" w:customStyle="1" w:styleId="Small">
    <w:name w:val="Small"/>
    <w:rsid w:val="008F0363"/>
    <w:rPr>
      <w:sz w:val="16"/>
    </w:rPr>
  </w:style>
  <w:style w:type="paragraph" w:customStyle="1" w:styleId="WideTable">
    <w:name w:val="Wide Table"/>
    <w:basedOn w:val="Normal"/>
    <w:rsid w:val="008F0363"/>
    <w:pPr>
      <w:ind w:left="-1418"/>
    </w:pPr>
    <w:rPr>
      <w:sz w:val="2"/>
      <w:szCs w:val="2"/>
    </w:rPr>
  </w:style>
  <w:style w:type="character" w:styleId="PageNumber">
    <w:name w:val="page number"/>
    <w:rsid w:val="008F0363"/>
  </w:style>
  <w:style w:type="paragraph" w:styleId="Quote">
    <w:name w:val="Quote"/>
    <w:basedOn w:val="Heading1"/>
    <w:link w:val="QuoteChar"/>
    <w:qFormat/>
    <w:rsid w:val="008F0363"/>
    <w:rPr>
      <w:b w:val="0"/>
      <w:sz w:val="72"/>
      <w:szCs w:val="72"/>
      <w:lang w:val="en-NZ"/>
    </w:rPr>
  </w:style>
  <w:style w:type="character" w:customStyle="1" w:styleId="QuoteChar">
    <w:name w:val="Quote Char"/>
    <w:link w:val="Quote"/>
    <w:rsid w:val="008F0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363"/>
    <w:pPr>
      <w:pageBreakBefore/>
    </w:pPr>
  </w:style>
  <w:style w:type="paragraph" w:customStyle="1" w:styleId="Border">
    <w:name w:val="Border"/>
    <w:basedOn w:val="Normal"/>
    <w:qFormat/>
    <w:rsid w:val="008F0363"/>
    <w:pPr>
      <w:pBdr>
        <w:top w:val="single" w:sz="18" w:space="1" w:color="auto"/>
      </w:pBdr>
    </w:pPr>
    <w:rPr>
      <w:rFonts w:ascii="Times New Roman" w:hAnsi="Times New Roman"/>
      <w:color w:val="FFFFFF"/>
      <w:sz w:val="2"/>
    </w:rPr>
  </w:style>
  <w:style w:type="character" w:styleId="IntenseEmphasis">
    <w:name w:val="Intense Emphasis"/>
    <w:uiPriority w:val="21"/>
    <w:qFormat/>
    <w:rsid w:val="008F0363"/>
    <w:rPr>
      <w:b/>
      <w:bCs/>
      <w:i/>
      <w:iCs/>
      <w:color w:val="auto"/>
    </w:rPr>
  </w:style>
  <w:style w:type="paragraph" w:styleId="IntenseQuote">
    <w:name w:val="Intense Quote"/>
    <w:basedOn w:val="Normal"/>
    <w:next w:val="Normal"/>
    <w:link w:val="IntenseQuoteChar"/>
    <w:uiPriority w:val="30"/>
    <w:qFormat/>
    <w:rsid w:val="008F03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0363"/>
    <w:rPr>
      <w:rFonts w:ascii="Courier New" w:eastAsia="Times New Roman" w:hAnsi="Courier New" w:cs="Times New Roman"/>
      <w:b/>
      <w:bCs/>
      <w:i/>
      <w:iCs/>
      <w:szCs w:val="20"/>
      <w:lang w:val="en-US" w:eastAsia="en-US"/>
    </w:rPr>
  </w:style>
  <w:style w:type="character" w:styleId="SubtleReference">
    <w:name w:val="Subtle Reference"/>
    <w:uiPriority w:val="31"/>
    <w:qFormat/>
    <w:rsid w:val="008F0363"/>
    <w:rPr>
      <w:smallCaps/>
      <w:color w:val="auto"/>
      <w:u w:val="single"/>
    </w:rPr>
  </w:style>
  <w:style w:type="character" w:styleId="IntenseReference">
    <w:name w:val="Intense Reference"/>
    <w:uiPriority w:val="32"/>
    <w:qFormat/>
    <w:rsid w:val="008F0363"/>
    <w:rPr>
      <w:b/>
      <w:bCs/>
      <w:smallCaps/>
      <w:color w:val="auto"/>
      <w:spacing w:val="5"/>
      <w:u w:val="single"/>
    </w:rPr>
  </w:style>
  <w:style w:type="paragraph" w:customStyle="1" w:styleId="2ColumnHeading">
    <w:name w:val="2Column Heading"/>
    <w:basedOn w:val="BodyText"/>
    <w:qFormat/>
    <w:rsid w:val="008F0363"/>
    <w:pPr>
      <w:spacing w:after="60"/>
      <w:ind w:left="-2268"/>
    </w:pPr>
    <w:rPr>
      <w:b/>
    </w:rPr>
  </w:style>
  <w:style w:type="paragraph" w:customStyle="1" w:styleId="Heading1TOC">
    <w:name w:val="Heading1 TOC"/>
    <w:basedOn w:val="Normal"/>
    <w:qFormat/>
    <w:rsid w:val="008F0363"/>
    <w:pPr>
      <w:spacing w:before="240" w:after="120"/>
    </w:pPr>
    <w:rPr>
      <w:rFonts w:ascii="Times New Roman" w:hAnsi="Times New Roman"/>
      <w:b/>
      <w:sz w:val="32"/>
    </w:rPr>
  </w:style>
  <w:style w:type="paragraph" w:customStyle="1" w:styleId="Heading2TOC">
    <w:name w:val="Heading2 TOC"/>
    <w:basedOn w:val="Normal"/>
    <w:qFormat/>
    <w:rsid w:val="008F0363"/>
    <w:pPr>
      <w:spacing w:before="240" w:after="60"/>
    </w:pPr>
    <w:rPr>
      <w:rFonts w:ascii="Times New Roman" w:hAnsi="Times New Roman"/>
      <w:b/>
      <w:sz w:val="28"/>
    </w:rPr>
  </w:style>
  <w:style w:type="character" w:customStyle="1" w:styleId="Underline">
    <w:name w:val="Underline"/>
    <w:qFormat/>
    <w:rsid w:val="008F0363"/>
    <w:rPr>
      <w:u w:val="single"/>
    </w:rPr>
  </w:style>
  <w:style w:type="character" w:customStyle="1" w:styleId="BoldandItalics">
    <w:name w:val="Bold and Italics"/>
    <w:qFormat/>
    <w:rsid w:val="008F0363"/>
    <w:rPr>
      <w:b/>
      <w:i/>
      <w:u w:val="none"/>
    </w:rPr>
  </w:style>
  <w:style w:type="paragraph" w:styleId="BalloonText">
    <w:name w:val="Balloon Text"/>
    <w:basedOn w:val="Normal"/>
    <w:link w:val="BalloonTextChar"/>
    <w:rsid w:val="008F0363"/>
    <w:rPr>
      <w:rFonts w:ascii="Tahoma" w:hAnsi="Tahoma" w:cs="Tahoma"/>
      <w:sz w:val="16"/>
      <w:szCs w:val="16"/>
    </w:rPr>
  </w:style>
  <w:style w:type="character" w:customStyle="1" w:styleId="BalloonTextChar">
    <w:name w:val="Balloon Text Char"/>
    <w:link w:val="BalloonText"/>
    <w:rsid w:val="008F03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03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03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7240</Characters>
  <Application>Microsoft Office Word</Application>
  <DocSecurity>0</DocSecurity>
  <Lines>241</Lines>
  <Paragraphs>142</Paragraphs>
  <ScaleCrop>false</ScaleCrop>
  <Company>Author-it Software Corporation Ltd.</Company>
  <LinksUpToDate>false</LinksUpToDate>
  <CharactersWithSpaces>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TLIO5017A Manage security of storage facilities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2012-05-27T04:01:00Z</dcterms:created>
  <dcterms:modified xsi:type="dcterms:W3CDTF">2012-05-27T04:01:00Z</dcterms:modified>
</cp:coreProperties>
</file>