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068" w:rsidP="00B94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TLIO3007A Undertake emergency response action to a security threat</w:t>
      </w:r>
      <w:r>
        <w:fldChar w:fldCharType="end"/>
      </w:r>
    </w:p>
    <w:p w:rsidR="00B94068" w:rsidP="00B94068">
      <w:pPr>
        <w:pStyle w:val="Version"/>
        <w:sectPr w:rsidSect="001B5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BC9" w:rsidP="001B5BC9">
      <w:pPr>
        <w:pStyle w:val="SuperHeading"/>
      </w:pPr>
      <w:r w:rsidRPr="001B5BC9">
        <w:t>TLIO3007A Undertake emergency response action to a security threat</w:t>
      </w:r>
    </w:p>
    <w:p w:rsidR="00000000" w:rsidRPr="001B5BC9" w:rsidP="001B5BC9">
      <w:pPr>
        <w:pStyle w:val="Heading1"/>
      </w:pPr>
      <w:bookmarkStart w:id="1" w:name="O_274255"/>
      <w:bookmarkEnd w:id="1"/>
      <w:r w:rsidRPr="001B5BC9">
        <w:t>Modification History</w:t>
      </w:r>
    </w:p>
    <w:p w:rsidR="00000000" w:rsidRPr="001B5BC9" w:rsidP="001B5BC9">
      <w:pPr>
        <w:pStyle w:val="BodyText"/>
      </w:pPr>
      <w:r w:rsidRPr="001B5BC9">
        <w:t>Not Applicable</w:t>
      </w:r>
    </w:p>
    <w:p w:rsidR="00000000" w:rsidRPr="001B5BC9" w:rsidP="001B5BC9">
      <w:pPr>
        <w:pStyle w:val="AllowPageBreak"/>
      </w:pPr>
    </w:p>
    <w:p w:rsidR="00000000" w:rsidRPr="001B5BC9" w:rsidP="001B5BC9">
      <w:pPr>
        <w:pStyle w:val="Heading1"/>
      </w:pPr>
      <w:bookmarkStart w:id="2" w:name="O_224082"/>
      <w:bookmarkEnd w:id="2"/>
      <w:r w:rsidRPr="001B5BC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BodyText"/>
            </w:pPr>
            <w:r w:rsidRPr="001B5BC9">
              <w:t>This unit involves the skills and knowledge required to undertake emergency action t</w:t>
            </w:r>
            <w:r w:rsidRPr="001B5BC9">
              <w:t>o a potential security threat, including selecting emergency actions to be applied, maintaining communications, and reporting the incident in accordance with established procedures. Licensing, legislative, regulatory or certification requirements are appli</w:t>
            </w:r>
            <w:r w:rsidRPr="001B5BC9">
              <w:t>cable to this unit.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3" w:name="O_224084"/>
      <w:bookmarkEnd w:id="3"/>
      <w:r w:rsidRPr="001B5BC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BodyText"/>
            </w:pPr>
            <w:r w:rsidRPr="001B5BC9">
              <w:t xml:space="preserve">Work must be carried out in compliance with the relevant sections of the regulations of the relevant state/territory authorities concerned </w:t>
            </w:r>
            <w:r w:rsidRPr="001B5BC9">
              <w:t>with the secure delivery of valuables, secured products, documents and materials.</w:t>
            </w:r>
          </w:p>
          <w:p w:rsidR="00000000" w:rsidRPr="001B5BC9" w:rsidP="001B5BC9">
            <w:pPr>
              <w:pStyle w:val="BodyText"/>
            </w:pPr>
            <w:r w:rsidRPr="001B5BC9">
              <w:t>Work is performed under general or limited supervision. It involves the application of the basic security principles, routine procedures and regulatory requirements to undert</w:t>
            </w:r>
            <w:r w:rsidRPr="001B5BC9">
              <w:t>ake appropriate emergency response action to a security threat.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4" w:name="O_282515"/>
      <w:bookmarkEnd w:id="4"/>
      <w:r w:rsidRPr="001B5BC9">
        <w:t>Licensing/Regulatory Information</w:t>
      </w:r>
    </w:p>
    <w:p w:rsidR="00000000" w:rsidRPr="001B5BC9" w:rsidP="001B5BC9">
      <w:pPr>
        <w:pStyle w:val="BodyText"/>
      </w:pPr>
      <w:r w:rsidRPr="001B5BC9">
        <w:t>Refer to Unit Descriptor</w:t>
      </w:r>
    </w:p>
    <w:p w:rsidR="00000000" w:rsidRPr="001B5BC9" w:rsidP="001B5BC9">
      <w:pPr>
        <w:pStyle w:val="AllowPageBreak"/>
      </w:pPr>
    </w:p>
    <w:p w:rsidR="00000000" w:rsidRPr="001B5BC9" w:rsidP="001B5BC9">
      <w:pPr>
        <w:pStyle w:val="Heading1"/>
      </w:pPr>
      <w:bookmarkStart w:id="5" w:name="O_284965"/>
      <w:bookmarkEnd w:id="5"/>
      <w:r w:rsidRPr="001B5BC9">
        <w:t>Pre-Requisites</w:t>
      </w:r>
    </w:p>
    <w:p w:rsidR="00000000" w:rsidRPr="001B5BC9" w:rsidP="001B5BC9">
      <w:pPr>
        <w:pStyle w:val="BodyText"/>
      </w:pPr>
      <w:r w:rsidRPr="001B5BC9">
        <w:t>Not Applicable</w:t>
      </w:r>
    </w:p>
    <w:p w:rsidR="00000000" w:rsidRPr="001B5BC9" w:rsidP="001B5BC9">
      <w:pPr>
        <w:pStyle w:val="AllowPageBreak"/>
      </w:pPr>
    </w:p>
    <w:p w:rsidR="00000000" w:rsidRPr="001B5BC9" w:rsidP="001B5BC9">
      <w:pPr>
        <w:pStyle w:val="Heading1"/>
      </w:pPr>
      <w:bookmarkStart w:id="6" w:name="O_224083"/>
      <w:bookmarkEnd w:id="6"/>
      <w:r w:rsidRPr="001B5BC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BodyText"/>
            </w:pPr>
            <w:r w:rsidRPr="001B5BC9">
              <w:t>This unit contains employability skills.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7" w:name="O_292301"/>
      <w:bookmarkEnd w:id="7"/>
      <w:r w:rsidRPr="001B5BC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BodyText"/>
            </w:pPr>
            <w:r w:rsidRPr="001B5BC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B5BC9" w:rsidP="001B5BC9">
      <w:pPr>
        <w:pStyle w:val="BodyText"/>
      </w:pPr>
    </w:p>
    <w:p w:rsidR="00000000" w:rsidRPr="001B5BC9" w:rsidP="001B5BC9">
      <w:pPr>
        <w:pStyle w:val="AllowPageBreak"/>
      </w:pPr>
    </w:p>
    <w:p w:rsidR="00000000" w:rsidRPr="001B5BC9" w:rsidP="001B5BC9">
      <w:pPr>
        <w:pStyle w:val="Heading1"/>
      </w:pPr>
      <w:bookmarkStart w:id="8" w:name="O_238969"/>
      <w:bookmarkEnd w:id="8"/>
      <w:r w:rsidRPr="001B5BC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"/>
            </w:pPr>
            <w:r w:rsidRPr="001B5BC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"/>
              <w:rPr>
                <w:lang w:val="en-NZ"/>
              </w:rPr>
            </w:pPr>
            <w:r w:rsidRPr="001B5BC9">
              <w:rPr>
                <w:rStyle w:val="SpecialBold"/>
              </w:rPr>
              <w:t>PERFORMANCE CRITERI</w:t>
            </w:r>
            <w:r w:rsidRPr="001B5BC9">
              <w:rPr>
                <w:rStyle w:val="SpecialBold"/>
              </w:rPr>
              <w:t>A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"/>
              <w:rPr>
                <w:lang w:val="en-NZ"/>
              </w:rPr>
            </w:pPr>
            <w:r w:rsidRPr="001B5BC9">
              <w:rPr>
                <w:rStyle w:val="SpecialBold"/>
              </w:rPr>
              <w:t>1</w:t>
            </w:r>
            <w:r w:rsidRPr="001B5BC9">
              <w:tab/>
            </w:r>
            <w:r w:rsidRPr="001B5BC9">
              <w:rPr>
                <w:rStyle w:val="SpecialBold"/>
              </w:rPr>
              <w:t>Select emergency actions to be applied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"/>
            </w:pPr>
            <w:r w:rsidRPr="001B5BC9">
              <w:t>1.1</w:t>
            </w:r>
            <w:r w:rsidRPr="001B5BC9">
              <w:tab/>
              <w:t>Threats or potential threats are recognised</w:t>
            </w:r>
          </w:p>
          <w:p w:rsidR="00000000" w:rsidRPr="001B5BC9" w:rsidP="001B5BC9">
            <w:pPr>
              <w:pStyle w:val="List"/>
            </w:pPr>
            <w:r w:rsidRPr="001B5BC9">
              <w:t>1.2</w:t>
            </w:r>
            <w:r w:rsidRPr="001B5BC9">
              <w:tab/>
              <w:t>Where able, agency/br</w:t>
            </w:r>
            <w:r w:rsidRPr="001B5BC9">
              <w:t>anch/base and/or police are alerted to potential security threat with all relevant details and requests for supportive action being detailed</w:t>
            </w:r>
          </w:p>
          <w:p w:rsidR="00000000" w:rsidRPr="001B5BC9" w:rsidP="001B5BC9">
            <w:pPr>
              <w:pStyle w:val="List"/>
            </w:pPr>
            <w:r w:rsidRPr="001B5BC9">
              <w:t>1.3</w:t>
            </w:r>
            <w:r w:rsidRPr="001B5BC9">
              <w:tab/>
              <w:t>Range of emergency actions are identified and analysed</w:t>
            </w:r>
          </w:p>
          <w:p w:rsidR="00000000" w:rsidRPr="001B5BC9" w:rsidP="001B5BC9">
            <w:pPr>
              <w:pStyle w:val="List"/>
            </w:pPr>
            <w:r w:rsidRPr="001B5BC9">
              <w:t>1.4</w:t>
            </w:r>
            <w:r w:rsidRPr="001B5BC9">
              <w:tab/>
              <w:t xml:space="preserve">Security threat and appropriate emergency plans are </w:t>
            </w:r>
            <w:r w:rsidRPr="001B5BC9">
              <w:t>matched</w:t>
            </w:r>
          </w:p>
          <w:p w:rsidR="00000000" w:rsidRPr="001B5BC9" w:rsidP="001B5BC9">
            <w:pPr>
              <w:pStyle w:val="List"/>
            </w:pPr>
            <w:r w:rsidRPr="001B5BC9">
              <w:t>1.5</w:t>
            </w:r>
            <w:r w:rsidRPr="001B5BC9">
              <w:tab/>
              <w:t>Emergency actions are invoked in accordance with emergency procedures and in consideration of own safety, members of the public and the consignment</w:t>
            </w:r>
          </w:p>
          <w:p w:rsidR="00000000" w:rsidP="001B5BC9">
            <w:pPr>
              <w:pStyle w:val="List"/>
              <w:rPr>
                <w:lang w:val="en-NZ"/>
              </w:rPr>
            </w:pPr>
            <w:r w:rsidRPr="001B5BC9">
              <w:t>1.6</w:t>
            </w:r>
            <w:r w:rsidRPr="001B5BC9">
              <w:tab/>
              <w:t>Emergency actions are modified consistent with changes within the emergency environment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"/>
              <w:rPr>
                <w:lang w:val="en-NZ"/>
              </w:rPr>
            </w:pPr>
            <w:r w:rsidRPr="001B5BC9">
              <w:rPr>
                <w:rStyle w:val="SpecialBold"/>
              </w:rPr>
              <w:t>2</w:t>
            </w:r>
            <w:r w:rsidRPr="001B5BC9">
              <w:tab/>
            </w:r>
            <w:r w:rsidRPr="001B5BC9">
              <w:rPr>
                <w:rStyle w:val="SpecialBold"/>
              </w:rPr>
              <w:t>M</w:t>
            </w:r>
            <w:r w:rsidRPr="001B5BC9">
              <w:rPr>
                <w:rStyle w:val="SpecialBold"/>
              </w:rPr>
              <w:t>aintain communications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"/>
            </w:pPr>
            <w:r w:rsidRPr="001B5BC9">
              <w:t>2.1</w:t>
            </w:r>
            <w:r w:rsidRPr="001B5BC9">
              <w:tab/>
              <w:t>Communication is maintained with agency/branch/base and relevant agencies/personnel in accordance with enterprise and emergency procedures</w:t>
            </w:r>
          </w:p>
          <w:p w:rsidR="00000000" w:rsidP="001B5BC9">
            <w:pPr>
              <w:pStyle w:val="List"/>
              <w:rPr>
                <w:lang w:val="en-NZ"/>
              </w:rPr>
            </w:pPr>
            <w:r w:rsidRPr="001B5BC9">
              <w:t>2.2</w:t>
            </w:r>
            <w:r w:rsidRPr="001B5BC9">
              <w:tab/>
              <w:t>Information is conveyed in a clear, concise and accurate manner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"/>
              <w:rPr>
                <w:lang w:val="en-NZ"/>
              </w:rPr>
            </w:pPr>
            <w:r w:rsidRPr="001B5BC9">
              <w:rPr>
                <w:rStyle w:val="SpecialBold"/>
              </w:rPr>
              <w:t>3</w:t>
            </w:r>
            <w:r w:rsidRPr="001B5BC9">
              <w:tab/>
            </w:r>
            <w:r w:rsidRPr="001B5BC9">
              <w:rPr>
                <w:rStyle w:val="SpecialBold"/>
              </w:rPr>
              <w:t>Report incident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"/>
            </w:pPr>
            <w:r w:rsidRPr="001B5BC9">
              <w:t>3.1</w:t>
            </w:r>
            <w:r w:rsidRPr="001B5BC9">
              <w:tab/>
              <w:t>Reporting arrangements are completed according to enterprise procedures</w:t>
            </w:r>
          </w:p>
          <w:p w:rsidR="00000000" w:rsidRPr="001B5BC9" w:rsidP="001B5BC9">
            <w:pPr>
              <w:pStyle w:val="List"/>
            </w:pPr>
            <w:r w:rsidRPr="001B5BC9">
              <w:t>3.2</w:t>
            </w:r>
            <w:r w:rsidRPr="001B5BC9">
              <w:tab/>
              <w:t>Police or other emergency services are provided with reports as required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9" w:name="O_262760"/>
      <w:bookmarkEnd w:id="9"/>
      <w:r w:rsidRPr="001B5BC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REQUIRED KNOWLEDGE AND SKILLS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This describes the essential knowledge and skills and their level required for this unit.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Required knowledge</w:t>
            </w:r>
            <w:r w:rsidRPr="001B5BC9">
              <w:t>: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Relevant state and territory permit and licence regulations and requirements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Relevant OH&amp;S procedures and guidelines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Risks and hazards when transferring cash-in-transit and related precautions to control security threats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Operational procedures for identification of security threats and undertaking emergency response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Contingency planning relating to managing and contr</w:t>
            </w:r>
            <w:r w:rsidRPr="001B5BC9">
              <w:t>olling security threats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Requirements for approved work procedures and relevant equipment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Housekeeping standards procedures required in the workplace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 xml:space="preserve">Typical problems that can occur when undertaking emergency response action to a </w:t>
            </w:r>
            <w:r w:rsidRPr="001B5BC9">
              <w:t>security threat and appropriate action that can be taken to prevent or solve them</w:t>
            </w:r>
          </w:p>
        </w:tc>
      </w:tr>
    </w:tbl>
    <w:p w:rsidR="00000000" w:rsidRPr="001B5BC9" w:rsidP="001B5BC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Required skills</w:t>
            </w:r>
            <w:r w:rsidRPr="001B5BC9">
              <w:t>: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Communicate effectively with others when undertaking emergency response action to a security threat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Read and interpret instructions, procedures, inform</w:t>
            </w:r>
            <w:r w:rsidRPr="001B5BC9">
              <w:t>ation and signs relevant to emergency response action to a security threat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Interpret and follow operational instructions and prioritise work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Complete documentation related to emergency response action to a security threat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Operate electronic communication equipment to required protocol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Work collaboratively with others when undertaking emergency response action to a security threat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 xml:space="preserve">Adapt appropriately to cultural differences in the workplace, including modes of behaviour </w:t>
            </w:r>
            <w:r w:rsidRPr="001B5BC9">
              <w:t>and interactions with others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Promptly report and/or rectify any identified problems that may arise when undertaking emergency response action to a security threat in accordance with regulatory requirements and workplace procedures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Implement contingency</w:t>
            </w:r>
            <w:r w:rsidRPr="001B5BC9">
              <w:t xml:space="preserve"> plans for unanticipated situations that may occur when undertaking emergency response action to a security threat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Apply precautions and required action to minimise, control or eliminate hazards that may exist during emergency response action to a securi</w:t>
            </w:r>
            <w:r w:rsidRPr="001B5BC9">
              <w:t>ty threat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Apply relevant agreements, codes of practice or other legislative requirements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Plan own work including predicting consequences and identifying improvements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Monitor work activities in terms of planned schedule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Modify activities depending on differing operational contingencies, risk situations and environments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Work systematically with required attention to detail without injury to self or others, or damage to goods or equipment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Identify and correctly use equi</w:t>
            </w:r>
            <w:r w:rsidRPr="001B5BC9">
              <w:t>pment, processes and procedures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Adapt to differences in equipment in accordance with standard operating procedures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Safely use correct manual handling techniques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 xml:space="preserve">Select and use required personal protective equipment conforming to industry and </w:t>
            </w:r>
            <w:r w:rsidRPr="001B5BC9">
              <w:t>OH&amp;S standards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10" w:name="O_246953"/>
      <w:bookmarkEnd w:id="10"/>
      <w:r w:rsidRPr="001B5BC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B940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EVIDENCE GUIDE</w:t>
            </w:r>
          </w:p>
        </w:tc>
      </w:tr>
      <w:tr w:rsidTr="00B940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 xml:space="preserve">The evidence guide provides advice on assessment and must be read in conjunction with the performance criteria, required knowledge and skills, </w:t>
            </w:r>
            <w:r w:rsidRPr="001B5BC9">
              <w:t>the range statement and the assessment guidelines for this Training Package.</w:t>
            </w:r>
          </w:p>
        </w:tc>
      </w:tr>
      <w:tr w:rsidTr="00B940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The evidence required to demonstrate competency in this unit must be relevant to an</w:t>
            </w:r>
            <w:r w:rsidRPr="001B5BC9">
              <w:t>d satisfy all of the requirements of the elements and performance criteria of this unit and include demonstration of applying:</w:t>
            </w:r>
          </w:p>
          <w:p w:rsidR="00000000" w:rsidRPr="001B5BC9" w:rsidP="001B5BC9">
            <w:pPr>
              <w:pStyle w:val="ListBullet2"/>
            </w:pPr>
            <w:r w:rsidRPr="001B5BC9">
              <w:t>the underpinning knowledge and skills</w:t>
            </w:r>
          </w:p>
          <w:p w:rsidR="00000000" w:rsidRPr="001B5BC9" w:rsidP="001B5BC9">
            <w:pPr>
              <w:pStyle w:val="ListBullet2"/>
            </w:pPr>
            <w:r w:rsidRPr="001B5BC9">
              <w:t>relevant legislation and workplace procedures</w:t>
            </w:r>
          </w:p>
          <w:p w:rsidR="00000000" w:rsidP="001B5BC9">
            <w:pPr>
              <w:pStyle w:val="ListBullet2"/>
              <w:rPr>
                <w:lang w:val="en-NZ"/>
              </w:rPr>
            </w:pPr>
            <w:r w:rsidRPr="001B5BC9">
              <w:t>other relevant aspects of the range statement</w:t>
            </w:r>
          </w:p>
        </w:tc>
      </w:tr>
      <w:tr w:rsidTr="00B940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Performance is demonstrated consistently over a period of time and in a suitable range of contexts</w:t>
            </w:r>
          </w:p>
          <w:p w:rsidR="00000000" w:rsidRPr="001B5BC9" w:rsidP="001B5BC9">
            <w:pPr>
              <w:pStyle w:val="ListBullet"/>
            </w:pPr>
            <w:r w:rsidRPr="001B5BC9">
              <w:t>Resources for assessment include:</w:t>
            </w:r>
          </w:p>
          <w:p w:rsidR="00000000" w:rsidRPr="001B5BC9" w:rsidP="001B5BC9">
            <w:pPr>
              <w:pStyle w:val="ListBullet2"/>
            </w:pPr>
            <w:r w:rsidRPr="001B5BC9">
              <w:t>a range of relevant exercises, case studies and/or other simulated practical and knowledge assessment, and/or</w:t>
            </w:r>
          </w:p>
          <w:p w:rsidR="00000000" w:rsidRPr="001B5BC9" w:rsidP="001B5BC9">
            <w:pPr>
              <w:pStyle w:val="ListBullet2"/>
            </w:pPr>
            <w:r w:rsidRPr="001B5BC9">
              <w:t>access to an appropriate range of relevant operational situations in the workplace</w:t>
            </w:r>
          </w:p>
          <w:p w:rsidR="00000000" w:rsidRPr="001B5BC9" w:rsidP="001B5BC9">
            <w:pPr>
              <w:pStyle w:val="ListBullet"/>
            </w:pPr>
            <w:r w:rsidRPr="001B5BC9">
              <w:t>In both real and simulated environments, access is required to</w:t>
            </w:r>
            <w:r w:rsidRPr="001B5BC9">
              <w:t>:</w:t>
            </w:r>
          </w:p>
          <w:p w:rsidR="00000000" w:rsidRPr="001B5BC9" w:rsidP="001B5BC9">
            <w:pPr>
              <w:pStyle w:val="ListBullet2"/>
            </w:pPr>
            <w:r w:rsidRPr="001B5BC9">
              <w:t>relevant and appropriate materials and equipment, and</w:t>
            </w:r>
          </w:p>
          <w:p w:rsidR="00000000" w:rsidP="001B5BC9">
            <w:pPr>
              <w:pStyle w:val="ListBullet2"/>
              <w:rPr>
                <w:lang w:val="en-NZ"/>
              </w:rPr>
            </w:pPr>
            <w:r w:rsidRPr="001B5BC9">
              <w:t>applicable documentation including workplace procedures, regulations, codes of practice and operation manuals</w:t>
            </w:r>
          </w:p>
        </w:tc>
      </w:tr>
      <w:tr w:rsidTr="00B940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Assessment of this unit must be undertaken by a registered training organisation</w:t>
            </w:r>
          </w:p>
          <w:p w:rsidR="00000000" w:rsidRPr="001B5BC9" w:rsidP="001B5BC9">
            <w:pPr>
              <w:pStyle w:val="ListBullet"/>
            </w:pPr>
            <w:r w:rsidRPr="001B5BC9">
              <w:t>As a minimum, assessment of knowledge must be conducted through appropriate written/oral tests</w:t>
            </w:r>
          </w:p>
          <w:p w:rsidR="00000000" w:rsidRPr="001B5BC9" w:rsidP="001B5BC9">
            <w:pPr>
              <w:pStyle w:val="ListBullet"/>
            </w:pPr>
            <w:r w:rsidRPr="001B5BC9">
              <w:t>Practical assessment must occur:</w:t>
            </w:r>
          </w:p>
          <w:p w:rsidR="00000000" w:rsidRPr="001B5BC9" w:rsidP="001B5BC9">
            <w:pPr>
              <w:pStyle w:val="ListBullet2"/>
            </w:pPr>
            <w:r w:rsidRPr="001B5BC9">
              <w:t>through activities in an appropriately simulat</w:t>
            </w:r>
            <w:r w:rsidRPr="001B5BC9">
              <w:t>ed environment at the registered training organisation, and/or</w:t>
            </w:r>
          </w:p>
          <w:p w:rsidR="00000000" w:rsidRPr="001B5BC9" w:rsidP="001B5BC9">
            <w:pPr>
              <w:pStyle w:val="ListBullet2"/>
            </w:pPr>
            <w:r w:rsidRPr="001B5BC9">
              <w:t>in an appropriate range of situations in the workplace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11" w:name="O_254936"/>
      <w:bookmarkEnd w:id="11"/>
      <w:r w:rsidRPr="001B5BC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RANGE STATEMENT</w:t>
            </w:r>
            <w:r w:rsidRPr="001B5BC9">
              <w:t xml:space="preserve"> 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The range statement relates to the unit of competency as a whole. It allows for different work environments and situations that may affect performance.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in a range of work environments and weather conditions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by day or night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internal or external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vehicular and pedestrian traffic</w:t>
            </w:r>
          </w:p>
          <w:p w:rsidR="00000000" w:rsidRPr="001B5BC9" w:rsidP="001B5BC9">
            <w:pPr>
              <w:pStyle w:val="ListBullet"/>
            </w:pPr>
            <w:r w:rsidRPr="001B5BC9">
              <w:t>firearm handling</w:t>
            </w:r>
          </w:p>
          <w:p w:rsidR="00000000" w:rsidRPr="001B5BC9" w:rsidP="001B5BC9">
            <w:pPr>
              <w:pStyle w:val="ListBullet"/>
            </w:pPr>
            <w:r w:rsidRPr="001B5BC9">
              <w:t>persons with felonious intent</w:t>
            </w:r>
          </w:p>
          <w:p w:rsidR="00000000" w:rsidRPr="001B5BC9" w:rsidP="001B5BC9">
            <w:pPr>
              <w:pStyle w:val="ListBullet"/>
            </w:pPr>
            <w:r w:rsidRPr="001B5BC9">
              <w:t>uneven ground, steps, road surfaces</w:t>
            </w:r>
          </w:p>
          <w:p w:rsidR="00000000" w:rsidRPr="001B5BC9" w:rsidP="001B5BC9">
            <w:pPr>
              <w:pStyle w:val="ListBullet"/>
            </w:pPr>
            <w:r w:rsidRPr="001B5BC9">
              <w:t>dust and vapours</w:t>
            </w:r>
          </w:p>
          <w:p w:rsidR="00000000" w:rsidRPr="001B5BC9" w:rsidP="001B5BC9">
            <w:pPr>
              <w:pStyle w:val="ListBullet"/>
            </w:pPr>
            <w:r w:rsidRPr="001B5BC9">
              <w:t>hazardous or dangerous materials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humidity, air temperature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clients</w:t>
            </w:r>
          </w:p>
          <w:p w:rsidR="00000000" w:rsidRPr="001B5BC9" w:rsidP="001B5BC9">
            <w:pPr>
              <w:pStyle w:val="ListBullet"/>
            </w:pPr>
            <w:r w:rsidRPr="001B5BC9">
              <w:t>private security personnel</w:t>
            </w:r>
          </w:p>
          <w:p w:rsidR="00000000" w:rsidRPr="001B5BC9" w:rsidP="001B5BC9">
            <w:pPr>
              <w:pStyle w:val="ListBullet"/>
            </w:pPr>
            <w:r w:rsidRPr="001B5BC9">
              <w:t>public sector security personnel</w:t>
            </w:r>
          </w:p>
          <w:p w:rsidR="00000000" w:rsidRPr="001B5BC9" w:rsidP="001B5BC9">
            <w:pPr>
              <w:pStyle w:val="ListBullet"/>
            </w:pPr>
            <w:r w:rsidRPr="001B5BC9">
              <w:t>police</w:t>
            </w:r>
          </w:p>
          <w:p w:rsidR="00000000" w:rsidRPr="001B5BC9" w:rsidP="001B5BC9">
            <w:pPr>
              <w:pStyle w:val="ListBullet"/>
            </w:pPr>
            <w:r w:rsidRPr="001B5BC9">
              <w:t>security consultants</w:t>
            </w:r>
          </w:p>
          <w:p w:rsidR="00000000" w:rsidRPr="001B5BC9" w:rsidP="001B5BC9">
            <w:pPr>
              <w:pStyle w:val="ListBullet"/>
            </w:pPr>
            <w:r w:rsidRPr="001B5BC9">
              <w:t>other employees and supervisors</w:t>
            </w:r>
          </w:p>
          <w:p w:rsidR="00000000" w:rsidRPr="001B5BC9" w:rsidP="001B5BC9">
            <w:pPr>
              <w:pStyle w:val="ListBullet"/>
            </w:pPr>
            <w:r w:rsidRPr="001B5BC9">
              <w:t>management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other professional or technical staff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Incidents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actual or potential breaches of security arrangements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Emergency actions are undertaken within: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workplace policy and procedures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Communication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mobile and fixed phones</w:t>
            </w:r>
          </w:p>
          <w:p w:rsidR="00000000" w:rsidRPr="001B5BC9" w:rsidP="001B5BC9">
            <w:pPr>
              <w:pStyle w:val="ListBullet"/>
            </w:pPr>
            <w:r w:rsidRPr="001B5BC9">
              <w:t>radio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oral, aural or signed communications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Depending on the type of organ</w:t>
            </w:r>
            <w:r w:rsidRPr="001B5BC9">
              <w:t>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company procedures</w:t>
            </w:r>
          </w:p>
          <w:p w:rsidR="00000000" w:rsidRPr="001B5BC9" w:rsidP="001B5BC9">
            <w:pPr>
              <w:pStyle w:val="ListBullet"/>
            </w:pPr>
            <w:r w:rsidRPr="001B5BC9">
              <w:t>enterprise procedures</w:t>
            </w:r>
          </w:p>
          <w:p w:rsidR="00000000" w:rsidRPr="001B5BC9" w:rsidP="001B5BC9">
            <w:pPr>
              <w:pStyle w:val="ListBullet"/>
            </w:pPr>
            <w:r w:rsidRPr="001B5BC9">
              <w:t>organisational procedures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established procedures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gloves</w:t>
            </w:r>
          </w:p>
          <w:p w:rsidR="00000000" w:rsidRPr="001B5BC9" w:rsidP="001B5BC9">
            <w:pPr>
              <w:pStyle w:val="ListBullet"/>
            </w:pPr>
            <w:r w:rsidRPr="001B5BC9">
              <w:t>safety headwear and footwear</w:t>
            </w:r>
          </w:p>
          <w:p w:rsidR="00000000" w:rsidRPr="001B5BC9" w:rsidP="001B5BC9">
            <w:pPr>
              <w:pStyle w:val="ListBullet"/>
            </w:pPr>
            <w:r w:rsidRPr="001B5BC9">
              <w:t>firearms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two-way radios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workplace procedures and policies</w:t>
            </w:r>
          </w:p>
          <w:p w:rsidR="00000000" w:rsidRPr="001B5BC9" w:rsidP="001B5BC9">
            <w:pPr>
              <w:pStyle w:val="ListBullet"/>
            </w:pPr>
            <w:r w:rsidRPr="001B5BC9">
              <w:t>job specifications</w:t>
            </w:r>
          </w:p>
          <w:p w:rsidR="00000000" w:rsidRPr="001B5BC9" w:rsidP="001B5BC9">
            <w:pPr>
              <w:pStyle w:val="ListBullet"/>
            </w:pPr>
            <w:r w:rsidRPr="001B5BC9">
              <w:t>relevant manufacturers specifications</w:t>
            </w:r>
          </w:p>
          <w:p w:rsidR="00000000" w:rsidRPr="001B5BC9" w:rsidP="001B5BC9">
            <w:pPr>
              <w:pStyle w:val="ListBullet"/>
            </w:pPr>
            <w:r w:rsidRPr="001B5BC9">
              <w:t>competency standards and training materials</w:t>
            </w:r>
          </w:p>
          <w:p w:rsidR="00000000" w:rsidRPr="001B5BC9" w:rsidP="001B5BC9">
            <w:pPr>
              <w:pStyle w:val="ListBullet"/>
            </w:pPr>
            <w:r w:rsidRPr="001B5BC9">
              <w:t>supplier and/or client instructions</w:t>
            </w:r>
          </w:p>
          <w:p w:rsidR="00000000" w:rsidRPr="001B5BC9" w:rsidP="001B5BC9">
            <w:pPr>
              <w:pStyle w:val="ListBullet"/>
            </w:pPr>
            <w:r w:rsidRPr="001B5BC9">
              <w:t>material safety data sheets</w:t>
            </w:r>
          </w:p>
          <w:p w:rsidR="00000000" w:rsidRPr="001B5BC9" w:rsidP="001B5BC9">
            <w:pPr>
              <w:pStyle w:val="ListBullet"/>
            </w:pPr>
            <w:r w:rsidRPr="001B5BC9">
              <w:t>codes of practice including the National Standards for Manual Handling and the Industry Safety Code</w:t>
            </w:r>
          </w:p>
          <w:p w:rsidR="00000000" w:rsidRPr="001B5BC9" w:rsidP="001B5BC9">
            <w:pPr>
              <w:pStyle w:val="ListBullet"/>
            </w:pPr>
            <w:r w:rsidRPr="001B5BC9">
              <w:t>award, enterprise bargaining agreement, other industrial arrangements</w:t>
            </w:r>
          </w:p>
          <w:p w:rsidR="00000000" w:rsidRPr="001B5BC9" w:rsidP="001B5BC9">
            <w:pPr>
              <w:pStyle w:val="ListBullet"/>
            </w:pPr>
            <w:r w:rsidRPr="001B5BC9">
              <w:t>standards and certification requirements</w:t>
            </w:r>
          </w:p>
          <w:p w:rsidR="00000000" w:rsidRPr="001B5BC9" w:rsidP="001B5BC9">
            <w:pPr>
              <w:pStyle w:val="ListBullet"/>
            </w:pPr>
            <w:r w:rsidRPr="001B5BC9">
              <w:t>quality assurance</w:t>
            </w:r>
            <w:r w:rsidRPr="001B5BC9">
              <w:t xml:space="preserve"> procedures</w:t>
            </w:r>
          </w:p>
          <w:p w:rsidR="00000000" w:rsidP="001B5BC9">
            <w:pPr>
              <w:pStyle w:val="ListBullet"/>
              <w:rPr>
                <w:lang w:val="en-NZ"/>
              </w:rPr>
            </w:pPr>
            <w:r w:rsidRPr="001B5BC9">
              <w:t>emergency procedures</w:t>
            </w:r>
          </w:p>
        </w:tc>
      </w:tr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ListBullet"/>
            </w:pPr>
            <w:r w:rsidRPr="001B5BC9">
              <w:t>licensing and permits for firearms and security occupations</w:t>
            </w:r>
          </w:p>
          <w:p w:rsidR="00000000" w:rsidRPr="001B5BC9" w:rsidP="001B5BC9">
            <w:pPr>
              <w:pStyle w:val="ListBullet"/>
            </w:pPr>
            <w:r w:rsidRPr="001B5BC9">
              <w:t>relevant Australian Standards and certification requirements</w:t>
            </w:r>
          </w:p>
          <w:p w:rsidR="00000000" w:rsidRPr="001B5BC9" w:rsidP="001B5BC9">
            <w:pPr>
              <w:pStyle w:val="ListBullet"/>
            </w:pPr>
            <w:r w:rsidRPr="001B5BC9">
              <w:t>relevant state/territory privacy legislation</w:t>
            </w:r>
          </w:p>
          <w:p w:rsidR="00000000" w:rsidRPr="001B5BC9" w:rsidP="001B5BC9">
            <w:pPr>
              <w:pStyle w:val="ListBullet"/>
            </w:pPr>
            <w:r w:rsidRPr="001B5BC9">
              <w:t>rel</w:t>
            </w:r>
            <w:r w:rsidRPr="001B5BC9">
              <w:t>evant state/territory firearms legislation</w:t>
            </w:r>
          </w:p>
          <w:p w:rsidR="00000000" w:rsidRPr="001B5BC9" w:rsidP="001B5BC9">
            <w:pPr>
              <w:pStyle w:val="ListBullet"/>
            </w:pPr>
            <w:r w:rsidRPr="001B5BC9">
              <w:t>state/territory OH&amp;S regulations and legislation, including manual handling regulations</w:t>
            </w:r>
          </w:p>
          <w:p w:rsidR="00000000" w:rsidRPr="001B5BC9" w:rsidP="001B5BC9">
            <w:pPr>
              <w:pStyle w:val="ListBullet"/>
            </w:pPr>
            <w:r w:rsidRPr="001B5BC9">
              <w:t>licensing requirements for driving and carrying particular classes of goods</w:t>
            </w:r>
          </w:p>
          <w:p w:rsidR="00000000" w:rsidRPr="001B5BC9" w:rsidP="001B5BC9">
            <w:pPr>
              <w:pStyle w:val="ListBullet"/>
            </w:pPr>
            <w:r w:rsidRPr="001B5BC9">
              <w:t>relevant state/territory road rules and traffic acts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>
      <w:pPr>
        <w:pStyle w:val="Heading1"/>
      </w:pPr>
      <w:bookmarkStart w:id="12" w:name="O_295949"/>
      <w:bookmarkEnd w:id="12"/>
      <w:r w:rsidRPr="001B5BC9">
        <w:t>Unit Sector(s)</w:t>
      </w:r>
    </w:p>
    <w:p w:rsidR="00000000" w:rsidRPr="001B5BC9" w:rsidP="001B5BC9">
      <w:pPr>
        <w:pStyle w:val="BodyText"/>
      </w:pPr>
      <w:r w:rsidRPr="001B5BC9">
        <w:t>Not Applicable</w:t>
      </w:r>
    </w:p>
    <w:p w:rsidR="00000000" w:rsidRPr="001B5BC9" w:rsidP="001B5BC9">
      <w:pPr>
        <w:pStyle w:val="AllowPageBreak"/>
      </w:pPr>
    </w:p>
    <w:p w:rsidR="00000000" w:rsidRPr="001B5BC9" w:rsidP="001B5BC9">
      <w:pPr>
        <w:pStyle w:val="Heading1"/>
      </w:pPr>
      <w:bookmarkStart w:id="13" w:name="O_224085"/>
      <w:bookmarkEnd w:id="13"/>
      <w:r w:rsidRPr="001B5BC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94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BC9">
            <w:pPr>
              <w:pStyle w:val="BodyText"/>
              <w:rPr>
                <w:lang w:val="en-NZ"/>
              </w:rPr>
            </w:pPr>
            <w:r w:rsidRPr="001B5BC9">
              <w:rPr>
                <w:rStyle w:val="SpecialBold"/>
              </w:rPr>
              <w:t>Competency Field</w:t>
            </w:r>
            <w:r w:rsidRPr="001B5BC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BC9" w:rsidP="001B5BC9">
            <w:pPr>
              <w:pStyle w:val="BodyText"/>
            </w:pPr>
            <w:r w:rsidRPr="001B5BC9">
              <w:t>O - Security</w:t>
            </w:r>
          </w:p>
        </w:tc>
      </w:tr>
    </w:tbl>
    <w:p w:rsidR="00B94068" w:rsidP="001B5BC9">
      <w:pPr>
        <w:pStyle w:val="BodyText"/>
      </w:pPr>
    </w:p>
    <w:p w:rsidR="00B94068" w:rsidP="001B5BC9">
      <w:pPr>
        <w:pStyle w:val="BodyText"/>
      </w:pPr>
    </w:p>
    <w:p w:rsidR="00000000" w:rsidRPr="001B5BC9" w:rsidP="001B5BC9"/>
    <w:sectPr w:rsidSect="001B5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4068" w:rsidP="00B94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68" w:rsidP="001B5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94068" w:rsidP="001B5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94068" w:rsidP="001B5B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4068" w:rsidP="00B9406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068" w:rsidP="001B5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TLIO3007A Undertake emergency response action to a security threat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94068" w:rsidP="001B5BC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448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6D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8C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B5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BC9"/>
  </w:style>
  <w:style w:type="character" w:customStyle="1" w:styleId="Heading1Char">
    <w:name w:val="Heading 1 Char"/>
    <w:basedOn w:val="DefaultParagraphFont"/>
    <w:link w:val="Heading1"/>
    <w:rsid w:val="001B5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B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BC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B5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BC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B5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B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BC9"/>
    <w:rPr>
      <w:b/>
      <w:spacing w:val="0"/>
    </w:rPr>
  </w:style>
  <w:style w:type="paragraph" w:styleId="ListBullet2">
    <w:name w:val="List Bullet 2"/>
    <w:basedOn w:val="List2"/>
    <w:rsid w:val="001B5BC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B5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B5B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B5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B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B5B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B5BC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B5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B5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B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5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BC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B5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BC9"/>
    <w:rPr>
      <w:i/>
    </w:rPr>
  </w:style>
  <w:style w:type="paragraph" w:styleId="Caption">
    <w:name w:val="caption"/>
    <w:basedOn w:val="BodyText"/>
    <w:next w:val="Normal"/>
    <w:qFormat/>
    <w:rsid w:val="001B5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BC9"/>
  </w:style>
  <w:style w:type="paragraph" w:styleId="TableofFigures">
    <w:name w:val="table of figures"/>
    <w:basedOn w:val="Normal"/>
    <w:next w:val="Normal"/>
    <w:semiHidden/>
    <w:rsid w:val="001B5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BC9"/>
    <w:pPr>
      <w:numPr>
        <w:numId w:val="11"/>
      </w:numPr>
    </w:pPr>
  </w:style>
  <w:style w:type="character" w:customStyle="1" w:styleId="WingdingSymbols">
    <w:name w:val="Wingding Symbols"/>
    <w:rsid w:val="001B5BC9"/>
    <w:rPr>
      <w:rFonts w:ascii="Wingdings" w:hAnsi="Wingdings"/>
    </w:rPr>
  </w:style>
  <w:style w:type="paragraph" w:customStyle="1" w:styleId="TableHeading">
    <w:name w:val="Table Heading"/>
    <w:basedOn w:val="HeadingBase"/>
    <w:rsid w:val="001B5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BC9"/>
    <w:rPr>
      <w:color w:val="0033CC"/>
      <w:u w:val="none"/>
    </w:rPr>
  </w:style>
  <w:style w:type="paragraph" w:customStyle="1" w:styleId="BodyTextRight">
    <w:name w:val="Body Text Right"/>
    <w:basedOn w:val="BodyText"/>
    <w:rsid w:val="001B5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B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BC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B5BC9"/>
    <w:rPr>
      <w:sz w:val="32"/>
    </w:rPr>
  </w:style>
  <w:style w:type="paragraph" w:customStyle="1" w:styleId="HeadingProcedure">
    <w:name w:val="Heading Procedure"/>
    <w:basedOn w:val="HeadingBase"/>
    <w:next w:val="Normal"/>
    <w:rsid w:val="001B5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BC9"/>
    <w:pPr>
      <w:spacing w:before="60" w:after="60"/>
    </w:pPr>
  </w:style>
  <w:style w:type="paragraph" w:styleId="ListContinue">
    <w:name w:val="List Continue"/>
    <w:basedOn w:val="List"/>
    <w:rsid w:val="001B5BC9"/>
    <w:pPr>
      <w:ind w:firstLine="0"/>
    </w:pPr>
  </w:style>
  <w:style w:type="paragraph" w:customStyle="1" w:styleId="ListNote">
    <w:name w:val="List Note"/>
    <w:basedOn w:val="List"/>
    <w:rsid w:val="001B5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BC9"/>
    <w:rPr>
      <w:rFonts w:ascii="Courier New" w:hAnsi="Courier New"/>
    </w:rPr>
  </w:style>
  <w:style w:type="paragraph" w:customStyle="1" w:styleId="NoteBullet">
    <w:name w:val="Note Bullet"/>
    <w:basedOn w:val="Note"/>
    <w:rsid w:val="001B5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B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5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BC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B5BC9"/>
    <w:rPr>
      <w:b/>
      <w:smallCaps/>
    </w:rPr>
  </w:style>
  <w:style w:type="paragraph" w:customStyle="1" w:styleId="TableListNumber">
    <w:name w:val="Table List Number"/>
    <w:basedOn w:val="ListNumber"/>
    <w:rsid w:val="001B5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BC9"/>
    <w:pPr>
      <w:numPr>
        <w:numId w:val="9"/>
      </w:numPr>
    </w:pPr>
  </w:style>
  <w:style w:type="paragraph" w:customStyle="1" w:styleId="ListAlpha2">
    <w:name w:val="List Alpha 2"/>
    <w:basedOn w:val="List2"/>
    <w:rsid w:val="001B5BC9"/>
    <w:pPr>
      <w:numPr>
        <w:numId w:val="8"/>
      </w:numPr>
    </w:pPr>
  </w:style>
  <w:style w:type="paragraph" w:styleId="List2">
    <w:name w:val="List 2"/>
    <w:basedOn w:val="BodyText"/>
    <w:rsid w:val="001B5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B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BC9"/>
    <w:pPr>
      <w:numPr>
        <w:numId w:val="3"/>
      </w:numPr>
    </w:pPr>
  </w:style>
  <w:style w:type="paragraph" w:styleId="ListBullet5">
    <w:name w:val="List Bullet 5"/>
    <w:basedOn w:val="List5"/>
    <w:rsid w:val="001B5BC9"/>
    <w:pPr>
      <w:numPr>
        <w:numId w:val="4"/>
      </w:numPr>
    </w:pPr>
  </w:style>
  <w:style w:type="paragraph" w:styleId="ListContinue2">
    <w:name w:val="List Continue 2"/>
    <w:basedOn w:val="List2"/>
    <w:rsid w:val="001B5BC9"/>
    <w:pPr>
      <w:ind w:firstLine="0"/>
    </w:pPr>
  </w:style>
  <w:style w:type="paragraph" w:styleId="ListContinue3">
    <w:name w:val="List Continue 3"/>
    <w:basedOn w:val="List3"/>
    <w:rsid w:val="001B5BC9"/>
    <w:pPr>
      <w:ind w:left="1021" w:firstLine="0"/>
    </w:pPr>
  </w:style>
  <w:style w:type="paragraph" w:styleId="ListContinue4">
    <w:name w:val="List Continue 4"/>
    <w:basedOn w:val="List4"/>
    <w:rsid w:val="001B5BC9"/>
    <w:pPr>
      <w:ind w:firstLine="0"/>
    </w:pPr>
  </w:style>
  <w:style w:type="paragraph" w:styleId="ListContinue5">
    <w:name w:val="List Continue 5"/>
    <w:basedOn w:val="List5"/>
    <w:rsid w:val="001B5BC9"/>
    <w:pPr>
      <w:ind w:firstLine="0"/>
    </w:pPr>
  </w:style>
  <w:style w:type="paragraph" w:styleId="ListNumber3">
    <w:name w:val="List Number 3"/>
    <w:basedOn w:val="List3"/>
    <w:rsid w:val="001B5BC9"/>
    <w:pPr>
      <w:numPr>
        <w:numId w:val="5"/>
      </w:numPr>
    </w:pPr>
  </w:style>
  <w:style w:type="paragraph" w:styleId="ListNumber4">
    <w:name w:val="List Number 4"/>
    <w:basedOn w:val="List4"/>
    <w:rsid w:val="001B5BC9"/>
    <w:pPr>
      <w:numPr>
        <w:numId w:val="6"/>
      </w:numPr>
    </w:pPr>
  </w:style>
  <w:style w:type="paragraph" w:styleId="ListNumber5">
    <w:name w:val="List Number 5"/>
    <w:basedOn w:val="List5"/>
    <w:rsid w:val="001B5BC9"/>
    <w:pPr>
      <w:numPr>
        <w:numId w:val="7"/>
      </w:numPr>
    </w:pPr>
  </w:style>
  <w:style w:type="paragraph" w:styleId="BlockText">
    <w:name w:val="Block Text"/>
    <w:basedOn w:val="Normal"/>
    <w:rsid w:val="001B5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BC9"/>
    <w:rPr>
      <w:sz w:val="16"/>
      <w:vertAlign w:val="superscript"/>
    </w:rPr>
  </w:style>
  <w:style w:type="character" w:customStyle="1" w:styleId="Symbols">
    <w:name w:val="Symbols"/>
    <w:basedOn w:val="DefaultParagraphFont"/>
    <w:rsid w:val="001B5BC9"/>
    <w:rPr>
      <w:rFonts w:ascii="Symbol" w:hAnsi="Symbol"/>
    </w:rPr>
  </w:style>
  <w:style w:type="character" w:customStyle="1" w:styleId="MenuOptions">
    <w:name w:val="Menu Options"/>
    <w:basedOn w:val="DefaultParagraphFont"/>
    <w:rsid w:val="001B5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BC9"/>
    <w:rPr>
      <w:b/>
    </w:rPr>
  </w:style>
  <w:style w:type="character" w:customStyle="1" w:styleId="Underlined">
    <w:name w:val="Underlined"/>
    <w:basedOn w:val="DefaultParagraphFont"/>
    <w:rsid w:val="001B5BC9"/>
    <w:rPr>
      <w:u w:val="single"/>
    </w:rPr>
  </w:style>
  <w:style w:type="paragraph" w:customStyle="1" w:styleId="TableBodyTextRight">
    <w:name w:val="Table Body Text Right"/>
    <w:basedOn w:val="TableBodyText"/>
    <w:rsid w:val="001B5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BC9"/>
    <w:rPr>
      <w:sz w:val="18"/>
    </w:rPr>
  </w:style>
  <w:style w:type="paragraph" w:customStyle="1" w:styleId="BodySmallRight">
    <w:name w:val="Body Small Right"/>
    <w:basedOn w:val="BodyTextRight"/>
    <w:rsid w:val="001B5BC9"/>
    <w:rPr>
      <w:sz w:val="18"/>
      <w:szCs w:val="18"/>
    </w:rPr>
  </w:style>
  <w:style w:type="paragraph" w:customStyle="1" w:styleId="MarginEdition">
    <w:name w:val="Margin Edition"/>
    <w:basedOn w:val="MarginNote"/>
    <w:rsid w:val="001B5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BC9"/>
    <w:rPr>
      <w:sz w:val="2"/>
      <w:szCs w:val="2"/>
    </w:rPr>
  </w:style>
  <w:style w:type="character" w:customStyle="1" w:styleId="Small">
    <w:name w:val="Small"/>
    <w:basedOn w:val="DefaultParagraphFont"/>
    <w:rsid w:val="001B5BC9"/>
    <w:rPr>
      <w:sz w:val="16"/>
    </w:rPr>
  </w:style>
  <w:style w:type="paragraph" w:customStyle="1" w:styleId="WideTable">
    <w:name w:val="Wide Table"/>
    <w:basedOn w:val="Normal"/>
    <w:rsid w:val="001B5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BC9"/>
  </w:style>
  <w:style w:type="paragraph" w:styleId="Quote">
    <w:name w:val="Quote"/>
    <w:basedOn w:val="Heading1"/>
    <w:link w:val="QuoteChar"/>
    <w:qFormat/>
    <w:rsid w:val="001B5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BC9"/>
    <w:pPr>
      <w:pageBreakBefore/>
    </w:pPr>
  </w:style>
  <w:style w:type="paragraph" w:customStyle="1" w:styleId="Border">
    <w:name w:val="Border"/>
    <w:basedOn w:val="Normal"/>
    <w:qFormat/>
    <w:rsid w:val="001B5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C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B5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BC9"/>
    <w:rPr>
      <w:u w:val="single"/>
    </w:rPr>
  </w:style>
  <w:style w:type="character" w:customStyle="1" w:styleId="BoldandItalics">
    <w:name w:val="Bold and Italics"/>
    <w:qFormat/>
    <w:rsid w:val="001B5BC9"/>
    <w:rPr>
      <w:b/>
      <w:i/>
      <w:u w:val="none"/>
    </w:rPr>
  </w:style>
  <w:style w:type="paragraph" w:styleId="BalloonText">
    <w:name w:val="Balloon Text"/>
    <w:basedOn w:val="Normal"/>
    <w:link w:val="BalloonTextChar"/>
    <w:rsid w:val="001B5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BC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B5B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BC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1246</Words>
  <Characters>8249</Characters>
  <Application>Microsoft Office Word</Application>
  <DocSecurity>0</DocSecurity>
  <Lines>261</Lines>
  <Paragraphs>160</Paragraphs>
  <ScaleCrop>false</ScaleCrop>
  <Company>Author-it Software Corporation Ltd.</Company>
  <LinksUpToDate>false</LinksUpToDate>
  <CharactersWithSpaces>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TLIO3007A Undertake emergency response action to a security threat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2012-05-27T04:00:00Z</dcterms:created>
  <dcterms:modified xsi:type="dcterms:W3CDTF">2012-05-27T04:00:00Z</dcterms:modified>
</cp:coreProperties>
</file>