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4BC" w:rsidP="00087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TLILIC2002A Licence to operate an order picking forklift truck</w:t>
      </w:r>
      <w:r>
        <w:fldChar w:fldCharType="end"/>
      </w:r>
    </w:p>
    <w:p w:rsidR="000874BC" w:rsidP="000874BC">
      <w:pPr>
        <w:pStyle w:val="Version"/>
        <w:sectPr w:rsidSect="009A3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30D" w:rsidP="009A330D">
      <w:pPr>
        <w:pStyle w:val="SuperHeading"/>
      </w:pPr>
      <w:r w:rsidRPr="009A330D">
        <w:t>TLILIC2002A Licence to operate an order picking forklift truck</w:t>
      </w:r>
    </w:p>
    <w:p w:rsidR="00000000" w:rsidRPr="009A330D" w:rsidP="009A330D">
      <w:pPr>
        <w:pStyle w:val="Heading1"/>
      </w:pPr>
      <w:bookmarkStart w:id="1" w:name="O_274230"/>
      <w:bookmarkEnd w:id="1"/>
      <w:r w:rsidRPr="009A330D">
        <w:t>Modification History</w:t>
      </w:r>
    </w:p>
    <w:p w:rsidR="00000000" w:rsidRPr="009A330D" w:rsidP="009A330D">
      <w:pPr>
        <w:pStyle w:val="BodyText"/>
      </w:pPr>
      <w:r w:rsidRPr="009A330D">
        <w:t>Not Applicable</w:t>
      </w:r>
    </w:p>
    <w:p w:rsidR="00000000" w:rsidRPr="009A330D" w:rsidP="009A330D">
      <w:pPr>
        <w:pStyle w:val="AllowPageBreak"/>
      </w:pPr>
    </w:p>
    <w:p w:rsidR="00000000" w:rsidRPr="009A330D" w:rsidP="009A330D">
      <w:pPr>
        <w:pStyle w:val="Heading1"/>
      </w:pPr>
      <w:bookmarkStart w:id="2" w:name="O_223992"/>
      <w:bookmarkEnd w:id="2"/>
      <w:r w:rsidRPr="009A330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4"/>
        <w:gridCol w:w="5408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Unit Descriptor</w:t>
            </w:r>
          </w:p>
        </w:tc>
        <w:tc>
          <w:tcPr>
            <w:tcW w:w="5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This unit specifies the outcomes required to operate a powered industrial truck of a typ</w:t>
            </w:r>
            <w:r w:rsidRPr="009A330D">
              <w:t>e where the operator's control arrangement is incorporated with the load carriage/lifting media, and elevates with it, for licensing purposes.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3" w:name="O_223994"/>
      <w:bookmarkEnd w:id="3"/>
      <w:r w:rsidRPr="009A330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4"/>
        <w:gridCol w:w="5408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Application of the Unit</w:t>
            </w:r>
          </w:p>
        </w:tc>
        <w:tc>
          <w:tcPr>
            <w:tcW w:w="5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THIS UNIT REQUIRES THE OPERATOR TO BE ABLE PLAN THE WORK, CONDUCT ROUTINE CHECKS, SHIFT LOADS AND SHUT DOWN AND SECURE FORKLIFT.</w:t>
            </w:r>
          </w:p>
          <w:p w:rsidR="00000000" w:rsidRPr="009A330D" w:rsidP="009A330D">
            <w:pPr>
              <w:pStyle w:val="BodyText"/>
            </w:pPr>
            <w:r w:rsidRPr="009A330D">
              <w:t>This unit is based on the requirements of the National Standard for Licensing Persons Performing High Risk Work.</w:t>
            </w:r>
          </w:p>
          <w:p w:rsidR="00000000" w:rsidRPr="009A330D" w:rsidP="009A330D">
            <w:pPr>
              <w:pStyle w:val="BodyText"/>
            </w:pPr>
            <w:r w:rsidRPr="009A330D">
              <w:t>This unit in i</w:t>
            </w:r>
            <w:r w:rsidRPr="009A330D">
              <w:t>ts current form meets state and territory licensing requirements. Any alteration will result in a unit which is not acceptable to regulators for the purpose of licensing.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4" w:name="O_282490"/>
      <w:bookmarkEnd w:id="4"/>
      <w:r w:rsidRPr="009A330D">
        <w:t>Licensing/Regulatory Information</w:t>
      </w:r>
    </w:p>
    <w:p w:rsidR="00000000" w:rsidRPr="009A330D" w:rsidP="009A330D">
      <w:pPr>
        <w:pStyle w:val="BodyText"/>
      </w:pPr>
      <w:r w:rsidRPr="009A330D">
        <w:t>Refer to Unit Descriptor</w:t>
      </w:r>
    </w:p>
    <w:p w:rsidR="00000000" w:rsidRPr="009A330D" w:rsidP="009A330D">
      <w:pPr>
        <w:pStyle w:val="AllowPageBreak"/>
      </w:pPr>
    </w:p>
    <w:p w:rsidR="00000000" w:rsidRPr="009A330D" w:rsidP="009A330D">
      <w:pPr>
        <w:pStyle w:val="Heading1"/>
      </w:pPr>
      <w:bookmarkStart w:id="5" w:name="O_284940"/>
      <w:bookmarkEnd w:id="5"/>
      <w:r w:rsidRPr="009A330D">
        <w:t>Pre-Requisites</w:t>
      </w:r>
    </w:p>
    <w:p w:rsidR="00000000" w:rsidRPr="009A330D" w:rsidP="009A330D">
      <w:pPr>
        <w:pStyle w:val="BodyText"/>
      </w:pPr>
      <w:r w:rsidRPr="009A330D">
        <w:t>Not Applicable</w:t>
      </w:r>
    </w:p>
    <w:p w:rsidR="00000000" w:rsidRPr="009A330D" w:rsidP="009A330D">
      <w:pPr>
        <w:pStyle w:val="AllowPageBreak"/>
      </w:pPr>
    </w:p>
    <w:p w:rsidR="00000000" w:rsidRPr="009A330D" w:rsidP="009A330D">
      <w:pPr>
        <w:pStyle w:val="Heading1"/>
      </w:pPr>
      <w:bookmarkStart w:id="6" w:name="O_223993"/>
      <w:bookmarkEnd w:id="6"/>
      <w:r w:rsidRPr="009A330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4"/>
        <w:gridCol w:w="5408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Employability Skills</w:t>
            </w:r>
          </w:p>
        </w:tc>
        <w:tc>
          <w:tcPr>
            <w:tcW w:w="5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This unit contains employability skills.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7" w:name="O_292276"/>
      <w:bookmarkEnd w:id="7"/>
      <w:r w:rsidRPr="009A330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5534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rPr>
                <w:rStyle w:val="Emphasis"/>
              </w:rPr>
              <w:t xml:space="preserve">Elements describe the essential </w:t>
            </w:r>
            <w:r w:rsidRPr="009A330D">
              <w:rPr>
                <w:rStyle w:val="Emphasis"/>
              </w:rPr>
              <w:t>outcomes of a unit of competency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rPr>
                <w:rStyle w:val="Emphasis"/>
              </w:rPr>
              <w:t>Performance criteria describe the required performance needed to demonstrate achievement of the element</w:t>
            </w:r>
            <w:r w:rsidRPr="009A330D">
              <w:t xml:space="preserve">. </w:t>
            </w:r>
            <w:r w:rsidRPr="009A330D">
              <w:rPr>
                <w:rStyle w:val="Emphasis"/>
              </w:rPr>
              <w:t>Where bold italicised text is used</w:t>
            </w:r>
            <w:r w:rsidRPr="009A330D">
              <w:t xml:space="preserve">, </w:t>
            </w:r>
            <w:r w:rsidRPr="009A330D">
              <w:rPr>
                <w:rStyle w:val="Emphasis"/>
              </w:rPr>
              <w:t>further information is detailed in the required skills and knowledge and</w:t>
            </w:r>
            <w:r w:rsidRPr="009A330D">
              <w:t>/</w:t>
            </w:r>
            <w:r w:rsidRPr="009A330D">
              <w:rPr>
                <w:rStyle w:val="Emphasis"/>
              </w:rPr>
              <w:t>or the ra</w:t>
            </w:r>
            <w:r w:rsidRPr="009A330D">
              <w:rPr>
                <w:rStyle w:val="Emphasis"/>
              </w:rPr>
              <w:t>nge statement</w:t>
            </w:r>
            <w:r w:rsidRPr="009A330D">
              <w:t xml:space="preserve">. </w:t>
            </w:r>
            <w:r w:rsidRPr="009A330D">
              <w:rPr>
                <w:rStyle w:val="Emphasis"/>
              </w:rPr>
              <w:t>Assessment of performance is to be consistent with the evidence guide</w:t>
            </w:r>
            <w:r w:rsidRPr="009A330D">
              <w:t xml:space="preserve">. </w:t>
            </w:r>
          </w:p>
        </w:tc>
      </w:tr>
    </w:tbl>
    <w:p w:rsidR="00000000" w:rsidRPr="009A330D" w:rsidP="009A330D">
      <w:pPr>
        <w:pStyle w:val="BodyText"/>
      </w:pPr>
    </w:p>
    <w:p w:rsidR="00000000" w:rsidRPr="009A330D" w:rsidP="009A330D">
      <w:pPr>
        <w:pStyle w:val="AllowPageBreak"/>
      </w:pPr>
    </w:p>
    <w:p w:rsidR="00000000" w:rsidRPr="009A330D" w:rsidP="009A330D">
      <w:pPr>
        <w:pStyle w:val="Heading1"/>
      </w:pPr>
      <w:bookmarkStart w:id="8" w:name="O_238944"/>
      <w:bookmarkEnd w:id="8"/>
      <w:r w:rsidRPr="009A33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5534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"/>
            </w:pPr>
            <w:r w:rsidRPr="009A330D">
              <w:rPr>
                <w:rStyle w:val="SpecialBold"/>
              </w:rPr>
              <w:t>ELEMENT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List"/>
              <w:rPr>
                <w:lang w:val="en-NZ"/>
              </w:rPr>
            </w:pPr>
            <w:r w:rsidRPr="009A330D">
              <w:rPr>
                <w:rStyle w:val="SpecialBold"/>
              </w:rPr>
              <w:t>PERFORMANCE CRITERIA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List"/>
              <w:rPr>
                <w:lang w:val="en-NZ"/>
              </w:rPr>
            </w:pPr>
            <w:r w:rsidRPr="009A330D">
              <w:t>1.</w:t>
            </w:r>
            <w:r w:rsidRPr="009A330D">
              <w:tab/>
              <w:t>Plan work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"/>
            </w:pPr>
            <w:r w:rsidRPr="009A330D">
              <w:t>1.1</w:t>
            </w:r>
            <w:r w:rsidRPr="009A330D">
              <w:tab/>
            </w:r>
            <w:r w:rsidRPr="009A330D">
              <w:tab/>
              <w:t xml:space="preserve">Potential workplace </w:t>
            </w:r>
            <w:r w:rsidRPr="009A330D">
              <w:rPr>
                <w:rStyle w:val="BoldandItalics"/>
              </w:rPr>
              <w:t>hazards</w:t>
            </w:r>
            <w:r w:rsidRPr="009A330D">
              <w:t xml:space="preserve"> are identified</w:t>
            </w:r>
          </w:p>
          <w:p w:rsidR="00000000" w:rsidRPr="009A330D" w:rsidP="009A330D">
            <w:pPr>
              <w:pStyle w:val="List"/>
            </w:pPr>
            <w:r w:rsidRPr="009A330D">
              <w:t>1.2</w:t>
            </w:r>
            <w:r w:rsidRPr="009A330D">
              <w:tab/>
            </w:r>
            <w:r w:rsidRPr="009A330D">
              <w:rPr>
                <w:rStyle w:val="BoldandItalics"/>
              </w:rPr>
              <w:t>Hazard control measures</w:t>
            </w:r>
            <w:r w:rsidRPr="009A330D">
              <w:t xml:space="preserve"> are identified consistent with </w:t>
            </w:r>
            <w:r w:rsidRPr="009A330D">
              <w:rPr>
                <w:rStyle w:val="BoldandItalics"/>
              </w:rPr>
              <w:t>appropriate standards</w:t>
            </w:r>
            <w:r w:rsidRPr="009A330D">
              <w:t xml:space="preserve"> to ensure the safety of personnel and equipment</w:t>
            </w:r>
          </w:p>
          <w:p w:rsidR="00000000" w:rsidRPr="009A330D" w:rsidP="009A330D">
            <w:pPr>
              <w:pStyle w:val="List"/>
            </w:pPr>
            <w:r w:rsidRPr="009A330D">
              <w:t>1.3</w:t>
            </w:r>
            <w:r w:rsidRPr="009A330D">
              <w:tab/>
            </w:r>
            <w:r w:rsidRPr="009A330D">
              <w:rPr>
                <w:rStyle w:val="BoldandItalics"/>
              </w:rPr>
              <w:t>Safety equipment</w:t>
            </w:r>
            <w:r w:rsidRPr="009A330D">
              <w:t xml:space="preserve"> is identified for workplace conditions</w:t>
            </w:r>
          </w:p>
          <w:p w:rsidR="00000000" w:rsidRPr="009A330D" w:rsidP="009A330D">
            <w:pPr>
              <w:pStyle w:val="List"/>
            </w:pPr>
            <w:r w:rsidRPr="009A330D">
              <w:t>1.4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appropriate to the load and workplace conditions</w:t>
            </w:r>
          </w:p>
          <w:p w:rsidR="00000000" w:rsidRPr="009A330D" w:rsidP="009A330D">
            <w:pPr>
              <w:pStyle w:val="List"/>
            </w:pPr>
            <w:r w:rsidRPr="009A330D">
              <w:t>1.5</w:t>
            </w:r>
            <w:r w:rsidRPr="009A330D">
              <w:tab/>
              <w:t>Ap</w:t>
            </w:r>
            <w:r w:rsidRPr="009A330D">
              <w:t>propriate paths for movement of loads are determined for the workplace conditions</w:t>
            </w:r>
          </w:p>
          <w:p w:rsidR="00000000" w:rsidP="009A330D">
            <w:pPr>
              <w:pStyle w:val="List"/>
              <w:rPr>
                <w:lang w:val="en-NZ"/>
              </w:rPr>
            </w:pPr>
            <w:r w:rsidRPr="009A330D">
              <w:t>1.6</w:t>
            </w:r>
            <w:r w:rsidRPr="009A330D">
              <w:tab/>
              <w:t xml:space="preserve">Appropriate </w:t>
            </w:r>
            <w:r w:rsidRPr="009A330D">
              <w:rPr>
                <w:rStyle w:val="BoldandItalics"/>
              </w:rPr>
              <w:t>communication</w:t>
            </w:r>
            <w:r w:rsidRPr="009A330D">
              <w:t xml:space="preserve"> </w:t>
            </w:r>
            <w:r w:rsidRPr="009A330D">
              <w:rPr>
                <w:rStyle w:val="BoldandItalics"/>
              </w:rPr>
              <w:t>methods</w:t>
            </w:r>
            <w:r w:rsidRPr="009A330D">
              <w:t xml:space="preserve"> are identified according to </w:t>
            </w:r>
            <w:r w:rsidRPr="009A330D">
              <w:rPr>
                <w:rStyle w:val="BoldandItalics"/>
              </w:rPr>
              <w:t>procedures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List"/>
              <w:rPr>
                <w:lang w:val="en-NZ"/>
              </w:rPr>
            </w:pPr>
            <w:r w:rsidRPr="009A330D">
              <w:t>2.</w:t>
            </w:r>
            <w:r w:rsidRPr="009A330D">
              <w:tab/>
              <w:t>Conduct routine checks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"/>
            </w:pPr>
            <w:r w:rsidRPr="009A330D">
              <w:t>2.1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visually checked for any damage or defects</w:t>
            </w:r>
          </w:p>
          <w:p w:rsidR="00000000" w:rsidRPr="009A330D" w:rsidP="009A330D">
            <w:pPr>
              <w:pStyle w:val="List"/>
            </w:pPr>
            <w:r w:rsidRPr="009A330D">
              <w:t>2.2</w:t>
            </w:r>
            <w:r w:rsidRPr="009A330D">
              <w:tab/>
              <w:t xml:space="preserve">All </w:t>
            </w:r>
            <w:r w:rsidRPr="009A330D">
              <w:rPr>
                <w:rStyle w:val="BoldandItalics"/>
              </w:rPr>
              <w:t>signage and labels</w:t>
            </w:r>
            <w:r w:rsidRPr="009A330D">
              <w:t xml:space="preserve"> are visible and legible according to the </w:t>
            </w:r>
            <w:r w:rsidRPr="009A330D">
              <w:rPr>
                <w:rStyle w:val="BoldandItalics"/>
              </w:rPr>
              <w:t>appropriate standard</w:t>
            </w:r>
          </w:p>
          <w:p w:rsidR="00000000" w:rsidRPr="009A330D" w:rsidP="009A330D">
            <w:pPr>
              <w:pStyle w:val="List"/>
            </w:pPr>
            <w:r w:rsidRPr="009A330D">
              <w:t>2.3</w:t>
            </w:r>
            <w:r w:rsidRPr="009A330D">
              <w:tab/>
              <w:t>All controls are located and identified</w:t>
            </w:r>
          </w:p>
          <w:p w:rsidR="00000000" w:rsidRPr="009A330D" w:rsidP="009A330D">
            <w:pPr>
              <w:pStyle w:val="List"/>
            </w:pPr>
            <w:r w:rsidRPr="009A330D">
              <w:t>2.4</w:t>
            </w:r>
            <w:r w:rsidRPr="009A330D">
              <w:tab/>
            </w:r>
            <w:r w:rsidRPr="009A330D">
              <w:rPr>
                <w:rStyle w:val="BoldandItalics"/>
              </w:rPr>
              <w:t>Pre</w:t>
            </w:r>
            <w:r w:rsidRPr="009A330D">
              <w:t>-</w:t>
            </w:r>
            <w:r w:rsidRPr="009A330D">
              <w:rPr>
                <w:rStyle w:val="BoldandItalics"/>
              </w:rPr>
              <w:t>start operational checks</w:t>
            </w:r>
            <w:r w:rsidRPr="009A330D">
              <w:t xml:space="preserve"> are carried out according to </w:t>
            </w:r>
            <w:r w:rsidRPr="009A330D">
              <w:rPr>
                <w:rStyle w:val="BoldandItalics"/>
              </w:rPr>
              <w:t>procedures</w:t>
            </w:r>
          </w:p>
          <w:p w:rsidR="00000000" w:rsidRPr="009A330D" w:rsidP="009A330D">
            <w:pPr>
              <w:pStyle w:val="BodyText"/>
            </w:pPr>
          </w:p>
          <w:p w:rsidR="00000000" w:rsidRPr="009A330D" w:rsidP="009A330D">
            <w:pPr>
              <w:pStyle w:val="List"/>
            </w:pPr>
            <w:r w:rsidRPr="009A330D">
              <w:t>2.5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started according to </w:t>
            </w:r>
            <w:r w:rsidRPr="009A330D">
              <w:rPr>
                <w:rStyle w:val="BoldandItalics"/>
              </w:rPr>
              <w:t>procedures</w:t>
            </w:r>
            <w:r w:rsidRPr="009A330D">
              <w:t xml:space="preserve"> and checked for any abnormal noises</w:t>
            </w:r>
          </w:p>
          <w:p w:rsidR="00000000" w:rsidRPr="009A330D" w:rsidP="009A330D">
            <w:pPr>
              <w:pStyle w:val="List"/>
            </w:pPr>
            <w:r w:rsidRPr="009A330D">
              <w:t>2.6</w:t>
            </w:r>
            <w:r w:rsidRPr="009A330D">
              <w:tab/>
            </w:r>
            <w:r w:rsidRPr="009A330D">
              <w:rPr>
                <w:rStyle w:val="BoldandItalics"/>
              </w:rPr>
              <w:t>Post</w:t>
            </w:r>
            <w:r w:rsidRPr="009A330D">
              <w:t>-</w:t>
            </w:r>
            <w:r w:rsidRPr="009A330D">
              <w:rPr>
                <w:rStyle w:val="BoldandItalics"/>
              </w:rPr>
              <w:t>start operational checks</w:t>
            </w:r>
            <w:r w:rsidRPr="009A330D">
              <w:t xml:space="preserve"> are carried out according to </w:t>
            </w:r>
            <w:r w:rsidRPr="009A330D">
              <w:rPr>
                <w:rStyle w:val="BoldandItalics"/>
              </w:rPr>
              <w:t>procedures</w:t>
            </w:r>
          </w:p>
          <w:p w:rsidR="00000000" w:rsidRPr="009A330D" w:rsidP="009A330D">
            <w:pPr>
              <w:pStyle w:val="List"/>
            </w:pPr>
            <w:r w:rsidRPr="009A330D">
              <w:t>2.7</w:t>
            </w:r>
            <w:r w:rsidRPr="009A330D">
              <w:tab/>
              <w:t xml:space="preserve">All </w:t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</w:t>
            </w:r>
            <w:r w:rsidRPr="009A330D">
              <w:rPr>
                <w:rStyle w:val="BoldandItalics"/>
              </w:rPr>
              <w:t>safety devices</w:t>
            </w:r>
            <w:r w:rsidRPr="009A330D">
              <w:t xml:space="preserve"> are tested according to </w:t>
            </w:r>
            <w:r w:rsidRPr="009A330D">
              <w:rPr>
                <w:rStyle w:val="BoldandItalics"/>
              </w:rPr>
              <w:t>procedures</w:t>
            </w:r>
          </w:p>
          <w:p w:rsidR="00000000" w:rsidP="009A330D">
            <w:pPr>
              <w:pStyle w:val="List"/>
              <w:rPr>
                <w:lang w:val="en-NZ"/>
              </w:rPr>
            </w:pPr>
            <w:r w:rsidRPr="009A330D">
              <w:t>2.8</w:t>
            </w:r>
            <w:r w:rsidRPr="009A330D">
              <w:tab/>
              <w:t xml:space="preserve">All defects and damage are reported and recorded according to </w:t>
            </w:r>
            <w:r w:rsidRPr="009A330D">
              <w:rPr>
                <w:rStyle w:val="BoldandItalics"/>
              </w:rPr>
              <w:t>procedures</w:t>
            </w:r>
            <w:r w:rsidRPr="009A330D">
              <w:t xml:space="preserve">, </w:t>
            </w:r>
            <w:r w:rsidRPr="009A330D">
              <w:t>and appropriate action is taken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List"/>
              <w:rPr>
                <w:lang w:val="en-NZ"/>
              </w:rPr>
            </w:pPr>
            <w:r w:rsidRPr="009A330D">
              <w:t>3.</w:t>
            </w:r>
            <w:r w:rsidRPr="009A330D">
              <w:tab/>
              <w:t>Shift load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"/>
            </w:pPr>
            <w:r w:rsidRPr="009A330D">
              <w:t>3.1</w:t>
            </w:r>
            <w:r w:rsidRPr="009A330D">
              <w:tab/>
              <w:t xml:space="preserve">Appropriate </w:t>
            </w:r>
            <w:r w:rsidRPr="009A330D">
              <w:rPr>
                <w:rStyle w:val="BoldandItalics"/>
              </w:rPr>
              <w:t>hazard prevention</w:t>
            </w:r>
            <w:r w:rsidRPr="009A330D">
              <w:t>/</w:t>
            </w:r>
            <w:r w:rsidRPr="009A330D">
              <w:rPr>
                <w:rStyle w:val="BoldandItalics"/>
              </w:rPr>
              <w:t>control measures</w:t>
            </w:r>
            <w:r w:rsidRPr="009A330D">
              <w:t xml:space="preserve"> are implemented and communicated with personnel in the work area</w:t>
            </w:r>
          </w:p>
          <w:p w:rsidR="00000000" w:rsidRPr="009A330D" w:rsidP="009A330D">
            <w:pPr>
              <w:pStyle w:val="List"/>
            </w:pPr>
            <w:r w:rsidRPr="009A330D">
              <w:t>3.2</w:t>
            </w:r>
            <w:r w:rsidRPr="009A330D">
              <w:tab/>
              <w:t xml:space="preserve">The weight of load is assessed to ensure compliance with </w:t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data plate</w:t>
            </w:r>
          </w:p>
          <w:p w:rsidR="00000000" w:rsidRPr="009A330D" w:rsidP="009A330D">
            <w:pPr>
              <w:pStyle w:val="List"/>
            </w:pPr>
            <w:r w:rsidRPr="009A330D">
              <w:t>3.3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operated at a safe speed and according to </w:t>
            </w:r>
            <w:r w:rsidRPr="009A330D">
              <w:rPr>
                <w:rStyle w:val="BoldandItalics"/>
              </w:rPr>
              <w:t>procedures</w:t>
            </w:r>
          </w:p>
          <w:p w:rsidR="00000000" w:rsidRPr="009A330D" w:rsidP="009A330D">
            <w:pPr>
              <w:pStyle w:val="List"/>
            </w:pPr>
            <w:r w:rsidRPr="009A330D">
              <w:t>3.4</w:t>
            </w:r>
            <w:r w:rsidRPr="009A330D">
              <w:tab/>
              <w:t xml:space="preserve">Work is conducted safely at heights including safe and efficient use of </w:t>
            </w:r>
            <w:r w:rsidRPr="009A330D">
              <w:rPr>
                <w:rStyle w:val="BoldandItalics"/>
              </w:rPr>
              <w:t>safety equipment</w:t>
            </w:r>
            <w:r w:rsidRPr="009A330D">
              <w:t>. (where applicable)</w:t>
            </w:r>
          </w:p>
          <w:p w:rsidR="00000000" w:rsidRPr="009A330D" w:rsidP="009A330D">
            <w:pPr>
              <w:pStyle w:val="List"/>
            </w:pPr>
            <w:r w:rsidRPr="009A330D">
              <w:t>3.5</w:t>
            </w:r>
            <w:r w:rsidRPr="009A330D">
              <w:tab/>
              <w:t>Materials are placed on the pallet to ensure safety and stability and avoidance of</w:t>
            </w:r>
            <w:r w:rsidRPr="009A330D">
              <w:t xml:space="preserve"> hazards</w:t>
            </w:r>
          </w:p>
          <w:p w:rsidR="00000000" w:rsidRPr="009A330D" w:rsidP="009A330D">
            <w:pPr>
              <w:pStyle w:val="List"/>
            </w:pPr>
            <w:r w:rsidRPr="009A330D">
              <w:t>3.6</w:t>
            </w:r>
            <w:r w:rsidRPr="009A330D">
              <w:tab/>
              <w:t xml:space="preserve">Load movement is monitored constantly ensuring safety to personnel and load, and </w:t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stability</w:t>
            </w:r>
          </w:p>
          <w:p w:rsidR="00000000" w:rsidP="009A330D">
            <w:pPr>
              <w:pStyle w:val="List"/>
              <w:rPr>
                <w:lang w:val="en-NZ"/>
              </w:rPr>
            </w:pPr>
            <w:r w:rsidRPr="009A330D">
              <w:t>3.7</w:t>
            </w:r>
            <w:r w:rsidRPr="009A330D">
              <w:tab/>
            </w:r>
            <w:r w:rsidRPr="009A330D">
              <w:rPr>
                <w:rStyle w:val="BoldandItalics"/>
              </w:rPr>
              <w:t>Unplanned and</w:t>
            </w:r>
            <w:r w:rsidRPr="009A330D">
              <w:t>/</w:t>
            </w:r>
            <w:r w:rsidRPr="009A330D">
              <w:rPr>
                <w:rStyle w:val="BoldandItalics"/>
              </w:rPr>
              <w:t>or unsafe situations</w:t>
            </w:r>
            <w:r w:rsidRPr="009A330D">
              <w:t xml:space="preserve"> are responded to in line with </w:t>
            </w:r>
            <w:r w:rsidRPr="009A330D">
              <w:rPr>
                <w:rStyle w:val="BoldandItalics"/>
              </w:rPr>
              <w:t>procedures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List"/>
              <w:rPr>
                <w:lang w:val="en-NZ"/>
              </w:rPr>
            </w:pPr>
            <w:r w:rsidRPr="009A330D">
              <w:t>4.</w:t>
            </w:r>
            <w:r w:rsidRPr="009A330D">
              <w:tab/>
              <w:t>Shut down and secure forklift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"/>
            </w:pPr>
            <w:r w:rsidRPr="009A330D">
              <w:t>4.1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parked to avoid hazards</w:t>
            </w:r>
          </w:p>
          <w:p w:rsidR="00000000" w:rsidRPr="009A330D" w:rsidP="009A330D">
            <w:pPr>
              <w:pStyle w:val="List"/>
            </w:pPr>
            <w:r w:rsidRPr="009A330D">
              <w:t>4.2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</w:t>
            </w:r>
            <w:r w:rsidRPr="009A330D">
              <w:rPr>
                <w:rStyle w:val="BoldandItalics"/>
              </w:rPr>
              <w:t>shut down</w:t>
            </w:r>
            <w:r w:rsidRPr="009A330D">
              <w:t xml:space="preserve"> according to </w:t>
            </w:r>
            <w:r w:rsidRPr="009A330D">
              <w:rPr>
                <w:rStyle w:val="BoldandItalics"/>
              </w:rPr>
              <w:t>procedures</w:t>
            </w:r>
          </w:p>
          <w:p w:rsidR="00000000" w:rsidRPr="009A330D" w:rsidP="009A330D">
            <w:pPr>
              <w:pStyle w:val="List"/>
            </w:pPr>
            <w:r w:rsidRPr="009A330D">
              <w:t>4.3</w:t>
            </w:r>
            <w:r w:rsidRPr="009A330D">
              <w:tab/>
              <w:t xml:space="preserve">Routine post-operational </w:t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checks are carried out according to </w:t>
            </w:r>
            <w:r w:rsidRPr="009A330D">
              <w:rPr>
                <w:rStyle w:val="BoldandItalics"/>
              </w:rPr>
              <w:t>procedures</w:t>
            </w:r>
          </w:p>
          <w:p w:rsidR="00000000" w:rsidRPr="009A330D" w:rsidP="009A330D">
            <w:pPr>
              <w:pStyle w:val="List"/>
            </w:pPr>
            <w:r w:rsidRPr="009A330D">
              <w:t>4.4</w:t>
            </w:r>
            <w:r w:rsidRPr="009A330D">
              <w:tab/>
            </w:r>
            <w:r w:rsidRPr="009A330D">
              <w:rPr>
                <w:rStyle w:val="BoldandItalics"/>
              </w:rPr>
              <w:t>Forklift</w:t>
            </w:r>
            <w:r w:rsidRPr="009A330D">
              <w:t xml:space="preserve"> is secured to prevent unauthorised access/use</w:t>
            </w:r>
          </w:p>
          <w:p w:rsidR="00000000" w:rsidRPr="009A330D" w:rsidP="009A330D">
            <w:pPr>
              <w:pStyle w:val="List"/>
            </w:pPr>
            <w:r w:rsidRPr="009A330D">
              <w:t>4.5</w:t>
            </w:r>
            <w:r w:rsidRPr="009A330D">
              <w:tab/>
              <w:t>All defects and damage are rep</w:t>
            </w:r>
            <w:r w:rsidRPr="009A330D">
              <w:t xml:space="preserve">orted and recorded according to </w:t>
            </w:r>
            <w:r w:rsidRPr="009A330D">
              <w:rPr>
                <w:rStyle w:val="BoldandItalics"/>
              </w:rPr>
              <w:t>procedures</w:t>
            </w:r>
            <w:r w:rsidRPr="009A330D">
              <w:t>, and appropriate action is taken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9" w:name="O_262735"/>
      <w:bookmarkEnd w:id="9"/>
      <w:r w:rsidRPr="009A33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  <w:gridCol w:w="16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REQUIRED SKILLS AND KNOWLEDGE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Emphasis"/>
              </w:rPr>
              <w:t>This describes the essential skills and knowledge and their level required for this unit</w:t>
            </w:r>
            <w:r w:rsidRPr="009A330D">
              <w:t>.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Required skills</w:t>
            </w:r>
            <w:r w:rsidRPr="009A330D">
              <w:t>: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>Effectively operate an order picking forklift truck including all functions to the maximum height and load capacity</w:t>
            </w:r>
          </w:p>
          <w:p w:rsidR="00000000" w:rsidRPr="009A330D" w:rsidP="009A330D">
            <w:pPr>
              <w:pStyle w:val="ListBullet"/>
            </w:pPr>
            <w:r w:rsidRPr="009A330D">
              <w:t>Use hazard identification skills, including id</w:t>
            </w:r>
            <w:r w:rsidRPr="009A330D">
              <w:t>entifying those associated with the operation of the order picking forklift truck risk assessment and putting into place effective hazard prevention/control measures for those hazards</w:t>
            </w:r>
          </w:p>
          <w:p w:rsidR="00000000" w:rsidRPr="009A330D" w:rsidP="009A330D">
            <w:pPr>
              <w:pStyle w:val="ListBullet"/>
            </w:pPr>
            <w:r w:rsidRPr="009A330D">
              <w:t>Use interpersonal communication skills at a level sufficient to communic</w:t>
            </w:r>
            <w:r w:rsidRPr="009A330D">
              <w:t>ate with other site personnel (e.g. receive and interpret work instructions, safety information, emergency procedures)</w:t>
            </w:r>
          </w:p>
          <w:p w:rsidR="00000000" w:rsidRPr="009A330D" w:rsidP="009A330D">
            <w:pPr>
              <w:pStyle w:val="ListBullet"/>
            </w:pPr>
            <w:r w:rsidRPr="009A330D">
              <w:t xml:space="preserve">Interpret and accurately record information relating to conducting order picking forklift truck operations (e.g. operating instructions, </w:t>
            </w:r>
            <w:r w:rsidRPr="009A330D">
              <w:t>procedures and service logbook)</w:t>
            </w:r>
          </w:p>
          <w:p w:rsidR="00000000" w:rsidRPr="009A330D" w:rsidP="009A330D">
            <w:pPr>
              <w:pStyle w:val="ListBullet"/>
            </w:pPr>
            <w:r w:rsidRPr="009A330D">
              <w:t xml:space="preserve">Use problem solving skills to verify problems and equipment faults and demonstrate appropriate response procedures 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 xml:space="preserve">Use interpersonal communication skills at a level sufficient to communicate with other site personnel (e.g. </w:t>
            </w:r>
            <w:r w:rsidRPr="009A330D">
              <w:t>receive and interpret work instructions, safety information, emergency procedures)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Required knowledge</w:t>
            </w:r>
            <w:r w:rsidRPr="009A330D">
              <w:t>: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>Commonwealth, state or territory OH&amp;S legislation, standards and codes of practice relevant to the full range of processes for the order picking forkl</w:t>
            </w:r>
            <w:r w:rsidRPr="009A330D">
              <w:t>ift truck</w:t>
            </w:r>
          </w:p>
          <w:p w:rsidR="00000000" w:rsidRPr="009A330D" w:rsidP="009A330D">
            <w:pPr>
              <w:pStyle w:val="ListBullet"/>
            </w:pPr>
            <w:r w:rsidRPr="009A330D">
              <w:t>Rated capacity and working load limits identification</w:t>
            </w:r>
          </w:p>
          <w:p w:rsidR="00000000" w:rsidRPr="009A330D" w:rsidP="009A330D">
            <w:pPr>
              <w:pStyle w:val="ListBullet"/>
            </w:pPr>
            <w:r w:rsidRPr="009A330D">
              <w:t>Estimation or determination of load weight from labels, markings or load paperwork</w:t>
            </w:r>
          </w:p>
          <w:p w:rsidR="00000000" w:rsidRPr="009A330D" w:rsidP="009A330D">
            <w:pPr>
              <w:pStyle w:val="ListBullet"/>
            </w:pPr>
            <w:r w:rsidRPr="009A330D">
              <w:t>Order picking forklift truck capabilities, limitations and gear</w:t>
            </w:r>
          </w:p>
          <w:p w:rsidR="00000000" w:rsidRPr="009A330D" w:rsidP="009A330D">
            <w:pPr>
              <w:pStyle w:val="ListBullet"/>
            </w:pPr>
            <w:r w:rsidRPr="009A330D">
              <w:t>Order picking forklift truck operations and o</w:t>
            </w:r>
            <w:r w:rsidRPr="009A330D">
              <w:t>perating techniques</w:t>
            </w:r>
          </w:p>
          <w:p w:rsidR="00000000" w:rsidRPr="009A330D" w:rsidP="009A330D">
            <w:pPr>
              <w:pStyle w:val="ListBullet"/>
            </w:pPr>
            <w:r w:rsidRPr="009A330D">
              <w:t>Organisational and workplace standards, requirements, policies and procedures for conducting operations for the order picking forklift truck</w:t>
            </w:r>
          </w:p>
          <w:p w:rsidR="00000000" w:rsidRPr="009A330D" w:rsidP="009A330D">
            <w:pPr>
              <w:pStyle w:val="ListBullet"/>
            </w:pPr>
            <w:r w:rsidRPr="009A330D">
              <w:t>Procedures for the recording, reporting and maintenance of workplace records and information</w:t>
            </w:r>
          </w:p>
          <w:p w:rsidR="00000000" w:rsidRPr="009A330D" w:rsidP="009A330D">
            <w:pPr>
              <w:pStyle w:val="ListBullet"/>
            </w:pPr>
            <w:r w:rsidRPr="009A330D">
              <w:t>Typical routine problems encountered in the process and with equipment and adjustments required for correction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10" w:name="O_246928"/>
      <w:bookmarkEnd w:id="10"/>
      <w:r w:rsidRPr="009A33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5432"/>
        <w:gridCol w:w="8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EVIDENCE GUIDE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Emphasis"/>
              </w:rPr>
              <w:t>The evidence guide provides advice on assessment and must be read in conjunction with the performance criteria</w:t>
            </w:r>
            <w:r w:rsidRPr="009A330D">
              <w:t xml:space="preserve">, </w:t>
            </w:r>
            <w:r w:rsidRPr="009A330D">
              <w:rPr>
                <w:rStyle w:val="Emphasis"/>
              </w:rPr>
              <w:t>required skills and knowledge</w:t>
            </w:r>
            <w:r w:rsidRPr="009A330D">
              <w:t xml:space="preserve">, </w:t>
            </w:r>
            <w:r w:rsidRPr="009A330D">
              <w:rPr>
                <w:rStyle w:val="Emphasis"/>
              </w:rPr>
              <w:t>the range statement and the assessment guidelines for the Training Package</w:t>
            </w:r>
            <w:r w:rsidRPr="009A330D">
              <w:t>.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Overview of assessment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 xml:space="preserve">Successful </w:t>
            </w:r>
            <w:r w:rsidRPr="009A330D">
              <w:t>assessment of this unit meets the competency requirement of the National Standard for Licensing Persons Performing High Risk Work.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State/territory OH&amp;S regulators have mandated the use of Assessment Instruments and Instructions for Assessment for this unit</w:t>
            </w:r>
            <w:r w:rsidRPr="009A330D">
              <w:t xml:space="preserve"> which have been endorsed by the national body responsible for OH&amp;S matters.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>Compliance with OH&amp;S licensing legislation.</w:t>
            </w:r>
          </w:p>
          <w:p w:rsidR="00000000" w:rsidRPr="009A330D" w:rsidP="009A330D">
            <w:pPr>
              <w:pStyle w:val="ListBullet"/>
            </w:pPr>
            <w:r w:rsidRPr="009A330D">
              <w:t>Effect</w:t>
            </w:r>
            <w:r w:rsidRPr="009A330D">
              <w:t>ively communicate and work safely with others in the work area.</w:t>
            </w:r>
          </w:p>
          <w:p w:rsidR="00000000" w:rsidRPr="009A330D" w:rsidP="009A330D">
            <w:pPr>
              <w:pStyle w:val="ListBullet"/>
            </w:pPr>
            <w:r w:rsidRPr="009A330D">
              <w:t>Identify hazards associated with the operation of the order picking forklift truck and put in place effective hazard prevention/controls for those hazards.</w:t>
            </w:r>
          </w:p>
          <w:p w:rsidR="00000000" w:rsidRPr="009A330D" w:rsidP="009A330D">
            <w:pPr>
              <w:pStyle w:val="ListBullet"/>
            </w:pPr>
            <w:r w:rsidRPr="009A330D">
              <w:t>Effectively conduct pre-start, post-</w:t>
            </w:r>
            <w:r w:rsidRPr="009A330D">
              <w:t>start operational checks and shut down checks of the order picking forklift truck.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Effectively operate the forklift, pick and place loads safely at various heights, including driving and manoeuvring and placing loads in a safe manner.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Context of and speci</w:t>
            </w:r>
            <w:r w:rsidRPr="009A330D">
              <w:rPr>
                <w:rStyle w:val="SpecialBold"/>
              </w:rPr>
              <w:t>fic resources for assessment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>Assessment of the safe and effective application of knowledge and skill to workplace tasks (performance) must be undertaken using the endorsed Assessment Instrument.</w:t>
            </w:r>
          </w:p>
          <w:p w:rsidR="00000000" w:rsidRPr="009A330D" w:rsidP="009A330D">
            <w:pPr>
              <w:pStyle w:val="ListBullet"/>
            </w:pPr>
            <w:r w:rsidRPr="009A330D">
              <w:t>Assessment of performance must be undertaken either in the w</w:t>
            </w:r>
            <w:r w:rsidRPr="009A330D">
              <w:t>orkplace or in a realistically simulated workplace.</w:t>
            </w:r>
          </w:p>
          <w:p w:rsidR="00000000" w:rsidRPr="009A330D" w:rsidP="009A330D">
            <w:pPr>
              <w:pStyle w:val="ListBullet"/>
            </w:pPr>
            <w:r w:rsidRPr="009A330D">
              <w:t>Assessors must ensure that the assessment in the workplace is organised to ensure that all the required equipment and materials and a suitable working area is made available to suit the assessment and the</w:t>
            </w:r>
            <w:r w:rsidRPr="009A330D">
              <w:t xml:space="preserve"> workplace.</w:t>
            </w:r>
          </w:p>
          <w:p w:rsidR="00000000" w:rsidRPr="009A330D" w:rsidP="009A330D">
            <w:pPr>
              <w:pStyle w:val="ListBullet"/>
            </w:pPr>
            <w:r w:rsidRPr="009A330D">
              <w:t>Assessment must occur under standard and authorised work practices, safety requirements and environmental constraints.</w:t>
            </w:r>
          </w:p>
          <w:p w:rsidR="00000000" w:rsidRPr="009A330D" w:rsidP="009A330D">
            <w:pPr>
              <w:pStyle w:val="ListBullet"/>
            </w:pPr>
            <w:r w:rsidRPr="009A330D">
              <w:t>Assessment is to comply with relevant appropriate standard requirements.</w:t>
            </w:r>
          </w:p>
          <w:p w:rsidR="00000000" w:rsidRPr="009A330D" w:rsidP="009A330D">
            <w:pPr>
              <w:pStyle w:val="ListBullet"/>
            </w:pPr>
            <w:r w:rsidRPr="009A330D">
              <w:t xml:space="preserve">Applicants must have access to: </w:t>
            </w:r>
          </w:p>
          <w:p w:rsidR="00000000" w:rsidRPr="009A330D" w:rsidP="009A330D">
            <w:pPr>
              <w:pStyle w:val="ListBullet2"/>
            </w:pPr>
            <w:r w:rsidRPr="009A330D">
              <w:t>Personal Protectiv</w:t>
            </w:r>
            <w:r w:rsidRPr="009A330D">
              <w:t>e Equipment (PPE) for the purpose of the Performance Assessment.</w:t>
            </w:r>
          </w:p>
          <w:p w:rsidR="00000000" w:rsidRPr="009A330D" w:rsidP="009A330D">
            <w:pPr>
              <w:pStyle w:val="ListBullet2"/>
            </w:pPr>
            <w:r w:rsidRPr="009A330D">
              <w:t>safety equipment in safe condition as appropriate</w:t>
            </w:r>
          </w:p>
          <w:p w:rsidR="00000000" w:rsidRPr="009A330D" w:rsidP="009A330D">
            <w:pPr>
              <w:pStyle w:val="ListBullet2"/>
            </w:pPr>
            <w:r w:rsidRPr="009A330D">
              <w:t>associated equipment appropriate to order picking forklift truck operations</w:t>
            </w:r>
          </w:p>
          <w:p w:rsidR="00000000" w:rsidRPr="009A330D" w:rsidP="009A330D">
            <w:pPr>
              <w:pStyle w:val="ListBullet2"/>
            </w:pPr>
            <w:r w:rsidRPr="009A330D">
              <w:t>suitable loads as described by the endorsed Assessment Instrument</w:t>
            </w:r>
          </w:p>
          <w:p w:rsidR="00000000" w:rsidP="009A330D">
            <w:pPr>
              <w:pStyle w:val="ListBullet2"/>
              <w:rPr>
                <w:lang w:val="en-NZ"/>
              </w:rPr>
            </w:pPr>
            <w:r w:rsidRPr="009A330D">
              <w:t>appropriate forklift in a safe condition.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Method of assessment</w:t>
            </w:r>
            <w:r w:rsidRPr="009A330D">
              <w:t xml:space="preserve"> 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>Assessment must be conducted using the endorsed Assessment Instruments. These Instruments provide advice on their application.</w:t>
            </w:r>
          </w:p>
          <w:p w:rsidR="00000000" w:rsidRPr="009A330D" w:rsidP="009A330D">
            <w:pPr>
              <w:pStyle w:val="ListBullet"/>
            </w:pPr>
            <w:r w:rsidRPr="009A330D">
              <w:t>The use of '</w:t>
            </w:r>
            <w:r w:rsidRPr="009A330D">
              <w:rPr>
                <w:rStyle w:val="SpecialBold"/>
              </w:rPr>
              <w:t>simulators'</w:t>
            </w:r>
            <w:r w:rsidRPr="009A330D">
              <w:t xml:space="preserve"> in the assessment of this unit of competency is </w:t>
            </w:r>
            <w:r w:rsidRPr="009A330D">
              <w:rPr>
                <w:rStyle w:val="SpecialBold"/>
              </w:rPr>
              <w:t>not acceptable</w:t>
            </w:r>
            <w:r w:rsidRPr="009A330D">
              <w:t>.</w:t>
            </w:r>
          </w:p>
          <w:p w:rsidR="00000000" w:rsidRPr="009A330D" w:rsidP="009A330D">
            <w:pPr>
              <w:pStyle w:val="ListBullet"/>
            </w:pPr>
            <w:r w:rsidRPr="009A330D">
              <w:t>Assessment may be in conjunction with the assessment of other units of competency.</w:t>
            </w:r>
          </w:p>
          <w:p w:rsidR="00000000" w:rsidRPr="009A330D" w:rsidP="009A330D">
            <w:pPr>
              <w:pStyle w:val="ListBullet"/>
            </w:pPr>
            <w:r w:rsidRPr="009A330D">
              <w:t>Assessment methods must confirm consistency and accuracy of performance together with application of underpi</w:t>
            </w:r>
            <w:r w:rsidRPr="009A330D">
              <w:t>nning knowledge.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Assessment must confirm a reasonable inference that competency is not only able to be satisfied under the particular circumstances, but is able to be transferred to other circumstances.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Guidance information for assessment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ListBullet"/>
            </w:pPr>
            <w:r w:rsidRPr="009A330D">
              <w:t>Further informa</w:t>
            </w:r>
            <w:r w:rsidRPr="009A330D">
              <w:t>tion about endorsed Assessment Instruments may be obtained from state/territory OH&amp;S regulators.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11" w:name="O_254911"/>
      <w:bookmarkEnd w:id="11"/>
      <w:r w:rsidRPr="009A33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8"/>
        <w:gridCol w:w="5354"/>
      </w:tblGrid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RANGE STATEMENT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Emphasis"/>
              </w:rPr>
              <w:t>The range statement relates to the unit of competency as a whole</w:t>
            </w:r>
            <w:r w:rsidRPr="009A330D">
              <w:t xml:space="preserve">. </w:t>
            </w:r>
            <w:r w:rsidRPr="009A330D">
              <w:rPr>
                <w:rStyle w:val="Emphasis"/>
              </w:rPr>
              <w:t>It allows for different work environments and situations that may affect performance</w:t>
            </w:r>
            <w:r w:rsidRPr="009A330D">
              <w:t xml:space="preserve">. </w:t>
            </w:r>
            <w:r w:rsidRPr="009A330D">
              <w:rPr>
                <w:rStyle w:val="Emphasis"/>
              </w:rPr>
              <w:t>Bold italicised wording</w:t>
            </w:r>
            <w:r w:rsidRPr="009A330D">
              <w:t xml:space="preserve">, </w:t>
            </w:r>
            <w:r w:rsidRPr="009A330D">
              <w:rPr>
                <w:rStyle w:val="Emphasis"/>
              </w:rPr>
              <w:t>if used in the performance criteria</w:t>
            </w:r>
            <w:r w:rsidRPr="009A330D">
              <w:t xml:space="preserve">, </w:t>
            </w:r>
            <w:r w:rsidRPr="009A330D">
              <w:rPr>
                <w:rStyle w:val="Emphasis"/>
              </w:rPr>
              <w:t>is detailed below</w:t>
            </w:r>
            <w:r w:rsidRPr="009A330D">
              <w:t xml:space="preserve">. 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Hazards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 xml:space="preserve">May include: </w:t>
            </w:r>
          </w:p>
          <w:p w:rsidR="00000000" w:rsidRPr="009A330D" w:rsidP="009A330D">
            <w:pPr>
              <w:pStyle w:val="ListBullet"/>
            </w:pPr>
            <w:r w:rsidRPr="009A330D">
              <w:t>ground conditions (e.g. condition of surface, slopes)</w:t>
            </w:r>
          </w:p>
          <w:p w:rsidR="00000000" w:rsidRPr="009A330D" w:rsidP="009A330D">
            <w:pPr>
              <w:pStyle w:val="ListBullet"/>
            </w:pPr>
            <w:r w:rsidRPr="009A330D">
              <w:t>overhead hazards (e.g. powerlines, service pipes)</w:t>
            </w:r>
          </w:p>
          <w:p w:rsidR="00000000" w:rsidRPr="009A330D" w:rsidP="009A330D">
            <w:pPr>
              <w:pStyle w:val="ListBullet"/>
            </w:pPr>
            <w:r w:rsidRPr="009A330D">
              <w:t>traffic (e.g. pedestrians, vehicles, other plant)</w:t>
            </w:r>
          </w:p>
          <w:p w:rsidR="00000000" w:rsidRPr="009A330D" w:rsidP="009A330D">
            <w:pPr>
              <w:pStyle w:val="ListBullet"/>
            </w:pPr>
            <w:r w:rsidRPr="009A330D">
              <w:t>environmental conditions (e.g. wind, lightning, rain)</w:t>
            </w:r>
          </w:p>
          <w:p w:rsidR="00000000" w:rsidRPr="009A330D" w:rsidP="009A330D">
            <w:pPr>
              <w:pStyle w:val="ListBullet"/>
            </w:pPr>
            <w:r w:rsidRPr="009A330D">
              <w:t>order picking forklift instability (e.g. overloading, poor load placement, irregular loads)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other spec</w:t>
            </w:r>
            <w:r w:rsidRPr="009A330D">
              <w:t>ific hazards (e.g. falling from platform, dangerous materials)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Hazard control measures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Refers to the systematic process of eliminating or reducing the risk to personnel and property through the application of controls</w:t>
            </w:r>
          </w:p>
          <w:p w:rsidR="00000000" w:rsidRPr="009A330D" w:rsidP="009A330D">
            <w:pPr>
              <w:pStyle w:val="BodyText"/>
            </w:pPr>
            <w:r w:rsidRPr="009A330D">
              <w:t>It includes the application of the hi</w:t>
            </w:r>
            <w:r w:rsidRPr="009A330D">
              <w:t>erarchy of control, the six-step preference of control measures to manage and control risk:</w:t>
            </w:r>
          </w:p>
          <w:p w:rsidR="00000000" w:rsidRPr="009A330D" w:rsidP="009A330D">
            <w:pPr>
              <w:pStyle w:val="List"/>
            </w:pPr>
            <w:r w:rsidRPr="009A330D">
              <w:t>1</w:t>
            </w:r>
            <w:r w:rsidRPr="009A330D">
              <w:tab/>
              <w:t>elimination</w:t>
            </w:r>
          </w:p>
          <w:p w:rsidR="00000000" w:rsidRPr="009A330D" w:rsidP="009A330D">
            <w:pPr>
              <w:pStyle w:val="List"/>
            </w:pPr>
            <w:r w:rsidRPr="009A330D">
              <w:t>2</w:t>
            </w:r>
            <w:r w:rsidRPr="009A330D">
              <w:tab/>
              <w:t>substitution</w:t>
            </w:r>
          </w:p>
          <w:p w:rsidR="00000000" w:rsidRPr="009A330D" w:rsidP="009A330D">
            <w:pPr>
              <w:pStyle w:val="List"/>
            </w:pPr>
            <w:r w:rsidRPr="009A330D">
              <w:t>3</w:t>
            </w:r>
            <w:r w:rsidRPr="009A330D">
              <w:tab/>
              <w:t>isolation</w:t>
            </w:r>
          </w:p>
          <w:p w:rsidR="00000000" w:rsidRPr="009A330D" w:rsidP="009A330D">
            <w:pPr>
              <w:pStyle w:val="List"/>
            </w:pPr>
            <w:r w:rsidRPr="009A330D">
              <w:t>4</w:t>
            </w:r>
            <w:r w:rsidRPr="009A330D">
              <w:tab/>
              <w:t>engineering control measures</w:t>
            </w:r>
          </w:p>
          <w:p w:rsidR="00000000" w:rsidRPr="009A330D" w:rsidP="009A330D">
            <w:pPr>
              <w:pStyle w:val="List"/>
            </w:pPr>
            <w:r w:rsidRPr="009A330D">
              <w:t>5</w:t>
            </w:r>
            <w:r w:rsidRPr="009A330D">
              <w:tab/>
              <w:t>using safe work practices</w:t>
            </w:r>
          </w:p>
          <w:p w:rsidR="00000000" w:rsidP="009A330D">
            <w:pPr>
              <w:pStyle w:val="List"/>
              <w:rPr>
                <w:lang w:val="en-NZ"/>
              </w:rPr>
            </w:pPr>
            <w:r w:rsidRPr="009A330D">
              <w:t>6</w:t>
            </w:r>
            <w:r w:rsidRPr="009A330D">
              <w:tab/>
              <w:t>personal protective equipment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Appropriate standards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Appropriate standards may include:</w:t>
            </w:r>
          </w:p>
          <w:p w:rsidR="00000000" w:rsidRPr="009A330D" w:rsidP="009A330D">
            <w:pPr>
              <w:pStyle w:val="ListBullet"/>
            </w:pPr>
            <w:r w:rsidRPr="009A330D">
              <w:t>codes of practice</w:t>
            </w:r>
          </w:p>
          <w:p w:rsidR="00000000" w:rsidRPr="009A330D" w:rsidP="009A330D">
            <w:pPr>
              <w:pStyle w:val="ListBullet"/>
            </w:pPr>
            <w:r w:rsidRPr="009A330D">
              <w:t>legislation</w:t>
            </w:r>
          </w:p>
          <w:p w:rsidR="00000000" w:rsidRPr="009A330D" w:rsidP="009A330D">
            <w:pPr>
              <w:pStyle w:val="ListBullet"/>
            </w:pPr>
            <w:r w:rsidRPr="009A330D">
              <w:t>Australian standards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manufacturer's specifications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Forklift</w:t>
            </w:r>
            <w:r w:rsidRPr="009A330D">
              <w:t xml:space="preserve"> 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t>Powered industrial truck of a type where the operator's control arrangement is incorporated with the load carriage/lifting media, and elevates with it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Communication method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but not limited to:</w:t>
            </w:r>
          </w:p>
          <w:p w:rsidR="00000000" w:rsidRPr="009A330D" w:rsidP="009A330D">
            <w:pPr>
              <w:pStyle w:val="ListBullet"/>
            </w:pPr>
            <w:r w:rsidRPr="009A330D">
              <w:t>verbal and non-verbal language</w:t>
            </w:r>
          </w:p>
          <w:p w:rsidR="00000000" w:rsidRPr="009A330D" w:rsidP="009A330D">
            <w:pPr>
              <w:pStyle w:val="ListBullet"/>
            </w:pPr>
            <w:r w:rsidRPr="009A330D">
              <w:t>written instruction</w:t>
            </w:r>
            <w:r w:rsidRPr="009A330D">
              <w:t>s</w:t>
            </w:r>
          </w:p>
          <w:p w:rsidR="00000000" w:rsidRPr="009A330D" w:rsidP="009A330D">
            <w:pPr>
              <w:pStyle w:val="ListBullet"/>
            </w:pPr>
            <w:r w:rsidRPr="009A330D">
              <w:t>signage</w:t>
            </w:r>
          </w:p>
          <w:p w:rsidR="00000000" w:rsidRPr="009A330D" w:rsidP="009A330D">
            <w:pPr>
              <w:pStyle w:val="ListBullet"/>
            </w:pPr>
            <w:r w:rsidRPr="009A330D">
              <w:t>hand signals</w:t>
            </w:r>
          </w:p>
          <w:p w:rsidR="00000000" w:rsidRPr="009A330D" w:rsidP="009A330D">
            <w:pPr>
              <w:pStyle w:val="ListBullet"/>
            </w:pPr>
            <w:r w:rsidRPr="009A330D">
              <w:t>listening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questioning to confirm understanding, and appropriate worksite protocol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Procedures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but not limited to:</w:t>
            </w:r>
          </w:p>
          <w:p w:rsidR="00000000" w:rsidRPr="009A330D" w:rsidP="009A330D">
            <w:pPr>
              <w:pStyle w:val="ListBullet"/>
            </w:pPr>
            <w:r w:rsidRPr="009A330D">
              <w:t>manufacturer's guidelines (instructions, specifications or checklists)</w:t>
            </w:r>
          </w:p>
          <w:p w:rsidR="00000000" w:rsidRPr="009A330D" w:rsidP="009A330D">
            <w:pPr>
              <w:pStyle w:val="ListBullet"/>
            </w:pPr>
            <w:r w:rsidRPr="009A330D">
              <w:t>industry operating procedures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workplace procedures (work instructions, operating procedures, checklists)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Signage and labels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but not limited to:</w:t>
            </w:r>
          </w:p>
          <w:p w:rsidR="00000000" w:rsidRPr="009A330D" w:rsidP="009A330D">
            <w:pPr>
              <w:pStyle w:val="ListBullet"/>
            </w:pPr>
            <w:r w:rsidRPr="009A330D">
              <w:t>forklift data plates/labels</w:t>
            </w:r>
          </w:p>
          <w:p w:rsidR="00000000" w:rsidRPr="009A330D" w:rsidP="009A330D">
            <w:pPr>
              <w:pStyle w:val="ListBullet"/>
            </w:pPr>
            <w:r w:rsidRPr="009A330D">
              <w:t>forklift warning decals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control labels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Pre-start up checks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include, but are not limited to ensuring that:</w:t>
            </w:r>
          </w:p>
          <w:p w:rsidR="00000000" w:rsidRPr="009A330D" w:rsidP="009A330D">
            <w:pPr>
              <w:pStyle w:val="ListBullet"/>
            </w:pPr>
            <w:r w:rsidRPr="009A330D">
              <w:t>safety equipment checks</w:t>
            </w:r>
          </w:p>
          <w:p w:rsidR="00000000" w:rsidRPr="009A330D" w:rsidP="009A330D">
            <w:pPr>
              <w:pStyle w:val="ListBullet"/>
            </w:pPr>
            <w:r w:rsidRPr="009A330D">
              <w:t>safety devices/alarms are fitted and operational</w:t>
            </w:r>
          </w:p>
          <w:p w:rsidR="00000000" w:rsidRPr="009A330D" w:rsidP="009A330D">
            <w:pPr>
              <w:pStyle w:val="ListBullet"/>
            </w:pPr>
            <w:r w:rsidRPr="009A330D">
              <w:t>order picking forklift data plate is fitted and interpreted</w:t>
            </w:r>
          </w:p>
          <w:p w:rsidR="00000000" w:rsidRPr="009A330D" w:rsidP="009A330D">
            <w:pPr>
              <w:pStyle w:val="ListBullet"/>
            </w:pPr>
            <w:r w:rsidRPr="009A330D">
              <w:t>logbook, handbook or operating manuals are available</w:t>
            </w:r>
          </w:p>
          <w:p w:rsidR="00000000" w:rsidRPr="009A330D" w:rsidP="009A330D">
            <w:pPr>
              <w:pStyle w:val="ListBullet"/>
            </w:pPr>
            <w:r w:rsidRPr="009A330D">
              <w:t>fluid checks</w:t>
            </w:r>
          </w:p>
          <w:p w:rsidR="00000000" w:rsidRPr="009A330D" w:rsidP="009A330D">
            <w:pPr>
              <w:pStyle w:val="ListBullet"/>
            </w:pPr>
            <w:r w:rsidRPr="009A330D">
              <w:t>battery charge checks</w:t>
            </w:r>
          </w:p>
          <w:p w:rsidR="00000000" w:rsidRPr="009A330D" w:rsidP="009A330D">
            <w:pPr>
              <w:pStyle w:val="ListBullet"/>
            </w:pPr>
            <w:r w:rsidRPr="009A330D">
              <w:t>evidence of damage, leaks, visual evidence of structural weaknesses (including paint separation or stressed welds) is sought through an external visual check</w:t>
            </w:r>
          </w:p>
          <w:p w:rsidR="00000000" w:rsidRPr="009A330D" w:rsidP="009A330D">
            <w:pPr>
              <w:pStyle w:val="ListBullet"/>
            </w:pPr>
            <w:r w:rsidRPr="009A330D">
              <w:t>approved modifications and/or attachments are fitted to manufacturer's speci</w:t>
            </w:r>
            <w:r w:rsidRPr="009A330D">
              <w:t>fications (e.g. as per order picking forklift data plate)</w:t>
            </w:r>
          </w:p>
          <w:p w:rsidR="00000000" w:rsidRPr="009A330D" w:rsidP="009A330D">
            <w:pPr>
              <w:pStyle w:val="ListBullet"/>
            </w:pPr>
            <w:r w:rsidRPr="009A330D">
              <w:t>checks for adaptations or modifications outside manufacturer's specifications (e.g. not listed on the order picking forklift data plate) are made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records are updated as required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Post-start operatio</w:t>
            </w:r>
            <w:r w:rsidRPr="009A330D">
              <w:rPr>
                <w:rStyle w:val="SpecialBold"/>
              </w:rPr>
              <w:t>nal checks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checks of the order picking forklift truck and equipment to ensure:</w:t>
            </w:r>
          </w:p>
          <w:p w:rsidR="00000000" w:rsidRPr="009A330D" w:rsidP="009A330D">
            <w:pPr>
              <w:pStyle w:val="ListBullet"/>
            </w:pPr>
            <w:r w:rsidRPr="009A330D">
              <w:t>hazard warning systems (for example lights and horns) are functional</w:t>
            </w:r>
          </w:p>
          <w:p w:rsidR="00000000" w:rsidRPr="009A330D" w:rsidP="009A330D">
            <w:pPr>
              <w:pStyle w:val="ListBullet"/>
            </w:pPr>
            <w:r w:rsidRPr="009A330D">
              <w:t>control functions are smooth and comply with operating requirements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start-up is to procedures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Safety devices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but not limited to:</w:t>
            </w:r>
          </w:p>
          <w:p w:rsidR="00000000" w:rsidRPr="009A330D" w:rsidP="009A330D">
            <w:pPr>
              <w:pStyle w:val="ListBullet"/>
            </w:pPr>
            <w:r w:rsidRPr="009A330D">
              <w:t>safety gates and interlocks</w:t>
            </w:r>
          </w:p>
          <w:p w:rsidR="00000000" w:rsidRPr="009A330D" w:rsidP="009A330D">
            <w:pPr>
              <w:pStyle w:val="ListBullet"/>
            </w:pPr>
            <w:r w:rsidRPr="009A330D">
              <w:t>reversing beepers</w:t>
            </w:r>
          </w:p>
          <w:p w:rsidR="00000000" w:rsidRPr="009A330D" w:rsidP="009A330D">
            <w:pPr>
              <w:pStyle w:val="ListBullet"/>
            </w:pPr>
            <w:r w:rsidRPr="009A330D">
              <w:t>flashing lights</w:t>
            </w:r>
          </w:p>
          <w:p w:rsidR="00000000" w:rsidRPr="009A330D" w:rsidP="009A330D">
            <w:pPr>
              <w:pStyle w:val="ListBullet"/>
            </w:pPr>
            <w:r w:rsidRPr="009A330D">
              <w:t>emergency descent device (hydraulic)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deadman switch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Hazard prevention</w:t>
            </w:r>
            <w:r w:rsidRPr="009A330D">
              <w:t>/</w:t>
            </w:r>
            <w:r w:rsidRPr="009A330D">
              <w:rPr>
                <w:rStyle w:val="SpecialBold"/>
              </w:rPr>
              <w:t>control measures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include:</w:t>
            </w:r>
          </w:p>
          <w:p w:rsidR="00000000" w:rsidRPr="009A330D" w:rsidP="009A330D">
            <w:pPr>
              <w:pStyle w:val="ListBullet"/>
            </w:pPr>
            <w:r w:rsidRPr="009A330D">
              <w:t>safety tags on electrical switches/isolators</w:t>
            </w:r>
          </w:p>
          <w:p w:rsidR="00000000" w:rsidRPr="009A330D" w:rsidP="009A330D">
            <w:pPr>
              <w:pStyle w:val="ListBullet"/>
            </w:pPr>
            <w:r w:rsidRPr="009A330D">
              <w:t>insulated powerlines</w:t>
            </w:r>
          </w:p>
          <w:p w:rsidR="00000000" w:rsidRPr="009A330D" w:rsidP="009A330D">
            <w:pPr>
              <w:pStyle w:val="ListBullet"/>
            </w:pPr>
            <w:r w:rsidRPr="009A330D">
              <w:t>safety observer used inside exclusion zone</w:t>
            </w:r>
          </w:p>
          <w:p w:rsidR="00000000" w:rsidRPr="009A330D" w:rsidP="009A330D">
            <w:pPr>
              <w:pStyle w:val="ListBullet"/>
            </w:pPr>
            <w:r w:rsidRPr="009A330D">
              <w:t>disconnected power</w:t>
            </w:r>
          </w:p>
          <w:p w:rsidR="00000000" w:rsidRPr="009A330D" w:rsidP="009A330D">
            <w:pPr>
              <w:pStyle w:val="ListBullet"/>
            </w:pPr>
            <w:r w:rsidRPr="009A330D">
              <w:t>traffic barricades and control</w:t>
            </w:r>
          </w:p>
          <w:p w:rsidR="00000000" w:rsidRPr="009A330D" w:rsidP="009A330D">
            <w:pPr>
              <w:pStyle w:val="ListBullet"/>
            </w:pPr>
            <w:r w:rsidRPr="009A330D">
              <w:t>pedestrian barricades</w:t>
            </w:r>
          </w:p>
          <w:p w:rsidR="00000000" w:rsidRPr="009A330D" w:rsidP="009A330D">
            <w:pPr>
              <w:pStyle w:val="ListBullet"/>
            </w:pPr>
            <w:r w:rsidRPr="009A330D">
              <w:t>bridging plates</w:t>
            </w:r>
          </w:p>
          <w:p w:rsidR="00000000" w:rsidRPr="009A330D" w:rsidP="009A330D">
            <w:pPr>
              <w:pStyle w:val="ListBullet"/>
            </w:pPr>
            <w:r w:rsidRPr="009A330D">
              <w:t>movement of obstructions</w:t>
            </w:r>
          </w:p>
          <w:p w:rsidR="00000000" w:rsidRPr="009A330D" w:rsidP="009A330D">
            <w:pPr>
              <w:pStyle w:val="ListBullet"/>
            </w:pPr>
            <w:r w:rsidRPr="009A330D">
              <w:t>personal protective equipment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adequate illumination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Safety equipment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but not limited to:</w:t>
            </w:r>
          </w:p>
          <w:p w:rsidR="00000000" w:rsidRPr="009A330D" w:rsidP="009A330D">
            <w:pPr>
              <w:pStyle w:val="ListBullet"/>
            </w:pPr>
            <w:r w:rsidRPr="009A330D">
              <w:t>harnesses</w:t>
            </w:r>
          </w:p>
          <w:p w:rsidR="00000000" w:rsidRPr="009A330D" w:rsidP="009A330D">
            <w:pPr>
              <w:pStyle w:val="ListBullet"/>
            </w:pPr>
            <w:r w:rsidRPr="009A330D">
              <w:t>lanyard</w:t>
            </w:r>
          </w:p>
          <w:p w:rsidR="00000000" w:rsidP="009A330D">
            <w:pPr>
              <w:pStyle w:val="ListBullet"/>
              <w:rPr>
                <w:lang w:val="en-NZ"/>
              </w:rPr>
            </w:pPr>
            <w:r w:rsidRPr="009A330D">
              <w:t>appropriate attachment point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Unplanned and</w:t>
            </w:r>
            <w:r w:rsidRPr="009A330D">
              <w:t>/</w:t>
            </w:r>
            <w:r w:rsidRPr="009A330D">
              <w:rPr>
                <w:rStyle w:val="SpecialBold"/>
              </w:rPr>
              <w:t>or unsafe situations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 but not limited to:</w:t>
            </w:r>
          </w:p>
          <w:p w:rsidR="00000000" w:rsidRPr="009A330D" w:rsidP="009A330D">
            <w:pPr>
              <w:pStyle w:val="ListBullet"/>
            </w:pPr>
            <w:r w:rsidRPr="009A330D">
              <w:t>failure/loss of control (e.g. brakes and steering)</w:t>
            </w:r>
          </w:p>
          <w:p w:rsidR="00000000" w:rsidRPr="009A330D" w:rsidP="009A330D">
            <w:pPr>
              <w:pStyle w:val="ListBullet2"/>
            </w:pPr>
            <w:r w:rsidRPr="009A330D">
              <w:t>failure of equipment (e.g. hydraulic system)</w:t>
            </w:r>
          </w:p>
          <w:p w:rsidR="00000000" w:rsidP="009A330D">
            <w:pPr>
              <w:pStyle w:val="ListBullet2"/>
              <w:rPr>
                <w:lang w:val="en-NZ"/>
              </w:rPr>
            </w:pPr>
            <w:r w:rsidRPr="009A330D">
              <w:t>environmental conditions (e.g. wind, lightning, storms, etc.)</w:t>
            </w:r>
          </w:p>
        </w:tc>
      </w:tr>
      <w:tr w:rsidTr="0008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0D">
            <w:pPr>
              <w:pStyle w:val="BodyText"/>
              <w:rPr>
                <w:lang w:val="en-NZ"/>
              </w:rPr>
            </w:pPr>
            <w:r w:rsidRPr="009A330D">
              <w:rPr>
                <w:rStyle w:val="SpecialBold"/>
              </w:rPr>
              <w:t>Shut down</w:t>
            </w:r>
          </w:p>
        </w:tc>
        <w:tc>
          <w:tcPr>
            <w:tcW w:w="5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0D" w:rsidP="009A330D">
            <w:pPr>
              <w:pStyle w:val="BodyText"/>
            </w:pPr>
            <w:r w:rsidRPr="009A330D">
              <w:t>May include, but is not limited to:</w:t>
            </w:r>
          </w:p>
          <w:p w:rsidR="00000000" w:rsidRPr="009A330D" w:rsidP="009A330D">
            <w:pPr>
              <w:pStyle w:val="ListBullet"/>
            </w:pPr>
            <w:r w:rsidRPr="009A330D">
              <w:t>forks are lowered to the ground</w:t>
            </w:r>
          </w:p>
          <w:p w:rsidR="00000000" w:rsidRPr="009A330D" w:rsidP="009A330D">
            <w:pPr>
              <w:pStyle w:val="ListBullet"/>
            </w:pPr>
            <w:r w:rsidRPr="009A330D">
              <w:t xml:space="preserve">brakes and motion locks are applied (where applicable) </w:t>
            </w:r>
          </w:p>
          <w:p w:rsidR="00000000" w:rsidRPr="009A330D" w:rsidP="009A330D">
            <w:pPr>
              <w:pStyle w:val="ListBullet"/>
            </w:pPr>
            <w:r w:rsidRPr="009A330D">
              <w:t>motor power is turned off</w:t>
            </w:r>
          </w:p>
          <w:p w:rsidR="00000000" w:rsidRPr="009A330D" w:rsidP="009A330D">
            <w:pPr>
              <w:pStyle w:val="ListBullet"/>
            </w:pPr>
            <w:r w:rsidRPr="009A330D">
              <w:t>order picking forklift is secured against unauthorized movement</w:t>
            </w:r>
          </w:p>
          <w:p w:rsidR="00000000" w:rsidRPr="009A330D" w:rsidP="009A330D">
            <w:pPr>
              <w:pStyle w:val="ListBullet"/>
            </w:pPr>
            <w:r w:rsidRPr="009A330D">
              <w:t>ignition key is removed (if applicable)</w:t>
            </w:r>
          </w:p>
          <w:p w:rsidR="00000000" w:rsidRPr="009A330D" w:rsidP="009A330D">
            <w:pPr>
              <w:pStyle w:val="ListBullet"/>
            </w:pPr>
            <w:r w:rsidRPr="009A330D">
              <w:t>batteries are connected to the charger (if applicable)</w:t>
            </w:r>
          </w:p>
        </w:tc>
      </w:tr>
    </w:tbl>
    <w:p w:rsidR="000874BC" w:rsidP="009A330D">
      <w:pPr>
        <w:pStyle w:val="BodyText"/>
      </w:pPr>
    </w:p>
    <w:p w:rsidR="000874BC" w:rsidP="009A330D">
      <w:pPr>
        <w:pStyle w:val="BodyText"/>
      </w:pPr>
    </w:p>
    <w:p w:rsidR="00000000" w:rsidRPr="009A330D" w:rsidP="009A330D">
      <w:pPr>
        <w:pStyle w:val="Heading1"/>
      </w:pPr>
      <w:bookmarkStart w:id="12" w:name="O_295924"/>
      <w:bookmarkEnd w:id="12"/>
      <w:r w:rsidRPr="009A330D">
        <w:t>Unit Sector(s)</w:t>
      </w:r>
    </w:p>
    <w:p w:rsidR="00000000" w:rsidRPr="009A330D" w:rsidP="009A330D">
      <w:pPr>
        <w:pStyle w:val="BodyText"/>
      </w:pPr>
      <w:r w:rsidRPr="009A330D">
        <w:t>Not Applicable</w:t>
      </w:r>
    </w:p>
    <w:p w:rsidR="00000000" w:rsidRPr="009A330D" w:rsidP="009A330D"/>
    <w:sectPr w:rsidSect="009A33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74BC" w:rsidP="00087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BC" w:rsidP="009A3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874BC" w:rsidP="009A3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874BC" w:rsidP="009A33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74BC" w:rsidP="000874B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BC" w:rsidP="009A3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TLILIC2002A Licence to operate an order picking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874BC" w:rsidP="009A33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068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96B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AE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3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30D"/>
  </w:style>
  <w:style w:type="character" w:customStyle="1" w:styleId="Heading1Char">
    <w:name w:val="Heading 1 Char"/>
    <w:basedOn w:val="DefaultParagraphFont"/>
    <w:link w:val="Heading1"/>
    <w:rsid w:val="009A3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3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3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3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3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A33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33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30D"/>
    <w:rPr>
      <w:b/>
      <w:spacing w:val="0"/>
    </w:rPr>
  </w:style>
  <w:style w:type="paragraph" w:styleId="ListBullet2">
    <w:name w:val="List Bullet 2"/>
    <w:basedOn w:val="List2"/>
    <w:rsid w:val="009A330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A3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A330D"/>
    <w:rPr>
      <w:i/>
    </w:rPr>
  </w:style>
  <w:style w:type="paragraph" w:customStyle="1" w:styleId="SuperHeading">
    <w:name w:val="SuperHeading"/>
    <w:basedOn w:val="Normal"/>
    <w:rsid w:val="009A33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3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A33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3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3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33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33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3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3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3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3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3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3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3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30D"/>
  </w:style>
  <w:style w:type="paragraph" w:styleId="TableofFigures">
    <w:name w:val="table of figures"/>
    <w:basedOn w:val="Normal"/>
    <w:next w:val="Normal"/>
    <w:semiHidden/>
    <w:rsid w:val="009A3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30D"/>
    <w:pPr>
      <w:numPr>
        <w:numId w:val="11"/>
      </w:numPr>
    </w:pPr>
  </w:style>
  <w:style w:type="character" w:customStyle="1" w:styleId="WingdingSymbols">
    <w:name w:val="Wingding Symbols"/>
    <w:rsid w:val="009A330D"/>
    <w:rPr>
      <w:rFonts w:ascii="Wingdings" w:hAnsi="Wingdings"/>
    </w:rPr>
  </w:style>
  <w:style w:type="paragraph" w:customStyle="1" w:styleId="TableHeading">
    <w:name w:val="Table Heading"/>
    <w:basedOn w:val="HeadingBase"/>
    <w:rsid w:val="009A3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30D"/>
    <w:rPr>
      <w:color w:val="0033CC"/>
      <w:u w:val="none"/>
    </w:rPr>
  </w:style>
  <w:style w:type="paragraph" w:customStyle="1" w:styleId="BodyTextRight">
    <w:name w:val="Body Text Right"/>
    <w:basedOn w:val="BodyText"/>
    <w:rsid w:val="009A3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3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330D"/>
    <w:rPr>
      <w:sz w:val="32"/>
    </w:rPr>
  </w:style>
  <w:style w:type="paragraph" w:customStyle="1" w:styleId="HeadingProcedure">
    <w:name w:val="Heading Procedure"/>
    <w:basedOn w:val="HeadingBase"/>
    <w:next w:val="Normal"/>
    <w:rsid w:val="009A3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30D"/>
    <w:pPr>
      <w:spacing w:before="60" w:after="60"/>
    </w:pPr>
  </w:style>
  <w:style w:type="paragraph" w:styleId="ListContinue">
    <w:name w:val="List Continue"/>
    <w:basedOn w:val="List"/>
    <w:rsid w:val="009A330D"/>
    <w:pPr>
      <w:ind w:firstLine="0"/>
    </w:pPr>
  </w:style>
  <w:style w:type="paragraph" w:customStyle="1" w:styleId="ListNote">
    <w:name w:val="List Note"/>
    <w:basedOn w:val="List"/>
    <w:rsid w:val="009A3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30D"/>
    <w:rPr>
      <w:rFonts w:ascii="Courier New" w:hAnsi="Courier New"/>
    </w:rPr>
  </w:style>
  <w:style w:type="paragraph" w:customStyle="1" w:styleId="NoteBullet">
    <w:name w:val="Note Bullet"/>
    <w:basedOn w:val="Note"/>
    <w:rsid w:val="009A3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3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3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3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A330D"/>
    <w:rPr>
      <w:b/>
      <w:smallCaps/>
    </w:rPr>
  </w:style>
  <w:style w:type="paragraph" w:customStyle="1" w:styleId="TableListNumber">
    <w:name w:val="Table List Number"/>
    <w:basedOn w:val="ListNumber"/>
    <w:rsid w:val="009A3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30D"/>
    <w:pPr>
      <w:numPr>
        <w:numId w:val="9"/>
      </w:numPr>
    </w:pPr>
  </w:style>
  <w:style w:type="paragraph" w:customStyle="1" w:styleId="ListAlpha2">
    <w:name w:val="List Alpha 2"/>
    <w:basedOn w:val="List2"/>
    <w:rsid w:val="009A330D"/>
    <w:pPr>
      <w:numPr>
        <w:numId w:val="8"/>
      </w:numPr>
    </w:pPr>
  </w:style>
  <w:style w:type="paragraph" w:styleId="List2">
    <w:name w:val="List 2"/>
    <w:basedOn w:val="BodyText"/>
    <w:rsid w:val="009A3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3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30D"/>
    <w:pPr>
      <w:numPr>
        <w:numId w:val="3"/>
      </w:numPr>
    </w:pPr>
  </w:style>
  <w:style w:type="paragraph" w:styleId="ListBullet5">
    <w:name w:val="List Bullet 5"/>
    <w:basedOn w:val="List5"/>
    <w:rsid w:val="009A330D"/>
    <w:pPr>
      <w:numPr>
        <w:numId w:val="4"/>
      </w:numPr>
    </w:pPr>
  </w:style>
  <w:style w:type="paragraph" w:styleId="ListContinue2">
    <w:name w:val="List Continue 2"/>
    <w:basedOn w:val="List2"/>
    <w:rsid w:val="009A330D"/>
    <w:pPr>
      <w:ind w:firstLine="0"/>
    </w:pPr>
  </w:style>
  <w:style w:type="paragraph" w:styleId="ListContinue3">
    <w:name w:val="List Continue 3"/>
    <w:basedOn w:val="List3"/>
    <w:rsid w:val="009A330D"/>
    <w:pPr>
      <w:ind w:left="1021" w:firstLine="0"/>
    </w:pPr>
  </w:style>
  <w:style w:type="paragraph" w:styleId="ListContinue4">
    <w:name w:val="List Continue 4"/>
    <w:basedOn w:val="List4"/>
    <w:rsid w:val="009A330D"/>
    <w:pPr>
      <w:ind w:firstLine="0"/>
    </w:pPr>
  </w:style>
  <w:style w:type="paragraph" w:styleId="ListContinue5">
    <w:name w:val="List Continue 5"/>
    <w:basedOn w:val="List5"/>
    <w:rsid w:val="009A330D"/>
    <w:pPr>
      <w:ind w:firstLine="0"/>
    </w:pPr>
  </w:style>
  <w:style w:type="paragraph" w:styleId="ListNumber3">
    <w:name w:val="List Number 3"/>
    <w:basedOn w:val="List3"/>
    <w:rsid w:val="009A330D"/>
    <w:pPr>
      <w:numPr>
        <w:numId w:val="5"/>
      </w:numPr>
    </w:pPr>
  </w:style>
  <w:style w:type="paragraph" w:styleId="ListNumber4">
    <w:name w:val="List Number 4"/>
    <w:basedOn w:val="List4"/>
    <w:rsid w:val="009A330D"/>
    <w:pPr>
      <w:numPr>
        <w:numId w:val="6"/>
      </w:numPr>
    </w:pPr>
  </w:style>
  <w:style w:type="paragraph" w:styleId="ListNumber5">
    <w:name w:val="List Number 5"/>
    <w:basedOn w:val="List5"/>
    <w:rsid w:val="009A330D"/>
    <w:pPr>
      <w:numPr>
        <w:numId w:val="7"/>
      </w:numPr>
    </w:pPr>
  </w:style>
  <w:style w:type="paragraph" w:styleId="BlockText">
    <w:name w:val="Block Text"/>
    <w:basedOn w:val="Normal"/>
    <w:rsid w:val="009A3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30D"/>
    <w:rPr>
      <w:sz w:val="16"/>
      <w:vertAlign w:val="superscript"/>
    </w:rPr>
  </w:style>
  <w:style w:type="character" w:customStyle="1" w:styleId="Symbols">
    <w:name w:val="Symbols"/>
    <w:basedOn w:val="DefaultParagraphFont"/>
    <w:rsid w:val="009A330D"/>
    <w:rPr>
      <w:rFonts w:ascii="Symbol" w:hAnsi="Symbol"/>
    </w:rPr>
  </w:style>
  <w:style w:type="character" w:customStyle="1" w:styleId="MenuOptions">
    <w:name w:val="Menu Options"/>
    <w:basedOn w:val="DefaultParagraphFont"/>
    <w:rsid w:val="009A3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30D"/>
    <w:rPr>
      <w:b/>
    </w:rPr>
  </w:style>
  <w:style w:type="character" w:customStyle="1" w:styleId="Underlined">
    <w:name w:val="Underlined"/>
    <w:basedOn w:val="DefaultParagraphFont"/>
    <w:rsid w:val="009A330D"/>
    <w:rPr>
      <w:u w:val="single"/>
    </w:rPr>
  </w:style>
  <w:style w:type="paragraph" w:customStyle="1" w:styleId="TableBodyTextRight">
    <w:name w:val="Table Body Text Right"/>
    <w:basedOn w:val="TableBodyText"/>
    <w:rsid w:val="009A3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30D"/>
    <w:rPr>
      <w:sz w:val="18"/>
    </w:rPr>
  </w:style>
  <w:style w:type="paragraph" w:customStyle="1" w:styleId="BodySmallRight">
    <w:name w:val="Body Small Right"/>
    <w:basedOn w:val="BodyTextRight"/>
    <w:rsid w:val="009A330D"/>
    <w:rPr>
      <w:sz w:val="18"/>
      <w:szCs w:val="18"/>
    </w:rPr>
  </w:style>
  <w:style w:type="paragraph" w:customStyle="1" w:styleId="MarginEdition">
    <w:name w:val="Margin Edition"/>
    <w:basedOn w:val="MarginNote"/>
    <w:rsid w:val="009A3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30D"/>
    <w:rPr>
      <w:sz w:val="2"/>
      <w:szCs w:val="2"/>
    </w:rPr>
  </w:style>
  <w:style w:type="character" w:customStyle="1" w:styleId="Small">
    <w:name w:val="Small"/>
    <w:basedOn w:val="DefaultParagraphFont"/>
    <w:rsid w:val="009A330D"/>
    <w:rPr>
      <w:sz w:val="16"/>
    </w:rPr>
  </w:style>
  <w:style w:type="paragraph" w:customStyle="1" w:styleId="WideTable">
    <w:name w:val="Wide Table"/>
    <w:basedOn w:val="Normal"/>
    <w:rsid w:val="009A3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30D"/>
  </w:style>
  <w:style w:type="paragraph" w:styleId="Quote">
    <w:name w:val="Quote"/>
    <w:basedOn w:val="Heading1"/>
    <w:link w:val="QuoteChar"/>
    <w:qFormat/>
    <w:rsid w:val="009A3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30D"/>
    <w:pPr>
      <w:pageBreakBefore/>
    </w:pPr>
  </w:style>
  <w:style w:type="paragraph" w:customStyle="1" w:styleId="Border">
    <w:name w:val="Border"/>
    <w:basedOn w:val="Normal"/>
    <w:qFormat/>
    <w:rsid w:val="009A3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3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A3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30D"/>
    <w:rPr>
      <w:u w:val="single"/>
    </w:rPr>
  </w:style>
  <w:style w:type="paragraph" w:styleId="BalloonText">
    <w:name w:val="Balloon Text"/>
    <w:basedOn w:val="Normal"/>
    <w:link w:val="BalloonTextChar"/>
    <w:rsid w:val="009A3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3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33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3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1796</Words>
  <Characters>11222</Characters>
  <Application>Microsoft Office Word</Application>
  <DocSecurity>0</DocSecurity>
  <Lines>375</Lines>
  <Paragraphs>209</Paragraphs>
  <ScaleCrop>false</ScaleCrop>
  <Company>Author-it Software Corporation Ltd.</Company>
  <LinksUpToDate>false</LinksUpToDate>
  <CharactersWithSpaces>12917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TLILIC2002A Licence to operate an order picking forklift truck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2012-05-26T10:37:00Z</dcterms:created>
  <dcterms:modified xsi:type="dcterms:W3CDTF">2012-05-26T10:37:00Z</dcterms:modified>
</cp:coreProperties>
</file>