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242C" w:rsidP="00AE24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TLILIC2001A Licence to operate a forklift truck</w:t>
      </w:r>
      <w:r>
        <w:fldChar w:fldCharType="end"/>
      </w:r>
    </w:p>
    <w:p w:rsidR="00AE242C" w:rsidP="00AE242C">
      <w:pPr>
        <w:pStyle w:val="Version"/>
        <w:sectPr w:rsidSect="00304E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4E82" w:rsidP="00304E82">
      <w:pPr>
        <w:pStyle w:val="SuperHeading"/>
      </w:pPr>
      <w:r w:rsidRPr="00304E82">
        <w:t>TLILIC2001A Licence to operate a forklift truck</w:t>
      </w:r>
    </w:p>
    <w:p w:rsidR="00000000" w:rsidRPr="00304E82" w:rsidP="00304E82">
      <w:pPr>
        <w:pStyle w:val="Heading1"/>
      </w:pPr>
      <w:bookmarkStart w:id="1" w:name="O_274229"/>
      <w:bookmarkEnd w:id="1"/>
      <w:r w:rsidRPr="00304E82">
        <w:t>Modification History</w:t>
      </w:r>
    </w:p>
    <w:p w:rsidR="00000000" w:rsidRPr="00304E82" w:rsidP="00304E82">
      <w:pPr>
        <w:pStyle w:val="BodyText"/>
      </w:pPr>
      <w:r w:rsidRPr="00304E82">
        <w:t>Not Applicable</w:t>
      </w:r>
    </w:p>
    <w:p w:rsidR="00000000" w:rsidRPr="00304E82" w:rsidP="00304E82">
      <w:pPr>
        <w:pStyle w:val="AllowPageBreak"/>
      </w:pPr>
    </w:p>
    <w:p w:rsidR="00000000" w:rsidRPr="00304E82" w:rsidP="00304E82">
      <w:pPr>
        <w:pStyle w:val="Heading1"/>
      </w:pPr>
      <w:bookmarkStart w:id="2" w:name="O_223989"/>
      <w:bookmarkEnd w:id="2"/>
      <w:r w:rsidRPr="00304E82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42"/>
        <w:gridCol w:w="5898"/>
      </w:tblGrid>
      <w:tr w:rsidTr="00AE2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E82">
            <w:pPr>
              <w:pStyle w:val="BodyText"/>
              <w:rPr>
                <w:lang w:val="en-NZ"/>
              </w:rPr>
            </w:pPr>
            <w:r w:rsidRPr="00304E82">
              <w:rPr>
                <w:rStyle w:val="SpecialBold"/>
              </w:rPr>
              <w:t>Unit Descriptor</w:t>
            </w:r>
          </w:p>
        </w:tc>
        <w:tc>
          <w:tcPr>
            <w:tcW w:w="5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E82" w:rsidP="00304E82">
            <w:pPr>
              <w:pStyle w:val="BodyText"/>
            </w:pPr>
            <w:r w:rsidRPr="00304E82">
              <w:t xml:space="preserve">This unit specifies the outcomes required for the operation of a powered industrial truck equipped with a mast and an elevating load carriage to which is attached </w:t>
            </w:r>
            <w:r w:rsidRPr="00304E82">
              <w:t>a pair of fork arms or other attachment, for licensing purposes. This definition also includes a truck on which the operator is raised with the attachment for order-picking.</w:t>
            </w:r>
          </w:p>
        </w:tc>
      </w:tr>
    </w:tbl>
    <w:p w:rsidR="00AE242C" w:rsidP="00304E82">
      <w:pPr>
        <w:pStyle w:val="BodyText"/>
      </w:pPr>
    </w:p>
    <w:p w:rsidR="00AE242C" w:rsidP="00304E82">
      <w:pPr>
        <w:pStyle w:val="BodyText"/>
      </w:pPr>
    </w:p>
    <w:p w:rsidR="00000000" w:rsidRPr="00304E82" w:rsidP="00304E82">
      <w:pPr>
        <w:pStyle w:val="Heading1"/>
      </w:pPr>
      <w:bookmarkStart w:id="3" w:name="O_223991"/>
      <w:bookmarkEnd w:id="3"/>
      <w:r w:rsidRPr="00304E82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42"/>
        <w:gridCol w:w="5898"/>
      </w:tblGrid>
      <w:tr w:rsidTr="00AE2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E82">
            <w:pPr>
              <w:pStyle w:val="BodyText"/>
              <w:rPr>
                <w:lang w:val="en-NZ"/>
              </w:rPr>
            </w:pPr>
            <w:r w:rsidRPr="00304E82">
              <w:rPr>
                <w:rStyle w:val="SpecialBold"/>
              </w:rPr>
              <w:t>Application of the Unit</w:t>
            </w:r>
          </w:p>
        </w:tc>
        <w:tc>
          <w:tcPr>
            <w:tcW w:w="5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E82" w:rsidP="00304E82">
            <w:pPr>
              <w:pStyle w:val="BodyText"/>
            </w:pPr>
            <w:r w:rsidRPr="00304E82">
              <w:t>THIS UNIT REQU</w:t>
            </w:r>
            <w:r w:rsidRPr="00304E82">
              <w:t>IRES THE OPERATOR TO BE ABLE PLAN THE WORK, CONDUCT ROUTINE CHECKS ON THE FORKLIFT, SHIFT LOADS IN A SAFE MANNER, AND SHUT DOWN AND SECURE THE EQUIPMENT AFTER THE COMPLETION OF OPERATIONS.</w:t>
            </w:r>
          </w:p>
          <w:p w:rsidR="00000000" w:rsidRPr="00304E82" w:rsidP="00304E82">
            <w:pPr>
              <w:pStyle w:val="BodyText"/>
            </w:pPr>
            <w:r w:rsidRPr="00304E82">
              <w:t>This unit is based on the National Standard for Licensing Persons P</w:t>
            </w:r>
            <w:r w:rsidRPr="00304E82">
              <w:t>erforming High Risk Work.</w:t>
            </w:r>
          </w:p>
          <w:p w:rsidR="00000000" w:rsidRPr="00304E82" w:rsidP="00304E82">
            <w:pPr>
              <w:pStyle w:val="BodyText"/>
            </w:pPr>
            <w:r w:rsidRPr="00304E82">
              <w:t>This unit in its current form meets state and territory licensing requirements. Any alteration will result in a unit which is not acceptable to regulators for the purpose of licensing.</w:t>
            </w:r>
          </w:p>
        </w:tc>
      </w:tr>
    </w:tbl>
    <w:p w:rsidR="00AE242C" w:rsidP="00304E82">
      <w:pPr>
        <w:pStyle w:val="BodyText"/>
      </w:pPr>
    </w:p>
    <w:p w:rsidR="00AE242C" w:rsidP="00304E82">
      <w:pPr>
        <w:pStyle w:val="BodyText"/>
      </w:pPr>
    </w:p>
    <w:p w:rsidR="00000000" w:rsidRPr="00304E82" w:rsidP="00304E82">
      <w:pPr>
        <w:pStyle w:val="Heading1"/>
      </w:pPr>
      <w:bookmarkStart w:id="4" w:name="O_282489"/>
      <w:bookmarkEnd w:id="4"/>
      <w:r w:rsidRPr="00304E82">
        <w:t>Licensing/Regulatory Information</w:t>
      </w:r>
    </w:p>
    <w:p w:rsidR="00000000" w:rsidRPr="00304E82" w:rsidP="00304E82">
      <w:pPr>
        <w:pStyle w:val="BodyText"/>
      </w:pPr>
      <w:r w:rsidRPr="00304E82">
        <w:t>Refer to Unit Descriptor</w:t>
      </w:r>
    </w:p>
    <w:p w:rsidR="00000000" w:rsidRPr="00304E82" w:rsidP="00304E82">
      <w:pPr>
        <w:pStyle w:val="AllowPageBreak"/>
      </w:pPr>
    </w:p>
    <w:p w:rsidR="00000000" w:rsidRPr="00304E82" w:rsidP="00304E82">
      <w:pPr>
        <w:pStyle w:val="Heading1"/>
      </w:pPr>
      <w:bookmarkStart w:id="5" w:name="O_284939"/>
      <w:bookmarkEnd w:id="5"/>
      <w:r w:rsidRPr="00304E82">
        <w:t>Pre-Requisites</w:t>
      </w:r>
    </w:p>
    <w:p w:rsidR="00000000" w:rsidRPr="00304E82" w:rsidP="00304E82">
      <w:pPr>
        <w:pStyle w:val="BodyText"/>
      </w:pPr>
      <w:r w:rsidRPr="00304E82">
        <w:t>Not Applicable</w:t>
      </w:r>
    </w:p>
    <w:p w:rsidR="00000000" w:rsidRPr="00304E82" w:rsidP="00304E82">
      <w:pPr>
        <w:pStyle w:val="AllowPageBreak"/>
      </w:pPr>
    </w:p>
    <w:p w:rsidR="00000000" w:rsidRPr="00304E82" w:rsidP="00304E82">
      <w:pPr>
        <w:pStyle w:val="Heading1"/>
      </w:pPr>
      <w:bookmarkStart w:id="6" w:name="O_223990"/>
      <w:bookmarkEnd w:id="6"/>
      <w:r w:rsidRPr="00304E82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5"/>
        <w:gridCol w:w="5615"/>
      </w:tblGrid>
      <w:tr w:rsidTr="00AE2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E82">
            <w:pPr>
              <w:pStyle w:val="BodyText"/>
              <w:rPr>
                <w:lang w:val="en-NZ"/>
              </w:rPr>
            </w:pPr>
            <w:r w:rsidRPr="00304E82">
              <w:rPr>
                <w:rStyle w:val="SpecialBold"/>
              </w:rPr>
              <w:t>Employability Skills</w:t>
            </w:r>
          </w:p>
        </w:tc>
        <w:tc>
          <w:tcPr>
            <w:tcW w:w="5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E82" w:rsidP="00304E82">
            <w:pPr>
              <w:pStyle w:val="BodyText"/>
            </w:pPr>
            <w:r w:rsidRPr="00304E82">
              <w:t>This unit contains employability skills.</w:t>
            </w:r>
          </w:p>
        </w:tc>
      </w:tr>
    </w:tbl>
    <w:p w:rsidR="00AE242C" w:rsidP="00304E82">
      <w:pPr>
        <w:pStyle w:val="BodyText"/>
      </w:pPr>
    </w:p>
    <w:p w:rsidR="00AE242C" w:rsidP="00304E82">
      <w:pPr>
        <w:pStyle w:val="BodyText"/>
      </w:pPr>
    </w:p>
    <w:p w:rsidR="00000000" w:rsidRPr="00304E82" w:rsidP="00304E82">
      <w:pPr>
        <w:pStyle w:val="Heading1"/>
      </w:pPr>
      <w:bookmarkStart w:id="7" w:name="O_292275"/>
      <w:bookmarkEnd w:id="7"/>
      <w:r w:rsidRPr="00304E82">
        <w:t>Elements and Perfor</w:t>
      </w:r>
      <w:r w:rsidRPr="00304E82">
        <w:t>mance Criteria Pre-Content</w:t>
      </w:r>
    </w:p>
    <w:p w:rsidR="00000000" w:rsidRPr="00304E82" w:rsidP="00304E82">
      <w:pPr>
        <w:pStyle w:val="BodyText"/>
      </w:pPr>
      <w:r w:rsidRPr="00304E82">
        <w:t>Not Applicable</w:t>
      </w:r>
    </w:p>
    <w:p w:rsidR="00000000" w:rsidRPr="00304E82" w:rsidP="00304E82">
      <w:pPr>
        <w:pStyle w:val="AllowPageBreak"/>
      </w:pPr>
    </w:p>
    <w:p w:rsidR="00000000" w:rsidRPr="00304E82" w:rsidP="00304E82">
      <w:pPr>
        <w:pStyle w:val="Heading1"/>
      </w:pPr>
      <w:bookmarkStart w:id="8" w:name="O_238943"/>
      <w:bookmarkEnd w:id="8"/>
      <w:r w:rsidRPr="00304E8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42"/>
        <w:gridCol w:w="5898"/>
      </w:tblGrid>
      <w:tr w:rsidTr="00AE2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E82" w:rsidP="00304E82">
            <w:pPr>
              <w:pStyle w:val="List"/>
            </w:pPr>
            <w:r w:rsidRPr="00304E82">
              <w:rPr>
                <w:rStyle w:val="SpecialBold"/>
              </w:rPr>
              <w:t>ELEMENT</w:t>
            </w:r>
          </w:p>
          <w:p w:rsidR="00000000" w:rsidRPr="00304E82" w:rsidP="00304E82">
            <w:pPr>
              <w:pStyle w:val="List"/>
            </w:pPr>
            <w:r w:rsidRPr="00304E82">
              <w:rPr>
                <w:rStyle w:val="Emphasis"/>
              </w:rPr>
              <w:t>Elements describe the essential outcomes of a unit of competency</w:t>
            </w:r>
            <w:r w:rsidRPr="00304E82">
              <w:t>.</w:t>
            </w:r>
          </w:p>
        </w:tc>
        <w:tc>
          <w:tcPr>
            <w:tcW w:w="5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E82" w:rsidP="00304E82">
            <w:pPr>
              <w:pStyle w:val="List"/>
            </w:pPr>
            <w:r w:rsidRPr="00304E82">
              <w:rPr>
                <w:rStyle w:val="SpecialBold"/>
              </w:rPr>
              <w:t>PERFORMANCE CRITERIA</w:t>
            </w:r>
          </w:p>
          <w:p w:rsidR="00000000" w:rsidP="00304E82">
            <w:pPr>
              <w:pStyle w:val="List"/>
              <w:rPr>
                <w:lang w:val="en-NZ"/>
              </w:rPr>
            </w:pPr>
            <w:r w:rsidRPr="00304E82">
              <w:rPr>
                <w:rStyle w:val="Emphasis"/>
              </w:rPr>
              <w:t>Performance criteria describe the required performance needed to demonstrate achievement of the element</w:t>
            </w:r>
            <w:r w:rsidRPr="00304E82">
              <w:t xml:space="preserve">. </w:t>
            </w:r>
            <w:r w:rsidRPr="00304E82">
              <w:rPr>
                <w:rStyle w:val="Emphasis"/>
              </w:rPr>
              <w:t>Where bold italicised text is used</w:t>
            </w:r>
            <w:r w:rsidRPr="00304E82">
              <w:t xml:space="preserve">, </w:t>
            </w:r>
            <w:r w:rsidRPr="00304E82">
              <w:rPr>
                <w:rStyle w:val="Emphasis"/>
              </w:rPr>
              <w:t>further information is detailed in the required skills and knowledge and</w:t>
            </w:r>
            <w:r w:rsidRPr="00304E82">
              <w:t>/</w:t>
            </w:r>
            <w:r w:rsidRPr="00304E82">
              <w:rPr>
                <w:rStyle w:val="Emphasis"/>
              </w:rPr>
              <w:t>or the range statement</w:t>
            </w:r>
            <w:r w:rsidRPr="00304E82">
              <w:t xml:space="preserve">. </w:t>
            </w:r>
            <w:r w:rsidRPr="00304E82">
              <w:rPr>
                <w:rStyle w:val="Emphasis"/>
              </w:rPr>
              <w:t>Assessment of perf</w:t>
            </w:r>
            <w:r w:rsidRPr="00304E82">
              <w:rPr>
                <w:rStyle w:val="Emphasis"/>
              </w:rPr>
              <w:t>ormance is to be consistent with the evidence guide</w:t>
            </w:r>
            <w:r w:rsidRPr="00304E82">
              <w:t>.</w:t>
            </w:r>
          </w:p>
        </w:tc>
      </w:tr>
      <w:tr w:rsidTr="00AE2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E82">
            <w:pPr>
              <w:pStyle w:val="List"/>
              <w:rPr>
                <w:lang w:val="en-NZ"/>
              </w:rPr>
            </w:pPr>
            <w:r w:rsidRPr="00304E82">
              <w:t>1.</w:t>
            </w:r>
            <w:r w:rsidRPr="00304E82">
              <w:tab/>
              <w:t>Plan work</w:t>
            </w:r>
          </w:p>
        </w:tc>
        <w:tc>
          <w:tcPr>
            <w:tcW w:w="5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E82" w:rsidP="00304E82">
            <w:pPr>
              <w:pStyle w:val="List"/>
            </w:pPr>
            <w:r w:rsidRPr="00304E82">
              <w:t>1.1</w:t>
            </w:r>
            <w:r w:rsidRPr="00304E82">
              <w:tab/>
              <w:t xml:space="preserve">Potential workplace </w:t>
            </w:r>
            <w:r w:rsidRPr="00304E82">
              <w:rPr>
                <w:rStyle w:val="BoldandItalics"/>
              </w:rPr>
              <w:t>hazards</w:t>
            </w:r>
            <w:r w:rsidRPr="00304E82">
              <w:t xml:space="preserve"> are identified</w:t>
            </w:r>
          </w:p>
          <w:p w:rsidR="00000000" w:rsidRPr="00304E82" w:rsidP="00304E82">
            <w:pPr>
              <w:pStyle w:val="List"/>
            </w:pPr>
            <w:r w:rsidRPr="00304E82">
              <w:t>1.2</w:t>
            </w:r>
            <w:r w:rsidRPr="00304E82">
              <w:tab/>
            </w:r>
            <w:r w:rsidRPr="00304E82">
              <w:rPr>
                <w:rStyle w:val="BoldandItalics"/>
              </w:rPr>
              <w:t>Hazard control measures</w:t>
            </w:r>
            <w:r w:rsidRPr="00304E82">
              <w:t xml:space="preserve"> are identified consistent with </w:t>
            </w:r>
            <w:r w:rsidRPr="00304E82">
              <w:rPr>
                <w:rStyle w:val="BoldandItalics"/>
              </w:rPr>
              <w:t>appropriate standards</w:t>
            </w:r>
            <w:r w:rsidRPr="00304E82">
              <w:t xml:space="preserve"> to ensure the safety of personnel and equipment</w:t>
            </w:r>
          </w:p>
          <w:p w:rsidR="00000000" w:rsidRPr="00304E82" w:rsidP="00304E82">
            <w:pPr>
              <w:pStyle w:val="List"/>
            </w:pPr>
            <w:r w:rsidRPr="00304E82">
              <w:t>1.3</w:t>
            </w:r>
            <w:r w:rsidRPr="00304E82">
              <w:tab/>
            </w:r>
            <w:r w:rsidRPr="00304E82">
              <w:t xml:space="preserve">Appropriate </w:t>
            </w:r>
            <w:r w:rsidRPr="00304E82">
              <w:rPr>
                <w:rStyle w:val="BoldandItalics"/>
              </w:rPr>
              <w:t>forklift</w:t>
            </w:r>
            <w:r w:rsidRPr="00304E82">
              <w:t xml:space="preserve"> truck is selected according to the load and workplace conditions</w:t>
            </w:r>
          </w:p>
          <w:p w:rsidR="00000000" w:rsidRPr="00304E82" w:rsidP="00304E82">
            <w:pPr>
              <w:pStyle w:val="List"/>
            </w:pPr>
            <w:r w:rsidRPr="00304E82">
              <w:t>1.4</w:t>
            </w:r>
            <w:r w:rsidRPr="00304E82">
              <w:tab/>
              <w:t>Working area is inspected to determine appropriate path of movement for loads and forklift truck</w:t>
            </w:r>
          </w:p>
          <w:p w:rsidR="00000000" w:rsidP="00304E82">
            <w:pPr>
              <w:pStyle w:val="List"/>
              <w:rPr>
                <w:lang w:val="en-NZ"/>
              </w:rPr>
            </w:pPr>
            <w:r w:rsidRPr="00304E82">
              <w:t>1.5</w:t>
            </w:r>
            <w:r w:rsidRPr="00304E82">
              <w:tab/>
            </w:r>
            <w:r w:rsidRPr="00304E82">
              <w:rPr>
                <w:rStyle w:val="BoldandItalics"/>
              </w:rPr>
              <w:t>Communication</w:t>
            </w:r>
            <w:r w:rsidRPr="00304E82">
              <w:t xml:space="preserve"> </w:t>
            </w:r>
            <w:r w:rsidRPr="00304E82">
              <w:rPr>
                <w:rStyle w:val="BoldandItalics"/>
              </w:rPr>
              <w:t>methods</w:t>
            </w:r>
            <w:r w:rsidRPr="00304E82">
              <w:t xml:space="preserve"> are identified according to </w:t>
            </w:r>
            <w:r w:rsidRPr="00304E82">
              <w:rPr>
                <w:rStyle w:val="BoldandItalics"/>
              </w:rPr>
              <w:t>procedures</w:t>
            </w:r>
          </w:p>
        </w:tc>
      </w:tr>
      <w:tr w:rsidTr="00AE2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E82">
            <w:pPr>
              <w:pStyle w:val="List"/>
              <w:rPr>
                <w:lang w:val="en-NZ"/>
              </w:rPr>
            </w:pPr>
            <w:r w:rsidRPr="00304E82">
              <w:t>2.</w:t>
            </w:r>
            <w:r w:rsidRPr="00304E82">
              <w:tab/>
            </w:r>
            <w:r w:rsidRPr="00304E82">
              <w:t>Conduct routine checks</w:t>
            </w:r>
          </w:p>
        </w:tc>
        <w:tc>
          <w:tcPr>
            <w:tcW w:w="5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E82" w:rsidP="00304E82">
            <w:pPr>
              <w:pStyle w:val="List"/>
            </w:pPr>
            <w:r w:rsidRPr="00304E82">
              <w:t>2.1</w:t>
            </w:r>
            <w:r w:rsidRPr="00304E82">
              <w:tab/>
              <w:t>Forklift is visually checked for any damage or defects</w:t>
            </w:r>
          </w:p>
          <w:p w:rsidR="00000000" w:rsidRPr="00304E82" w:rsidP="00304E82">
            <w:pPr>
              <w:pStyle w:val="List"/>
            </w:pPr>
            <w:r w:rsidRPr="00304E82">
              <w:t>2.2</w:t>
            </w:r>
            <w:r w:rsidRPr="00304E82">
              <w:tab/>
              <w:t xml:space="preserve">All </w:t>
            </w:r>
            <w:r w:rsidRPr="00304E82">
              <w:rPr>
                <w:rStyle w:val="BoldandItalics"/>
              </w:rPr>
              <w:t>signage and labels</w:t>
            </w:r>
            <w:r w:rsidRPr="00304E82">
              <w:t xml:space="preserve"> are visible and legible according to the </w:t>
            </w:r>
            <w:r w:rsidRPr="00304E82">
              <w:rPr>
                <w:rStyle w:val="BoldandItalics"/>
              </w:rPr>
              <w:t>appropriate standard</w:t>
            </w:r>
          </w:p>
          <w:p w:rsidR="00000000" w:rsidRPr="00304E82" w:rsidP="00304E82">
            <w:pPr>
              <w:pStyle w:val="List"/>
            </w:pPr>
            <w:r w:rsidRPr="00304E82">
              <w:t>2.3</w:t>
            </w:r>
            <w:r w:rsidRPr="00304E82">
              <w:tab/>
              <w:t>All controls are located and identified</w:t>
            </w:r>
          </w:p>
          <w:p w:rsidR="00000000" w:rsidRPr="00304E82" w:rsidP="00304E82">
            <w:pPr>
              <w:pStyle w:val="List"/>
            </w:pPr>
            <w:r w:rsidRPr="00304E82">
              <w:t>2.4</w:t>
            </w:r>
            <w:r w:rsidRPr="00304E82">
              <w:tab/>
            </w:r>
            <w:r w:rsidRPr="00304E82">
              <w:rPr>
                <w:rStyle w:val="BoldandItalics"/>
              </w:rPr>
              <w:t>Pre</w:t>
            </w:r>
            <w:r w:rsidRPr="00304E82">
              <w:t>-</w:t>
            </w:r>
            <w:r w:rsidRPr="00304E82">
              <w:rPr>
                <w:rStyle w:val="BoldandItalics"/>
              </w:rPr>
              <w:t>start operational checks</w:t>
            </w:r>
            <w:r w:rsidRPr="00304E82">
              <w:t xml:space="preserve"> are carr</w:t>
            </w:r>
            <w:r w:rsidRPr="00304E82">
              <w:t xml:space="preserve">ied out according to </w:t>
            </w:r>
            <w:r w:rsidRPr="00304E82">
              <w:rPr>
                <w:rStyle w:val="BoldandItalics"/>
              </w:rPr>
              <w:t>procedures</w:t>
            </w:r>
          </w:p>
          <w:p w:rsidR="00000000" w:rsidRPr="00304E82" w:rsidP="00304E82">
            <w:pPr>
              <w:pStyle w:val="List"/>
            </w:pPr>
            <w:r w:rsidRPr="00304E82">
              <w:t>2.5</w:t>
            </w:r>
            <w:r w:rsidRPr="00304E82">
              <w:tab/>
            </w:r>
            <w:r w:rsidRPr="00304E82">
              <w:rPr>
                <w:rStyle w:val="BoldandItalics"/>
              </w:rPr>
              <w:t>Forklift</w:t>
            </w:r>
            <w:r w:rsidRPr="00304E82">
              <w:t xml:space="preserve"> is started according to </w:t>
            </w:r>
            <w:r w:rsidRPr="00304E82">
              <w:rPr>
                <w:rStyle w:val="BoldandItalics"/>
              </w:rPr>
              <w:t>procedures</w:t>
            </w:r>
            <w:r w:rsidRPr="00304E82">
              <w:t xml:space="preserve"> and checked for any abnormal noise</w:t>
            </w:r>
          </w:p>
          <w:p w:rsidR="00000000" w:rsidRPr="00304E82" w:rsidP="00304E82">
            <w:pPr>
              <w:pStyle w:val="BodyText"/>
            </w:pPr>
          </w:p>
          <w:p w:rsidR="00000000" w:rsidRPr="00304E82" w:rsidP="00304E82">
            <w:pPr>
              <w:pStyle w:val="List"/>
            </w:pPr>
            <w:r w:rsidRPr="00304E82">
              <w:t>2.6</w:t>
            </w:r>
            <w:r w:rsidRPr="00304E82">
              <w:tab/>
            </w:r>
            <w:r w:rsidRPr="00304E82">
              <w:rPr>
                <w:rStyle w:val="BoldandItalics"/>
              </w:rPr>
              <w:t>Post</w:t>
            </w:r>
            <w:r w:rsidRPr="00304E82">
              <w:t>-</w:t>
            </w:r>
            <w:r w:rsidRPr="00304E82">
              <w:rPr>
                <w:rStyle w:val="BoldandItalics"/>
              </w:rPr>
              <w:t>start operational checks</w:t>
            </w:r>
            <w:r w:rsidRPr="00304E82">
              <w:t xml:space="preserve"> are carried out according to </w:t>
            </w:r>
            <w:r w:rsidRPr="00304E82">
              <w:rPr>
                <w:rStyle w:val="BoldandItalics"/>
              </w:rPr>
              <w:t>procedures</w:t>
            </w:r>
          </w:p>
          <w:p w:rsidR="00000000" w:rsidRPr="00304E82" w:rsidP="00304E82">
            <w:pPr>
              <w:pStyle w:val="List"/>
            </w:pPr>
            <w:r w:rsidRPr="00304E82">
              <w:t>2.7</w:t>
            </w:r>
            <w:r w:rsidRPr="00304E82">
              <w:tab/>
              <w:t xml:space="preserve">All forklift functions and safety devices are tested to their </w:t>
            </w:r>
            <w:r w:rsidRPr="00304E82">
              <w:t xml:space="preserve">maximum according to </w:t>
            </w:r>
            <w:r w:rsidRPr="00304E82">
              <w:rPr>
                <w:rStyle w:val="BoldandItalics"/>
              </w:rPr>
              <w:t>procedures</w:t>
            </w:r>
          </w:p>
          <w:p w:rsidR="00000000" w:rsidP="00304E82">
            <w:pPr>
              <w:pStyle w:val="List"/>
              <w:rPr>
                <w:lang w:val="en-NZ"/>
              </w:rPr>
            </w:pPr>
            <w:r w:rsidRPr="00304E82">
              <w:t>2.8</w:t>
            </w:r>
            <w:r w:rsidRPr="00304E82">
              <w:tab/>
              <w:t xml:space="preserve">Defects and damage are reported and recorded according to </w:t>
            </w:r>
            <w:r w:rsidRPr="00304E82">
              <w:rPr>
                <w:rStyle w:val="BoldandItalics"/>
              </w:rPr>
              <w:t>procedures</w:t>
            </w:r>
            <w:r w:rsidRPr="00304E82">
              <w:t>, and appropriate action is taken</w:t>
            </w:r>
          </w:p>
        </w:tc>
      </w:tr>
      <w:tr w:rsidTr="00AE2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E82">
            <w:pPr>
              <w:pStyle w:val="List"/>
              <w:rPr>
                <w:lang w:val="en-NZ"/>
              </w:rPr>
            </w:pPr>
            <w:r w:rsidRPr="00304E82">
              <w:t>3.</w:t>
            </w:r>
            <w:r w:rsidRPr="00304E82">
              <w:tab/>
              <w:t>Shift load</w:t>
            </w:r>
          </w:p>
        </w:tc>
        <w:tc>
          <w:tcPr>
            <w:tcW w:w="5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E82" w:rsidP="00304E82">
            <w:pPr>
              <w:pStyle w:val="List"/>
            </w:pPr>
            <w:r w:rsidRPr="00304E82">
              <w:t>3.1</w:t>
            </w:r>
            <w:r w:rsidRPr="00304E82">
              <w:tab/>
              <w:t xml:space="preserve">The weight of load is assessed to ensure compliance with </w:t>
            </w:r>
            <w:r w:rsidRPr="00304E82">
              <w:rPr>
                <w:rStyle w:val="BoldandItalics"/>
              </w:rPr>
              <w:t>forklift</w:t>
            </w:r>
            <w:r w:rsidRPr="00304E82">
              <w:t xml:space="preserve"> truck data plate specifications</w:t>
            </w:r>
          </w:p>
          <w:p w:rsidR="00000000" w:rsidRPr="00304E82" w:rsidP="00304E82">
            <w:pPr>
              <w:pStyle w:val="List"/>
            </w:pPr>
            <w:r w:rsidRPr="00304E82">
              <w:t>3.2</w:t>
            </w:r>
            <w:r w:rsidRPr="00304E82">
              <w:tab/>
              <w:t xml:space="preserve">Appropriate </w:t>
            </w:r>
            <w:r w:rsidRPr="00304E82">
              <w:rPr>
                <w:rStyle w:val="BoldandItalics"/>
              </w:rPr>
              <w:t>hazard prevention</w:t>
            </w:r>
            <w:r w:rsidRPr="00304E82">
              <w:t>/</w:t>
            </w:r>
            <w:r w:rsidRPr="00304E82">
              <w:rPr>
                <w:rStyle w:val="BoldandItalics"/>
              </w:rPr>
              <w:t>control measures</w:t>
            </w:r>
            <w:r w:rsidRPr="00304E82">
              <w:t xml:space="preserve"> are implemented and communicated with personnel in the work area</w:t>
            </w:r>
          </w:p>
          <w:p w:rsidR="00000000" w:rsidRPr="00304E82" w:rsidP="00304E82">
            <w:pPr>
              <w:pStyle w:val="List"/>
            </w:pPr>
            <w:r w:rsidRPr="00304E82">
              <w:t>3.3</w:t>
            </w:r>
            <w:r w:rsidRPr="00304E82">
              <w:tab/>
            </w:r>
            <w:r w:rsidRPr="00304E82">
              <w:rPr>
                <w:rStyle w:val="BoldandItalics"/>
              </w:rPr>
              <w:t>Forklift</w:t>
            </w:r>
            <w:r w:rsidRPr="00304E82">
              <w:t xml:space="preserve"> is operated at a safe speed and according to </w:t>
            </w:r>
            <w:r w:rsidRPr="00304E82">
              <w:rPr>
                <w:rStyle w:val="BoldandItalics"/>
              </w:rPr>
              <w:t>procedures</w:t>
            </w:r>
          </w:p>
          <w:p w:rsidR="00000000" w:rsidRPr="00304E82" w:rsidP="00304E82">
            <w:pPr>
              <w:pStyle w:val="List"/>
            </w:pPr>
            <w:r w:rsidRPr="00304E82">
              <w:t>3.4</w:t>
            </w:r>
            <w:r w:rsidRPr="00304E82">
              <w:tab/>
              <w:t>Loads are moved and placed to ensure stability of material and avoi</w:t>
            </w:r>
            <w:r w:rsidRPr="00304E82">
              <w:t>dance of hazards</w:t>
            </w:r>
          </w:p>
          <w:p w:rsidR="00000000" w:rsidRPr="00304E82" w:rsidP="00304E82">
            <w:pPr>
              <w:pStyle w:val="List"/>
            </w:pPr>
            <w:r w:rsidRPr="00304E82">
              <w:t>3.5</w:t>
            </w:r>
            <w:r w:rsidRPr="00304E82">
              <w:tab/>
              <w:t>Load movement is monitored constantly ensuring safety to personnel and load, and structural stability</w:t>
            </w:r>
          </w:p>
          <w:p w:rsidR="00000000" w:rsidP="00304E82">
            <w:pPr>
              <w:pStyle w:val="List"/>
              <w:rPr>
                <w:lang w:val="en-NZ"/>
              </w:rPr>
            </w:pPr>
            <w:r w:rsidRPr="00304E82">
              <w:t>3.6</w:t>
            </w:r>
            <w:r w:rsidRPr="00304E82">
              <w:tab/>
            </w:r>
            <w:r w:rsidRPr="00304E82">
              <w:rPr>
                <w:rStyle w:val="BoldandItalics"/>
              </w:rPr>
              <w:t>Unplanned and</w:t>
            </w:r>
            <w:r w:rsidRPr="00304E82">
              <w:t>/</w:t>
            </w:r>
            <w:r w:rsidRPr="00304E82">
              <w:rPr>
                <w:rStyle w:val="BoldandItalics"/>
              </w:rPr>
              <w:t>or unsafe situations</w:t>
            </w:r>
            <w:r w:rsidRPr="00304E82">
              <w:t xml:space="preserve"> are responded to in line with </w:t>
            </w:r>
            <w:r w:rsidRPr="00304E82">
              <w:rPr>
                <w:rStyle w:val="BoldandItalics"/>
              </w:rPr>
              <w:t>procedures</w:t>
            </w:r>
            <w:r w:rsidRPr="00304E82">
              <w:t xml:space="preserve"> </w:t>
            </w:r>
          </w:p>
        </w:tc>
      </w:tr>
      <w:tr w:rsidTr="00AE2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E82">
            <w:pPr>
              <w:pStyle w:val="List"/>
              <w:rPr>
                <w:lang w:val="en-NZ"/>
              </w:rPr>
            </w:pPr>
            <w:r w:rsidRPr="00304E82">
              <w:t>4.</w:t>
            </w:r>
            <w:r w:rsidRPr="00304E82">
              <w:tab/>
              <w:t>Shut down and secure forklift truck</w:t>
            </w:r>
          </w:p>
        </w:tc>
        <w:tc>
          <w:tcPr>
            <w:tcW w:w="5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E82" w:rsidP="00304E82">
            <w:pPr>
              <w:pStyle w:val="List"/>
            </w:pPr>
            <w:r w:rsidRPr="00304E82">
              <w:t>4.1</w:t>
            </w:r>
            <w:r w:rsidRPr="00304E82">
              <w:tab/>
            </w:r>
            <w:r w:rsidRPr="00304E82">
              <w:rPr>
                <w:rStyle w:val="BoldandItalics"/>
              </w:rPr>
              <w:t>Forklift</w:t>
            </w:r>
            <w:r w:rsidRPr="00304E82">
              <w:t xml:space="preserve"> truck is parked to avoid hazards</w:t>
            </w:r>
          </w:p>
          <w:p w:rsidR="00000000" w:rsidRPr="00304E82" w:rsidP="00304E82">
            <w:pPr>
              <w:pStyle w:val="List"/>
            </w:pPr>
            <w:r w:rsidRPr="00304E82">
              <w:t>4.2</w:t>
            </w:r>
            <w:r w:rsidRPr="00304E82">
              <w:tab/>
              <w:t xml:space="preserve">Forklift is </w:t>
            </w:r>
            <w:r w:rsidRPr="00304E82">
              <w:rPr>
                <w:rStyle w:val="BoldandItalics"/>
              </w:rPr>
              <w:t>shut down</w:t>
            </w:r>
            <w:r w:rsidRPr="00304E82">
              <w:t xml:space="preserve"> according to </w:t>
            </w:r>
            <w:r w:rsidRPr="00304E82">
              <w:rPr>
                <w:rStyle w:val="BoldandItalics"/>
              </w:rPr>
              <w:t>procedures</w:t>
            </w:r>
          </w:p>
          <w:p w:rsidR="00000000" w:rsidRPr="00304E82" w:rsidP="00304E82">
            <w:pPr>
              <w:pStyle w:val="List"/>
            </w:pPr>
            <w:r w:rsidRPr="00304E82">
              <w:t>4.3</w:t>
            </w:r>
            <w:r w:rsidRPr="00304E82">
              <w:tab/>
              <w:t xml:space="preserve">Routine post-operational forklift checks are carried out according to </w:t>
            </w:r>
            <w:r w:rsidRPr="00304E82">
              <w:rPr>
                <w:rStyle w:val="BoldandItalics"/>
              </w:rPr>
              <w:t>procedures</w:t>
            </w:r>
          </w:p>
          <w:p w:rsidR="00000000" w:rsidRPr="00304E82" w:rsidP="00304E82">
            <w:pPr>
              <w:pStyle w:val="List"/>
            </w:pPr>
            <w:r w:rsidRPr="00304E82">
              <w:t>4.4</w:t>
            </w:r>
            <w:r w:rsidRPr="00304E82">
              <w:tab/>
              <w:t>Forklift is secured to prevent unauthorised access/use</w:t>
            </w:r>
          </w:p>
          <w:p w:rsidR="00000000" w:rsidRPr="00304E82" w:rsidP="00304E82">
            <w:pPr>
              <w:pStyle w:val="List"/>
            </w:pPr>
            <w:r w:rsidRPr="00304E82">
              <w:t>4.5</w:t>
            </w:r>
            <w:r w:rsidRPr="00304E82">
              <w:tab/>
              <w:t>All defects and damage a</w:t>
            </w:r>
            <w:r w:rsidRPr="00304E82">
              <w:t xml:space="preserve">re reported and recorded according to </w:t>
            </w:r>
            <w:r w:rsidRPr="00304E82">
              <w:rPr>
                <w:rStyle w:val="BoldandItalics"/>
              </w:rPr>
              <w:t>procedures</w:t>
            </w:r>
            <w:r w:rsidRPr="00304E82">
              <w:t>, and appropriate action is taken</w:t>
            </w:r>
          </w:p>
        </w:tc>
      </w:tr>
    </w:tbl>
    <w:p w:rsidR="00AE242C" w:rsidP="00304E82">
      <w:pPr>
        <w:pStyle w:val="BodyText"/>
      </w:pPr>
    </w:p>
    <w:p w:rsidR="00AE242C" w:rsidP="00304E82">
      <w:pPr>
        <w:pStyle w:val="BodyText"/>
      </w:pPr>
    </w:p>
    <w:p w:rsidR="00000000" w:rsidRPr="00304E82" w:rsidP="00304E82">
      <w:pPr>
        <w:pStyle w:val="Heading1"/>
      </w:pPr>
      <w:bookmarkStart w:id="9" w:name="O_262734"/>
      <w:bookmarkEnd w:id="9"/>
      <w:r w:rsidRPr="00304E8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AE2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E82">
            <w:pPr>
              <w:pStyle w:val="BodyText"/>
              <w:rPr>
                <w:lang w:val="en-NZ"/>
              </w:rPr>
            </w:pPr>
            <w:r w:rsidRPr="00304E82">
              <w:rPr>
                <w:rStyle w:val="SpecialBold"/>
              </w:rPr>
              <w:t>REQUIRED SKILLS AND KNOWLEDGE</w:t>
            </w:r>
          </w:p>
        </w:tc>
      </w:tr>
      <w:tr w:rsidTr="00AE2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E82">
            <w:pPr>
              <w:pStyle w:val="BodyText"/>
              <w:rPr>
                <w:lang w:val="en-NZ"/>
              </w:rPr>
            </w:pPr>
            <w:r w:rsidRPr="00304E82">
              <w:rPr>
                <w:rStyle w:val="Emphasis"/>
              </w:rPr>
              <w:t>This describes the essential skills and knowledge and their level required for this unit</w:t>
            </w:r>
            <w:r w:rsidRPr="00304E82">
              <w:t>.</w:t>
            </w:r>
          </w:p>
        </w:tc>
      </w:tr>
      <w:tr w:rsidTr="00AE2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E82">
            <w:pPr>
              <w:pStyle w:val="BodyText"/>
              <w:rPr>
                <w:lang w:val="en-NZ"/>
              </w:rPr>
            </w:pPr>
            <w:r w:rsidRPr="00304E82">
              <w:rPr>
                <w:rStyle w:val="SpecialBold"/>
              </w:rPr>
              <w:t>Required skills</w:t>
            </w:r>
            <w:r w:rsidRPr="00304E82">
              <w:t>:</w:t>
            </w:r>
          </w:p>
        </w:tc>
      </w:tr>
      <w:tr w:rsidTr="00AE2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E82" w:rsidP="00304E82">
            <w:pPr>
              <w:pStyle w:val="ListBullet"/>
            </w:pPr>
            <w:r w:rsidRPr="00304E82">
              <w:t>Accurately interpret information relating to conducting forklift truck operations (e.g. procedures)</w:t>
            </w:r>
          </w:p>
          <w:p w:rsidR="00000000" w:rsidRPr="00304E82" w:rsidP="00304E82">
            <w:pPr>
              <w:pStyle w:val="ListBullet"/>
            </w:pPr>
            <w:r w:rsidRPr="00304E82">
              <w:t>Safely conduct forklift truck operations including all functions to the maximum height and load capacity</w:t>
            </w:r>
          </w:p>
          <w:p w:rsidR="00000000" w:rsidRPr="00304E82" w:rsidP="00304E82">
            <w:pPr>
              <w:pStyle w:val="ListBullet"/>
            </w:pPr>
            <w:r w:rsidRPr="00304E82">
              <w:t>Identify hazards associated with</w:t>
            </w:r>
            <w:r w:rsidRPr="00304E82">
              <w:t xml:space="preserve"> the operation of the forklift truck, assess risks and put into place effective hazard prevention/control measures for those hazards identified</w:t>
            </w:r>
          </w:p>
          <w:p w:rsidR="00000000" w:rsidRPr="00304E82" w:rsidP="00304E82">
            <w:pPr>
              <w:pStyle w:val="ListBullet"/>
            </w:pPr>
            <w:r w:rsidRPr="00304E82">
              <w:t>Use communication skills at a level sufficient to communicate with other site personnel (e.g. receive and interpret work instructions, safety information, emergency procedures)</w:t>
            </w:r>
          </w:p>
          <w:p w:rsidR="00000000" w:rsidRPr="00304E82" w:rsidP="00304E82">
            <w:pPr>
              <w:pStyle w:val="ListBullet"/>
            </w:pPr>
            <w:r w:rsidRPr="00304E82">
              <w:t>Drive forklift with load in forward and reverse, maintaining visibility</w:t>
            </w:r>
          </w:p>
          <w:p w:rsidR="00000000" w:rsidP="00304E82">
            <w:pPr>
              <w:pStyle w:val="ListBullet"/>
              <w:rPr>
                <w:lang w:val="en-NZ"/>
              </w:rPr>
            </w:pPr>
            <w:r w:rsidRPr="00304E82">
              <w:t xml:space="preserve">Verify </w:t>
            </w:r>
            <w:r w:rsidRPr="00304E82">
              <w:t>problems and equipment faults and demonstrate appropriate response procedures</w:t>
            </w:r>
          </w:p>
        </w:tc>
      </w:tr>
      <w:tr w:rsidTr="00AE2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E82">
            <w:pPr>
              <w:pStyle w:val="BodyText"/>
              <w:rPr>
                <w:lang w:val="en-NZ"/>
              </w:rPr>
            </w:pPr>
            <w:r w:rsidRPr="00304E82">
              <w:rPr>
                <w:rStyle w:val="SpecialBold"/>
              </w:rPr>
              <w:t>Required knowledge</w:t>
            </w:r>
            <w:r w:rsidRPr="00304E82">
              <w:t>:</w:t>
            </w:r>
          </w:p>
        </w:tc>
      </w:tr>
      <w:tr w:rsidTr="00AE2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E82" w:rsidP="00304E82">
            <w:pPr>
              <w:pStyle w:val="ListBullet"/>
            </w:pPr>
            <w:r w:rsidRPr="00304E82">
              <w:t xml:space="preserve">Methodology of determining the weight of a load </w:t>
            </w:r>
          </w:p>
          <w:p w:rsidR="00000000" w:rsidRPr="00304E82" w:rsidP="00304E82">
            <w:pPr>
              <w:pStyle w:val="ListBullet"/>
            </w:pPr>
            <w:r w:rsidRPr="00304E82">
              <w:t>Commonwealth, state or territory OH&amp;S legislation, standards relevant to the safe operation for the forkli</w:t>
            </w:r>
            <w:r w:rsidRPr="00304E82">
              <w:t>ft trucks</w:t>
            </w:r>
          </w:p>
          <w:p w:rsidR="00000000" w:rsidRPr="00304E82" w:rsidP="00304E82">
            <w:pPr>
              <w:pStyle w:val="ListBullet"/>
            </w:pPr>
            <w:r w:rsidRPr="00304E82">
              <w:t>Understanding of forklift characteristics and capabilities (including use of load data plates)</w:t>
            </w:r>
          </w:p>
          <w:p w:rsidR="00000000" w:rsidRPr="00304E82" w:rsidP="00304E82">
            <w:pPr>
              <w:pStyle w:val="ListBullet"/>
            </w:pPr>
            <w:r w:rsidRPr="00304E82">
              <w:t>Understanding of the hierarchy of hazard identification and control</w:t>
            </w:r>
          </w:p>
          <w:p w:rsidR="00000000" w:rsidRPr="00304E82" w:rsidP="00304E82">
            <w:pPr>
              <w:pStyle w:val="ListBullet"/>
            </w:pPr>
            <w:r w:rsidRPr="00304E82">
              <w:t>Organisational and workplace standards, requirements, policies and procedures for c</w:t>
            </w:r>
            <w:r w:rsidRPr="00304E82">
              <w:t>onducting operations for the crane class</w:t>
            </w:r>
          </w:p>
          <w:p w:rsidR="00000000" w:rsidRPr="00304E82" w:rsidP="00304E82">
            <w:pPr>
              <w:pStyle w:val="ListBullet"/>
            </w:pPr>
            <w:r w:rsidRPr="00304E82">
              <w:t>Procedures for the recording, reporting and maintenance of workplace records and information</w:t>
            </w:r>
          </w:p>
          <w:p w:rsidR="00000000" w:rsidRPr="00304E82" w:rsidP="00304E82">
            <w:pPr>
              <w:pStyle w:val="ListBullet"/>
            </w:pPr>
            <w:r w:rsidRPr="00304E82">
              <w:t>Forklift truck operations and safe operating techniques</w:t>
            </w:r>
          </w:p>
          <w:p w:rsidR="00000000" w:rsidRPr="00304E82" w:rsidP="00304E82">
            <w:pPr>
              <w:pStyle w:val="ListBullet"/>
            </w:pPr>
            <w:r w:rsidRPr="00304E82">
              <w:t>Typical routine problems encountered in the operation of the crane</w:t>
            </w:r>
            <w:r w:rsidRPr="00304E82">
              <w:t xml:space="preserve"> and equipment and adjustments required for correction</w:t>
            </w:r>
          </w:p>
        </w:tc>
      </w:tr>
    </w:tbl>
    <w:p w:rsidR="00AE242C" w:rsidP="00304E82">
      <w:pPr>
        <w:pStyle w:val="BodyText"/>
      </w:pPr>
    </w:p>
    <w:p w:rsidR="00AE242C" w:rsidP="00304E82">
      <w:pPr>
        <w:pStyle w:val="BodyText"/>
      </w:pPr>
    </w:p>
    <w:p w:rsidR="00000000" w:rsidRPr="00304E82" w:rsidP="00304E82">
      <w:pPr>
        <w:pStyle w:val="Heading1"/>
      </w:pPr>
      <w:bookmarkStart w:id="10" w:name="O_246927"/>
      <w:bookmarkEnd w:id="10"/>
      <w:r w:rsidRPr="00304E8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4"/>
        <w:gridCol w:w="5486"/>
      </w:tblGrid>
      <w:tr w:rsidTr="00AE2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E82">
            <w:pPr>
              <w:pStyle w:val="BodyText"/>
              <w:rPr>
                <w:lang w:val="en-NZ"/>
              </w:rPr>
            </w:pPr>
            <w:r w:rsidRPr="00304E82">
              <w:rPr>
                <w:rStyle w:val="SpecialBold"/>
              </w:rPr>
              <w:t>EVIDENCE GUIDE</w:t>
            </w:r>
          </w:p>
        </w:tc>
      </w:tr>
      <w:tr w:rsidTr="00AE2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E82">
            <w:pPr>
              <w:pStyle w:val="BodyText"/>
              <w:rPr>
                <w:lang w:val="en-NZ"/>
              </w:rPr>
            </w:pPr>
            <w:r w:rsidRPr="00304E82">
              <w:rPr>
                <w:rStyle w:val="Emphasis"/>
              </w:rPr>
              <w:t>The evidence guide provides advice on assessment and must be read in conjunction with the performance criteria</w:t>
            </w:r>
            <w:r w:rsidRPr="00304E82">
              <w:t xml:space="preserve">, </w:t>
            </w:r>
            <w:r w:rsidRPr="00304E82">
              <w:rPr>
                <w:rStyle w:val="Emphasis"/>
              </w:rPr>
              <w:t>required skills and knowledge</w:t>
            </w:r>
            <w:r w:rsidRPr="00304E82">
              <w:t xml:space="preserve">, </w:t>
            </w:r>
            <w:r w:rsidRPr="00304E82">
              <w:rPr>
                <w:rStyle w:val="Emphasis"/>
              </w:rPr>
              <w:t>the range statement and the assessment guidelines for the Training Package</w:t>
            </w:r>
            <w:r w:rsidRPr="00304E82">
              <w:t>.</w:t>
            </w:r>
          </w:p>
        </w:tc>
      </w:tr>
      <w:tr w:rsidTr="00AE2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E82">
            <w:pPr>
              <w:pStyle w:val="BodyText"/>
              <w:rPr>
                <w:lang w:val="en-NZ"/>
              </w:rPr>
            </w:pPr>
            <w:r w:rsidRPr="00304E82">
              <w:rPr>
                <w:rStyle w:val="SpecialBold"/>
              </w:rPr>
              <w:t>Overview of assessment</w:t>
            </w:r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E82" w:rsidP="00304E82">
            <w:pPr>
              <w:pStyle w:val="ListBullet"/>
            </w:pPr>
            <w:r w:rsidRPr="00304E82">
              <w:t>Successful assessment of this unit meets the competency requirement of the National Standard for Licensing Persons Performing High Risk Work.</w:t>
            </w:r>
          </w:p>
          <w:p w:rsidR="00000000" w:rsidP="00304E82">
            <w:pPr>
              <w:pStyle w:val="ListBullet"/>
              <w:rPr>
                <w:lang w:val="en-NZ"/>
              </w:rPr>
            </w:pPr>
            <w:r w:rsidRPr="00304E82">
              <w:t>State/territory OH&amp;S regulators have mandated the use of Assessment Instruments and Instructions for Assessment for this unit which have been endorsed by the national body responsible for OH&amp;S matters.</w:t>
            </w:r>
          </w:p>
        </w:tc>
      </w:tr>
      <w:tr w:rsidTr="00AE2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E82">
            <w:pPr>
              <w:pStyle w:val="BodyText"/>
              <w:rPr>
                <w:lang w:val="en-NZ"/>
              </w:rPr>
            </w:pPr>
            <w:r w:rsidRPr="00304E82">
              <w:rPr>
                <w:rStyle w:val="SpecialBold"/>
              </w:rPr>
              <w:t>Critical aspects for assessment and evidence required</w:t>
            </w:r>
            <w:r w:rsidRPr="00304E82">
              <w:rPr>
                <w:rStyle w:val="SpecialBold"/>
              </w:rPr>
              <w:t xml:space="preserve"> to demonstrate competency in this unit</w:t>
            </w:r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E82" w:rsidP="00304E82">
            <w:pPr>
              <w:pStyle w:val="ListBullet"/>
            </w:pPr>
            <w:r w:rsidRPr="00304E82">
              <w:t>Compliance with OH&amp;S licensing legislation.</w:t>
            </w:r>
          </w:p>
          <w:p w:rsidR="00000000" w:rsidRPr="00304E82" w:rsidP="00304E82">
            <w:pPr>
              <w:pStyle w:val="ListBullet"/>
            </w:pPr>
            <w:r w:rsidRPr="00304E82">
              <w:t>Communicate and work safely with others in the work area.</w:t>
            </w:r>
          </w:p>
          <w:p w:rsidR="00000000" w:rsidRPr="00304E82" w:rsidP="00304E82">
            <w:pPr>
              <w:pStyle w:val="ListBullet"/>
            </w:pPr>
            <w:r w:rsidRPr="00304E82">
              <w:t>Identify hazards associated with the operation of the forklift truck and put in place effective hazard controls f</w:t>
            </w:r>
            <w:r w:rsidRPr="00304E82">
              <w:t>or those hazards identified.</w:t>
            </w:r>
          </w:p>
          <w:p w:rsidR="00000000" w:rsidRPr="00304E82" w:rsidP="00304E82">
            <w:pPr>
              <w:pStyle w:val="ListBullet"/>
            </w:pPr>
            <w:r w:rsidRPr="00304E82">
              <w:t>Conduct pre-start-up, operational, moving loads and shut down and secure checks of the forklift truck according to procedures.</w:t>
            </w:r>
          </w:p>
          <w:p w:rsidR="00000000" w:rsidRPr="00304E82" w:rsidP="00304E82">
            <w:pPr>
              <w:pStyle w:val="ListBullet"/>
            </w:pPr>
            <w:r w:rsidRPr="00304E82">
              <w:t>Operate the forklift truck and move loads safely, including driv</w:t>
            </w:r>
            <w:r w:rsidRPr="00304E82">
              <w:t>ing and manoeuvring, picking up and placing of loads at various stack heights.</w:t>
            </w:r>
          </w:p>
          <w:p w:rsidR="00000000" w:rsidP="00304E82">
            <w:pPr>
              <w:pStyle w:val="ListBullet"/>
              <w:rPr>
                <w:lang w:val="en-NZ"/>
              </w:rPr>
            </w:pPr>
            <w:r w:rsidRPr="00304E82">
              <w:t>Drive forklift truck with load in forward and reverse, maintaining visibility.</w:t>
            </w:r>
          </w:p>
        </w:tc>
      </w:tr>
      <w:tr w:rsidTr="00AE2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E82">
            <w:pPr>
              <w:pStyle w:val="BodyText"/>
              <w:rPr>
                <w:lang w:val="en-NZ"/>
              </w:rPr>
            </w:pPr>
            <w:r w:rsidRPr="00304E8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E82" w:rsidP="00304E82">
            <w:pPr>
              <w:pStyle w:val="ListBullet"/>
            </w:pPr>
            <w:r w:rsidRPr="00304E82">
              <w:t>Assessment of the safe application of knowledge</w:t>
            </w:r>
            <w:r w:rsidRPr="00304E82">
              <w:t xml:space="preserve"> and skills to workplace tasks (performance) must be undertaken using the endorsed Assessment Instrument.</w:t>
            </w:r>
          </w:p>
          <w:p w:rsidR="00000000" w:rsidRPr="00304E82" w:rsidP="00304E82">
            <w:pPr>
              <w:pStyle w:val="ListBullet"/>
            </w:pPr>
            <w:r w:rsidRPr="00304E82">
              <w:t>Assessment of performance must be undertaken either in the workplace or in a realistically simulated workplace setting.</w:t>
            </w:r>
          </w:p>
          <w:p w:rsidR="00000000" w:rsidRPr="00304E82" w:rsidP="00304E82">
            <w:pPr>
              <w:pStyle w:val="ListBullet"/>
            </w:pPr>
            <w:r w:rsidRPr="00304E82">
              <w:t>Assessment must occur under st</w:t>
            </w:r>
            <w:r w:rsidRPr="00304E82">
              <w:t>andard and authorised work practices, safety requirements and environmental constraints.</w:t>
            </w:r>
          </w:p>
          <w:p w:rsidR="00000000" w:rsidRPr="00304E82" w:rsidP="00304E82">
            <w:pPr>
              <w:pStyle w:val="ListBullet"/>
            </w:pPr>
            <w:r w:rsidRPr="00304E82">
              <w:t>Applicants must have access to:</w:t>
            </w:r>
          </w:p>
          <w:p w:rsidR="00000000" w:rsidRPr="00304E82" w:rsidP="00304E82">
            <w:pPr>
              <w:pStyle w:val="ListBullet2"/>
            </w:pPr>
            <w:r w:rsidRPr="00304E82">
              <w:t>Personal Protective Equipment (PPE) for the purpose of the Performance Assessment</w:t>
            </w:r>
          </w:p>
          <w:p w:rsidR="00000000" w:rsidRPr="00304E82" w:rsidP="00304E82">
            <w:pPr>
              <w:pStyle w:val="ListBullet2"/>
            </w:pPr>
            <w:r w:rsidRPr="00304E82">
              <w:t>associated equipment appropriate to forklift truck operations</w:t>
            </w:r>
          </w:p>
          <w:p w:rsidR="00000000" w:rsidRPr="00304E82" w:rsidP="00304E82">
            <w:pPr>
              <w:pStyle w:val="ListBullet2"/>
            </w:pPr>
            <w:r w:rsidRPr="00304E82">
              <w:t>suitable loads as described by the endorsed Assessment Instrument</w:t>
            </w:r>
          </w:p>
          <w:p w:rsidR="00000000" w:rsidRPr="00304E82" w:rsidP="00304E82">
            <w:pPr>
              <w:pStyle w:val="ListBullet2"/>
            </w:pPr>
            <w:r w:rsidRPr="00304E82">
              <w:t>manufacturers specifications</w:t>
            </w:r>
          </w:p>
          <w:p w:rsidR="00000000" w:rsidP="00304E82">
            <w:pPr>
              <w:pStyle w:val="ListBullet2"/>
              <w:rPr>
                <w:lang w:val="en-NZ"/>
              </w:rPr>
            </w:pPr>
            <w:r w:rsidRPr="00304E82">
              <w:t>appropriate forklift truck in a safe condition.</w:t>
            </w:r>
          </w:p>
        </w:tc>
      </w:tr>
      <w:tr w:rsidTr="00AE2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E82">
            <w:pPr>
              <w:pStyle w:val="BodyText"/>
              <w:rPr>
                <w:lang w:val="en-NZ"/>
              </w:rPr>
            </w:pPr>
            <w:r w:rsidRPr="00304E82">
              <w:rPr>
                <w:rStyle w:val="SpecialBold"/>
              </w:rPr>
              <w:t>Method of assessment</w:t>
            </w:r>
            <w:r w:rsidRPr="00304E82">
              <w:t xml:space="preserve"> </w:t>
            </w:r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E82" w:rsidP="00304E82">
            <w:pPr>
              <w:pStyle w:val="ListBullet"/>
            </w:pPr>
            <w:r w:rsidRPr="00304E82">
              <w:t>Assessment must be conducte</w:t>
            </w:r>
            <w:r w:rsidRPr="00304E82">
              <w:t>d using the endorsed Assessment Instrument. These Instruments provide instruction on their application.</w:t>
            </w:r>
          </w:p>
          <w:p w:rsidR="00000000" w:rsidRPr="00304E82" w:rsidP="00304E82">
            <w:pPr>
              <w:pStyle w:val="ListBullet"/>
            </w:pPr>
            <w:r w:rsidRPr="00304E82">
              <w:t>The use of '</w:t>
            </w:r>
            <w:r w:rsidRPr="00304E82">
              <w:rPr>
                <w:rStyle w:val="SpecialBold"/>
              </w:rPr>
              <w:t>simulators'</w:t>
            </w:r>
            <w:r w:rsidRPr="00304E82">
              <w:t xml:space="preserve"> in the assessment of this unit of competency is </w:t>
            </w:r>
            <w:r w:rsidRPr="00304E82">
              <w:rPr>
                <w:rStyle w:val="SpecialBold"/>
              </w:rPr>
              <w:t>not acceptable</w:t>
            </w:r>
            <w:r w:rsidRPr="00304E82">
              <w:t>.</w:t>
            </w:r>
          </w:p>
          <w:p w:rsidR="00000000" w:rsidRPr="00304E82" w:rsidP="00304E82">
            <w:pPr>
              <w:pStyle w:val="ListBullet"/>
            </w:pPr>
            <w:r w:rsidRPr="00304E82">
              <w:t>Assessment may be in conjunction with the assessment of other units of competency.</w:t>
            </w:r>
          </w:p>
          <w:p w:rsidR="00000000" w:rsidRPr="00304E82" w:rsidP="00304E82">
            <w:pPr>
              <w:pStyle w:val="ListBullet"/>
            </w:pPr>
            <w:r w:rsidRPr="00304E82">
              <w:t>Assessment methods must confirm consistency and accuracy of performance together with application of underpinning knowledge.</w:t>
            </w:r>
          </w:p>
          <w:p w:rsidR="00000000" w:rsidP="00304E82">
            <w:pPr>
              <w:pStyle w:val="ListBullet"/>
              <w:rPr>
                <w:lang w:val="en-NZ"/>
              </w:rPr>
            </w:pPr>
            <w:r w:rsidRPr="00304E82">
              <w:t>Assessment must confirm a reasonable inference t</w:t>
            </w:r>
            <w:r w:rsidRPr="00304E82">
              <w:t>hat competency is not only able to be satisfied under the particular circumstance, but is able to be transferred to other circumstances.</w:t>
            </w:r>
          </w:p>
        </w:tc>
      </w:tr>
      <w:tr w:rsidTr="00AE2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E82">
            <w:pPr>
              <w:pStyle w:val="BodyText"/>
              <w:rPr>
                <w:lang w:val="en-NZ"/>
              </w:rPr>
            </w:pPr>
            <w:r w:rsidRPr="00304E82">
              <w:rPr>
                <w:rStyle w:val="SpecialBold"/>
              </w:rPr>
              <w:t>Guidance information for assessment</w:t>
            </w:r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E82" w:rsidP="00304E82">
            <w:pPr>
              <w:pStyle w:val="ListBullet"/>
            </w:pPr>
            <w:r w:rsidRPr="00304E82">
              <w:t>Further information about endorsed Assessment Instruments may be obtained from st</w:t>
            </w:r>
            <w:r w:rsidRPr="00304E82">
              <w:t>ate/territory OH&amp;S regulators.</w:t>
            </w:r>
          </w:p>
        </w:tc>
      </w:tr>
    </w:tbl>
    <w:p w:rsidR="00AE242C" w:rsidP="00304E82">
      <w:pPr>
        <w:pStyle w:val="BodyText"/>
      </w:pPr>
    </w:p>
    <w:p w:rsidR="00AE242C" w:rsidP="00304E82">
      <w:pPr>
        <w:pStyle w:val="BodyText"/>
      </w:pPr>
    </w:p>
    <w:p w:rsidR="00000000" w:rsidRPr="00304E82" w:rsidP="00304E82">
      <w:pPr>
        <w:pStyle w:val="Heading1"/>
      </w:pPr>
      <w:bookmarkStart w:id="11" w:name="O_254910"/>
      <w:bookmarkEnd w:id="11"/>
      <w:r w:rsidRPr="00304E8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20"/>
        <w:gridCol w:w="5220"/>
      </w:tblGrid>
      <w:tr w:rsidTr="00AE2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E82">
            <w:pPr>
              <w:pStyle w:val="BodyText"/>
              <w:rPr>
                <w:lang w:val="en-NZ"/>
              </w:rPr>
            </w:pPr>
            <w:r w:rsidRPr="00304E82">
              <w:rPr>
                <w:rStyle w:val="SpecialBold"/>
              </w:rPr>
              <w:t>RANGE STATEMENT</w:t>
            </w:r>
          </w:p>
        </w:tc>
      </w:tr>
      <w:tr w:rsidTr="00AE2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E82">
            <w:pPr>
              <w:pStyle w:val="BodyText"/>
              <w:rPr>
                <w:lang w:val="en-NZ"/>
              </w:rPr>
            </w:pPr>
            <w:r w:rsidRPr="00304E82">
              <w:rPr>
                <w:rStyle w:val="Emphasis"/>
              </w:rPr>
              <w:t>The range statement relates to the unit of competency as a whole</w:t>
            </w:r>
            <w:r w:rsidRPr="00304E82">
              <w:t xml:space="preserve">. </w:t>
            </w:r>
            <w:r w:rsidRPr="00304E82">
              <w:rPr>
                <w:rStyle w:val="Emphasis"/>
              </w:rPr>
              <w:t>It allows for different work environments and situations that may affect performance</w:t>
            </w:r>
            <w:r w:rsidRPr="00304E82">
              <w:t xml:space="preserve">. </w:t>
            </w:r>
            <w:r w:rsidRPr="00304E82">
              <w:rPr>
                <w:rStyle w:val="Emphasis"/>
              </w:rPr>
              <w:t>Bold italicised wording</w:t>
            </w:r>
            <w:r w:rsidRPr="00304E82">
              <w:t xml:space="preserve">, </w:t>
            </w:r>
            <w:r w:rsidRPr="00304E82">
              <w:rPr>
                <w:rStyle w:val="Emphasis"/>
              </w:rPr>
              <w:t>if used in the performance criteria</w:t>
            </w:r>
            <w:r w:rsidRPr="00304E82">
              <w:t xml:space="preserve">, </w:t>
            </w:r>
            <w:r w:rsidRPr="00304E82">
              <w:rPr>
                <w:rStyle w:val="Emphasis"/>
              </w:rPr>
              <w:t>is detailed below</w:t>
            </w:r>
            <w:r w:rsidRPr="00304E82">
              <w:t xml:space="preserve">. </w:t>
            </w:r>
          </w:p>
        </w:tc>
      </w:tr>
      <w:tr w:rsidTr="00AE2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E82">
            <w:pPr>
              <w:pStyle w:val="BodyText"/>
              <w:rPr>
                <w:lang w:val="en-NZ"/>
              </w:rPr>
            </w:pPr>
            <w:r w:rsidRPr="00304E82">
              <w:rPr>
                <w:rStyle w:val="SpecialBold"/>
              </w:rPr>
              <w:t>Hazards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E82" w:rsidP="00304E82">
            <w:pPr>
              <w:pStyle w:val="BodyText"/>
            </w:pPr>
            <w:r w:rsidRPr="00304E82">
              <w:t xml:space="preserve">May include but not limited to: </w:t>
            </w:r>
          </w:p>
          <w:p w:rsidR="00000000" w:rsidRPr="00304E82" w:rsidP="00304E82">
            <w:pPr>
              <w:pStyle w:val="ListBullet"/>
            </w:pPr>
            <w:r w:rsidRPr="00304E82">
              <w:t>ground conditions (e.g. condition of pavement, slopes)</w:t>
            </w:r>
          </w:p>
          <w:p w:rsidR="00000000" w:rsidRPr="00304E82" w:rsidP="00304E82">
            <w:pPr>
              <w:pStyle w:val="ListBullet"/>
            </w:pPr>
            <w:r w:rsidRPr="00304E82">
              <w:t>overhead hazards (e.g. powerlines, service pipes)</w:t>
            </w:r>
          </w:p>
          <w:p w:rsidR="00000000" w:rsidRPr="00304E82" w:rsidP="00304E82">
            <w:pPr>
              <w:pStyle w:val="ListBullet"/>
            </w:pPr>
            <w:r w:rsidRPr="00304E82">
              <w:t>insufficient lighting</w:t>
            </w:r>
          </w:p>
          <w:p w:rsidR="00000000" w:rsidRPr="00304E82" w:rsidP="00304E82">
            <w:pPr>
              <w:pStyle w:val="ListBullet"/>
            </w:pPr>
            <w:r w:rsidRPr="00304E82">
              <w:t>traffic (e.g. pedestrians, vehicles, other plant)</w:t>
            </w:r>
          </w:p>
          <w:p w:rsidR="00000000" w:rsidRPr="00304E82" w:rsidP="00304E82">
            <w:pPr>
              <w:pStyle w:val="ListBullet"/>
            </w:pPr>
            <w:r w:rsidRPr="00304E82">
              <w:t>weather (e.g. wind, lightning, rain)</w:t>
            </w:r>
          </w:p>
          <w:p w:rsidR="00000000" w:rsidRPr="00304E82" w:rsidP="00304E82">
            <w:pPr>
              <w:pStyle w:val="ListBullet"/>
            </w:pPr>
            <w:r w:rsidRPr="00304E82">
              <w:t>forklift instability (e.g. overloading, poor load placement, irregular loads)</w:t>
            </w:r>
          </w:p>
          <w:p w:rsidR="00000000" w:rsidP="00304E82">
            <w:pPr>
              <w:pStyle w:val="ListBullet"/>
              <w:rPr>
                <w:lang w:val="en-NZ"/>
              </w:rPr>
            </w:pPr>
            <w:r w:rsidRPr="00304E82">
              <w:t>other hazards (e.g. dangerous materials)</w:t>
            </w:r>
          </w:p>
        </w:tc>
      </w:tr>
      <w:tr w:rsidTr="00AE2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E82">
            <w:pPr>
              <w:pStyle w:val="BodyText"/>
              <w:rPr>
                <w:lang w:val="en-NZ"/>
              </w:rPr>
            </w:pPr>
            <w:r w:rsidRPr="00304E82">
              <w:rPr>
                <w:rStyle w:val="SpecialBold"/>
              </w:rPr>
              <w:t>Hazard control measures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E82" w:rsidP="00304E82">
            <w:pPr>
              <w:pStyle w:val="BodyText"/>
            </w:pPr>
            <w:r w:rsidRPr="00304E82">
              <w:t xml:space="preserve">Refers to the systematic </w:t>
            </w:r>
            <w:r w:rsidRPr="00304E82">
              <w:t>process of eliminating or reducing the risk to personnel and property through the application of controls</w:t>
            </w:r>
          </w:p>
          <w:p w:rsidR="00000000" w:rsidRPr="00304E82" w:rsidP="00304E82">
            <w:pPr>
              <w:pStyle w:val="BodyText"/>
            </w:pPr>
            <w:r w:rsidRPr="00304E82">
              <w:t>It includes the application of the hierarchy of control, the six-step preference of control measures to manage and control risk:</w:t>
            </w:r>
          </w:p>
          <w:p w:rsidR="00000000" w:rsidRPr="00304E82" w:rsidP="00304E82">
            <w:pPr>
              <w:pStyle w:val="List"/>
            </w:pPr>
            <w:r w:rsidRPr="00304E82">
              <w:t>1</w:t>
            </w:r>
            <w:r w:rsidRPr="00304E82">
              <w:tab/>
              <w:t>elimination</w:t>
            </w:r>
          </w:p>
          <w:p w:rsidR="00000000" w:rsidRPr="00304E82" w:rsidP="00304E82">
            <w:pPr>
              <w:pStyle w:val="List"/>
            </w:pPr>
            <w:r w:rsidRPr="00304E82">
              <w:t>2</w:t>
            </w:r>
            <w:r w:rsidRPr="00304E82">
              <w:tab/>
              <w:t>subst</w:t>
            </w:r>
            <w:r w:rsidRPr="00304E82">
              <w:t>itution</w:t>
            </w:r>
          </w:p>
          <w:p w:rsidR="00000000" w:rsidRPr="00304E82" w:rsidP="00304E82">
            <w:pPr>
              <w:pStyle w:val="List"/>
            </w:pPr>
            <w:r w:rsidRPr="00304E82">
              <w:t>3</w:t>
            </w:r>
            <w:r w:rsidRPr="00304E82">
              <w:tab/>
              <w:t>isolation</w:t>
            </w:r>
          </w:p>
          <w:p w:rsidR="00000000" w:rsidRPr="00304E82" w:rsidP="00304E82">
            <w:pPr>
              <w:pStyle w:val="List"/>
            </w:pPr>
            <w:r w:rsidRPr="00304E82">
              <w:t>4</w:t>
            </w:r>
            <w:r w:rsidRPr="00304E82">
              <w:tab/>
              <w:t>engineering control measures</w:t>
            </w:r>
          </w:p>
          <w:p w:rsidR="00000000" w:rsidRPr="00304E82" w:rsidP="00304E82">
            <w:pPr>
              <w:pStyle w:val="List"/>
            </w:pPr>
            <w:r w:rsidRPr="00304E82">
              <w:t>5</w:t>
            </w:r>
            <w:r w:rsidRPr="00304E82">
              <w:tab/>
              <w:t>using safe work practices</w:t>
            </w:r>
          </w:p>
          <w:p w:rsidR="00000000" w:rsidP="00304E82">
            <w:pPr>
              <w:pStyle w:val="List"/>
              <w:rPr>
                <w:lang w:val="en-NZ"/>
              </w:rPr>
            </w:pPr>
            <w:r w:rsidRPr="00304E82">
              <w:t>6</w:t>
            </w:r>
            <w:r w:rsidRPr="00304E82">
              <w:tab/>
              <w:t>personal protective equipment</w:t>
            </w:r>
          </w:p>
        </w:tc>
      </w:tr>
      <w:tr w:rsidTr="00AE2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E82">
            <w:pPr>
              <w:pStyle w:val="BodyText"/>
              <w:rPr>
                <w:lang w:val="en-NZ"/>
              </w:rPr>
            </w:pPr>
            <w:r w:rsidRPr="00304E82">
              <w:rPr>
                <w:rStyle w:val="SpecialBold"/>
              </w:rPr>
              <w:t>Appropriate standards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E82" w:rsidP="00304E82">
            <w:pPr>
              <w:pStyle w:val="BodyText"/>
            </w:pPr>
            <w:r w:rsidRPr="00304E82">
              <w:t>May include but not limited to:</w:t>
            </w:r>
          </w:p>
          <w:p w:rsidR="00000000" w:rsidRPr="00304E82" w:rsidP="00304E82">
            <w:pPr>
              <w:pStyle w:val="ListBullet"/>
            </w:pPr>
            <w:r w:rsidRPr="00304E82">
              <w:t>legislation</w:t>
            </w:r>
          </w:p>
          <w:p w:rsidR="00000000" w:rsidRPr="00304E82" w:rsidP="00304E82">
            <w:pPr>
              <w:pStyle w:val="ListBullet"/>
            </w:pPr>
            <w:r w:rsidRPr="00304E82">
              <w:t>Australian standards</w:t>
            </w:r>
          </w:p>
          <w:p w:rsidR="00000000" w:rsidRPr="00304E82" w:rsidP="00304E82">
            <w:pPr>
              <w:pStyle w:val="ListBullet"/>
            </w:pPr>
            <w:r w:rsidRPr="00304E82">
              <w:t>manufacturer's specifications</w:t>
            </w:r>
          </w:p>
          <w:p w:rsidR="00000000" w:rsidP="00304E82">
            <w:pPr>
              <w:pStyle w:val="ListBullet"/>
              <w:rPr>
                <w:lang w:val="en-NZ"/>
              </w:rPr>
            </w:pPr>
            <w:r w:rsidRPr="00304E82">
              <w:t>industry standards (where applicable)</w:t>
            </w:r>
          </w:p>
        </w:tc>
      </w:tr>
      <w:tr w:rsidTr="00AE2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E82">
            <w:pPr>
              <w:pStyle w:val="BodyText"/>
              <w:rPr>
                <w:lang w:val="en-NZ"/>
              </w:rPr>
            </w:pPr>
            <w:r w:rsidRPr="00304E82">
              <w:rPr>
                <w:rStyle w:val="SpecialBold"/>
              </w:rPr>
              <w:t>Forklift truck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E82" w:rsidP="00304E82">
            <w:pPr>
              <w:pStyle w:val="BodyText"/>
            </w:pPr>
            <w:r w:rsidRPr="00304E82">
              <w:t>May include but not be limited to:</w:t>
            </w:r>
          </w:p>
          <w:p w:rsidR="00000000" w:rsidRPr="00304E82" w:rsidP="00304E82">
            <w:pPr>
              <w:pStyle w:val="ListBullet"/>
            </w:pPr>
            <w:r w:rsidRPr="00304E82">
              <w:t>counterbalanced</w:t>
            </w:r>
          </w:p>
          <w:p w:rsidR="00000000" w:rsidRPr="00304E82" w:rsidP="00304E82">
            <w:pPr>
              <w:pStyle w:val="ListBullet"/>
            </w:pPr>
            <w:r w:rsidRPr="00304E82">
              <w:t>reach trucks</w:t>
            </w:r>
          </w:p>
          <w:p w:rsidR="00000000" w:rsidRPr="00304E82" w:rsidP="00304E82">
            <w:pPr>
              <w:pStyle w:val="ListBullet"/>
            </w:pPr>
            <w:r w:rsidRPr="00304E82">
              <w:t>rough terrain</w:t>
            </w:r>
          </w:p>
          <w:p w:rsidR="00000000" w:rsidRPr="00304E82" w:rsidP="00304E82">
            <w:pPr>
              <w:pStyle w:val="ListBullet"/>
            </w:pPr>
            <w:r w:rsidRPr="00304E82">
              <w:t xml:space="preserve">internal combustion petrol, diesel, gas </w:t>
            </w:r>
          </w:p>
          <w:p w:rsidR="00000000" w:rsidP="00304E82">
            <w:pPr>
              <w:pStyle w:val="ListBullet"/>
              <w:rPr>
                <w:lang w:val="en-NZ"/>
              </w:rPr>
            </w:pPr>
            <w:r w:rsidRPr="00304E82">
              <w:t>electric</w:t>
            </w:r>
          </w:p>
        </w:tc>
      </w:tr>
      <w:tr w:rsidTr="00AE2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E82">
            <w:pPr>
              <w:pStyle w:val="BodyText"/>
              <w:rPr>
                <w:lang w:val="en-NZ"/>
              </w:rPr>
            </w:pPr>
            <w:r w:rsidRPr="00304E82">
              <w:rPr>
                <w:rStyle w:val="SpecialBold"/>
              </w:rPr>
              <w:t>Communications methods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E82" w:rsidP="00304E82">
            <w:pPr>
              <w:pStyle w:val="BodyText"/>
            </w:pPr>
            <w:r w:rsidRPr="00304E82">
              <w:t>May include but not limited to:</w:t>
            </w:r>
          </w:p>
          <w:p w:rsidR="00000000" w:rsidRPr="00304E82" w:rsidP="00304E82">
            <w:pPr>
              <w:pStyle w:val="ListBullet"/>
            </w:pPr>
            <w:r w:rsidRPr="00304E82">
              <w:t>verbal and non-verbal language</w:t>
            </w:r>
          </w:p>
          <w:p w:rsidR="00000000" w:rsidRPr="00304E82" w:rsidP="00304E82">
            <w:pPr>
              <w:pStyle w:val="ListBullet"/>
            </w:pPr>
            <w:r w:rsidRPr="00304E82">
              <w:t>written instructions</w:t>
            </w:r>
          </w:p>
          <w:p w:rsidR="00000000" w:rsidRPr="00304E82" w:rsidP="00304E82">
            <w:pPr>
              <w:pStyle w:val="ListBullet"/>
            </w:pPr>
            <w:r w:rsidRPr="00304E82">
              <w:t>signage</w:t>
            </w:r>
          </w:p>
          <w:p w:rsidR="00000000" w:rsidRPr="00304E82" w:rsidP="00304E82">
            <w:pPr>
              <w:pStyle w:val="ListBullet"/>
            </w:pPr>
            <w:r w:rsidRPr="00304E82">
              <w:t>hand signals</w:t>
            </w:r>
          </w:p>
          <w:p w:rsidR="00000000" w:rsidRPr="00304E82" w:rsidP="00304E82">
            <w:pPr>
              <w:pStyle w:val="ListBullet"/>
            </w:pPr>
            <w:r w:rsidRPr="00304E82">
              <w:t>listening</w:t>
            </w:r>
          </w:p>
          <w:p w:rsidR="00000000" w:rsidRPr="00304E82" w:rsidP="00304E82">
            <w:pPr>
              <w:pStyle w:val="ListBullet"/>
            </w:pPr>
            <w:r w:rsidRPr="00304E82">
              <w:t>questioning to confirm understanding</w:t>
            </w:r>
          </w:p>
          <w:p w:rsidR="00000000" w:rsidP="00304E82">
            <w:pPr>
              <w:pStyle w:val="ListBullet"/>
              <w:rPr>
                <w:lang w:val="en-NZ"/>
              </w:rPr>
            </w:pPr>
            <w:r w:rsidRPr="00304E82">
              <w:t>appropriate worksite protocol</w:t>
            </w:r>
          </w:p>
        </w:tc>
      </w:tr>
      <w:tr w:rsidTr="00AE2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E82">
            <w:pPr>
              <w:pStyle w:val="BodyText"/>
              <w:rPr>
                <w:lang w:val="en-NZ"/>
              </w:rPr>
            </w:pPr>
            <w:r w:rsidRPr="00304E82">
              <w:rPr>
                <w:rStyle w:val="SpecialBold"/>
              </w:rPr>
              <w:t>Procedures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E82" w:rsidP="00304E82">
            <w:pPr>
              <w:pStyle w:val="BodyText"/>
            </w:pPr>
            <w:r w:rsidRPr="00304E82">
              <w:t>May include but not limited to:</w:t>
            </w:r>
          </w:p>
          <w:p w:rsidR="00000000" w:rsidRPr="00304E82" w:rsidP="00304E82">
            <w:pPr>
              <w:pStyle w:val="ListBullet"/>
            </w:pPr>
            <w:r w:rsidRPr="00304E82">
              <w:t>manu</w:t>
            </w:r>
            <w:r w:rsidRPr="00304E82">
              <w:t>facturer's guidelines (instructions, specifications or checklists)</w:t>
            </w:r>
          </w:p>
          <w:p w:rsidR="00000000" w:rsidRPr="00304E82" w:rsidP="00304E82">
            <w:pPr>
              <w:pStyle w:val="ListBullet"/>
            </w:pPr>
            <w:r w:rsidRPr="00304E82">
              <w:t>industry operating procedures</w:t>
            </w:r>
          </w:p>
          <w:p w:rsidR="00000000" w:rsidP="00304E82">
            <w:pPr>
              <w:pStyle w:val="ListBullet"/>
              <w:rPr>
                <w:lang w:val="en-NZ"/>
              </w:rPr>
            </w:pPr>
            <w:r w:rsidRPr="00304E82">
              <w:t>workplace procedures (work instructions, operating procedures, checklists)</w:t>
            </w:r>
          </w:p>
        </w:tc>
      </w:tr>
      <w:tr w:rsidTr="00AE2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E82">
            <w:pPr>
              <w:pStyle w:val="BodyText"/>
              <w:rPr>
                <w:lang w:val="en-NZ"/>
              </w:rPr>
            </w:pPr>
            <w:r w:rsidRPr="00304E82">
              <w:rPr>
                <w:rStyle w:val="SpecialBold"/>
              </w:rPr>
              <w:t>Pre-start operational checks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E82" w:rsidP="00304E82">
            <w:pPr>
              <w:pStyle w:val="BodyText"/>
            </w:pPr>
            <w:r w:rsidRPr="00304E82">
              <w:t>May include but not limited to:</w:t>
            </w:r>
          </w:p>
          <w:p w:rsidR="00000000" w:rsidRPr="00304E82" w:rsidP="00304E82">
            <w:pPr>
              <w:pStyle w:val="ListBullet"/>
            </w:pPr>
            <w:r w:rsidRPr="00304E82">
              <w:t>safety devices fitted</w:t>
            </w:r>
            <w:r w:rsidRPr="00304E82">
              <w:t xml:space="preserve"> where appropriate</w:t>
            </w:r>
          </w:p>
          <w:p w:rsidR="00000000" w:rsidRPr="00304E82" w:rsidP="00304E82">
            <w:pPr>
              <w:pStyle w:val="ListBullet"/>
            </w:pPr>
            <w:r w:rsidRPr="00304E82">
              <w:t>forklift data plate fitted and interpreted</w:t>
            </w:r>
          </w:p>
          <w:p w:rsidR="00000000" w:rsidRPr="00304E82" w:rsidP="00304E82">
            <w:pPr>
              <w:pStyle w:val="ListBullet"/>
            </w:pPr>
            <w:r w:rsidRPr="00304E82">
              <w:t>logbook, handbook or operating manuals available</w:t>
            </w:r>
          </w:p>
          <w:p w:rsidR="00000000" w:rsidRPr="00304E82" w:rsidP="00304E82">
            <w:pPr>
              <w:pStyle w:val="ListBullet"/>
            </w:pPr>
            <w:r w:rsidRPr="00304E82">
              <w:t>external visual check including, evidence of damage, leaks, visual evidence of structural weaknesses (including paint separation or stressed weld</w:t>
            </w:r>
            <w:r w:rsidRPr="00304E82">
              <w:t>s) is carried out</w:t>
            </w:r>
          </w:p>
          <w:p w:rsidR="00000000" w:rsidRPr="00304E82" w:rsidP="00304E82">
            <w:pPr>
              <w:pStyle w:val="ListBullet"/>
            </w:pPr>
            <w:r w:rsidRPr="00304E82">
              <w:t>forklift attachment is checked for security</w:t>
            </w:r>
          </w:p>
          <w:p w:rsidR="00000000" w:rsidRPr="00304E82" w:rsidP="00304E82">
            <w:pPr>
              <w:pStyle w:val="ListBullet"/>
            </w:pPr>
            <w:r w:rsidRPr="00304E82">
              <w:t>approved modifications and/or attachments fitted to manufacturer's specifications (e.g. as per forklift or attachment data plate) are identified</w:t>
            </w:r>
          </w:p>
          <w:p w:rsidR="00000000" w:rsidRPr="00304E82" w:rsidP="00304E82">
            <w:pPr>
              <w:pStyle w:val="ListBullet"/>
            </w:pPr>
            <w:r w:rsidRPr="00304E82">
              <w:t>checks for adaptations or modifications outside manufacturer's specifications (e.g. not listed on the forklift or attachment data plate) are carried out</w:t>
            </w:r>
          </w:p>
          <w:p w:rsidR="00000000" w:rsidP="00304E82">
            <w:pPr>
              <w:pStyle w:val="ListBullet"/>
              <w:rPr>
                <w:lang w:val="en-NZ"/>
              </w:rPr>
            </w:pPr>
            <w:r w:rsidRPr="00304E82">
              <w:t>maintenance logbook/records checked</w:t>
            </w:r>
          </w:p>
        </w:tc>
      </w:tr>
      <w:tr w:rsidTr="00AE2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E82">
            <w:pPr>
              <w:pStyle w:val="BodyText"/>
              <w:rPr>
                <w:lang w:val="en-NZ"/>
              </w:rPr>
            </w:pPr>
            <w:r w:rsidRPr="00304E82">
              <w:rPr>
                <w:rStyle w:val="SpecialBold"/>
              </w:rPr>
              <w:t>Post-start operational checks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E82" w:rsidP="00304E82">
            <w:pPr>
              <w:pStyle w:val="BodyText"/>
            </w:pPr>
            <w:r w:rsidRPr="00304E82">
              <w:t>May include checks of the forklift t</w:t>
            </w:r>
            <w:r w:rsidRPr="00304E82">
              <w:t>ruck and equipment after start-up to ensure:</w:t>
            </w:r>
          </w:p>
          <w:p w:rsidR="00000000" w:rsidRPr="00304E82" w:rsidP="00304E82">
            <w:pPr>
              <w:pStyle w:val="ListBullet"/>
            </w:pPr>
            <w:r w:rsidRPr="00304E82">
              <w:t>hazard warning systems (for example lights and horns), are functional</w:t>
            </w:r>
          </w:p>
          <w:p w:rsidR="00000000" w:rsidRPr="00304E82" w:rsidP="00304E82">
            <w:pPr>
              <w:pStyle w:val="ListBullet"/>
            </w:pPr>
            <w:r w:rsidRPr="00304E82">
              <w:t>attachment movements and control functions are smooth and comply with operating requirements</w:t>
            </w:r>
          </w:p>
          <w:p w:rsidR="00000000" w:rsidP="00304E82">
            <w:pPr>
              <w:pStyle w:val="ListBullet"/>
              <w:rPr>
                <w:lang w:val="en-NZ"/>
              </w:rPr>
            </w:pPr>
            <w:r w:rsidRPr="00304E82">
              <w:t>steering, transmission and brake functions comp</w:t>
            </w:r>
            <w:r w:rsidRPr="00304E82">
              <w:t>ly with operating requirements</w:t>
            </w:r>
          </w:p>
        </w:tc>
      </w:tr>
      <w:tr w:rsidTr="00AE2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E82">
            <w:pPr>
              <w:pStyle w:val="BodyText"/>
              <w:rPr>
                <w:lang w:val="en-NZ"/>
              </w:rPr>
            </w:pPr>
            <w:r w:rsidRPr="00304E82">
              <w:rPr>
                <w:rStyle w:val="SpecialBold"/>
              </w:rPr>
              <w:t>Hazard prevention</w:t>
            </w:r>
            <w:r w:rsidRPr="00304E82">
              <w:t>/</w:t>
            </w:r>
            <w:r w:rsidRPr="00304E82">
              <w:rPr>
                <w:rStyle w:val="SpecialBold"/>
              </w:rPr>
              <w:t>control measures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E82" w:rsidP="00304E82">
            <w:pPr>
              <w:pStyle w:val="BodyText"/>
            </w:pPr>
            <w:r w:rsidRPr="00304E82">
              <w:t>May include but not limited to:</w:t>
            </w:r>
          </w:p>
          <w:p w:rsidR="00000000" w:rsidRPr="00304E82" w:rsidP="00304E82">
            <w:pPr>
              <w:pStyle w:val="ListBullet"/>
            </w:pPr>
            <w:r w:rsidRPr="00304E82">
              <w:t>barricades and traffic control</w:t>
            </w:r>
          </w:p>
          <w:p w:rsidR="00000000" w:rsidRPr="00304E82" w:rsidP="00304E82">
            <w:pPr>
              <w:pStyle w:val="ListBullet"/>
            </w:pPr>
            <w:r w:rsidRPr="00304E82">
              <w:t>safety tags on electrical switches/isolators</w:t>
            </w:r>
          </w:p>
          <w:p w:rsidR="00000000" w:rsidRPr="00304E82" w:rsidP="00304E82">
            <w:pPr>
              <w:pStyle w:val="ListBullet"/>
            </w:pPr>
            <w:r w:rsidRPr="00304E82">
              <w:t>insulated powerlines</w:t>
            </w:r>
          </w:p>
          <w:p w:rsidR="00000000" w:rsidRPr="00304E82" w:rsidP="00304E82">
            <w:pPr>
              <w:pStyle w:val="ListBullet"/>
            </w:pPr>
            <w:r w:rsidRPr="00304E82">
              <w:t>safety observer used inside exclusion zone</w:t>
            </w:r>
          </w:p>
          <w:p w:rsidR="00000000" w:rsidRPr="00304E82" w:rsidP="00304E82">
            <w:pPr>
              <w:pStyle w:val="ListBullet"/>
            </w:pPr>
            <w:r w:rsidRPr="00304E82">
              <w:t>disconnected power</w:t>
            </w:r>
          </w:p>
          <w:p w:rsidR="00000000" w:rsidRPr="00304E82" w:rsidP="00304E82">
            <w:pPr>
              <w:pStyle w:val="ListBullet"/>
            </w:pPr>
            <w:r w:rsidRPr="00304E82">
              <w:t>pedestrian control (barricades, signs, etc.)</w:t>
            </w:r>
          </w:p>
          <w:p w:rsidR="00000000" w:rsidRPr="00304E82" w:rsidP="00304E82">
            <w:pPr>
              <w:pStyle w:val="ListBullet"/>
            </w:pPr>
            <w:r w:rsidRPr="00304E82">
              <w:t>excavation safeguards</w:t>
            </w:r>
          </w:p>
          <w:p w:rsidR="00000000" w:rsidRPr="00304E82" w:rsidP="00304E82">
            <w:pPr>
              <w:pStyle w:val="ListBullet"/>
            </w:pPr>
            <w:r w:rsidRPr="00304E82">
              <w:t>movement of obstructions</w:t>
            </w:r>
          </w:p>
          <w:p w:rsidR="00000000" w:rsidRPr="00304E82" w:rsidP="00304E82">
            <w:pPr>
              <w:pStyle w:val="ListBullet"/>
            </w:pPr>
            <w:r w:rsidRPr="00304E82">
              <w:t>personal protective equipment</w:t>
            </w:r>
          </w:p>
          <w:p w:rsidR="00000000" w:rsidP="00304E82">
            <w:pPr>
              <w:pStyle w:val="ListBullet"/>
              <w:rPr>
                <w:lang w:val="en-NZ"/>
              </w:rPr>
            </w:pPr>
            <w:r w:rsidRPr="00304E82">
              <w:t>adequate illumination</w:t>
            </w:r>
          </w:p>
        </w:tc>
      </w:tr>
      <w:tr w:rsidTr="00AE2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E82">
            <w:pPr>
              <w:pStyle w:val="BodyText"/>
              <w:rPr>
                <w:lang w:val="en-NZ"/>
              </w:rPr>
            </w:pPr>
            <w:r w:rsidRPr="00304E82">
              <w:rPr>
                <w:rStyle w:val="SpecialBold"/>
              </w:rPr>
              <w:t>Unplanned and</w:t>
            </w:r>
            <w:r w:rsidRPr="00304E82">
              <w:t>/</w:t>
            </w:r>
            <w:r w:rsidRPr="00304E82">
              <w:rPr>
                <w:rStyle w:val="SpecialBold"/>
              </w:rPr>
              <w:t>or unsafe situations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E82" w:rsidP="00304E82">
            <w:pPr>
              <w:pStyle w:val="BodyText"/>
            </w:pPr>
            <w:r w:rsidRPr="00304E82">
              <w:t>May include but not limited:</w:t>
            </w:r>
          </w:p>
          <w:p w:rsidR="00000000" w:rsidRPr="00304E82" w:rsidP="00304E82">
            <w:pPr>
              <w:pStyle w:val="ListBullet"/>
            </w:pPr>
            <w:r w:rsidRPr="00304E82">
              <w:t>failure/loss of control (e.</w:t>
            </w:r>
            <w:r w:rsidRPr="00304E82">
              <w:t>g. brakes and steering)</w:t>
            </w:r>
          </w:p>
          <w:p w:rsidR="00000000" w:rsidRPr="00304E82" w:rsidP="00304E82">
            <w:pPr>
              <w:pStyle w:val="ListBullet"/>
            </w:pPr>
            <w:r w:rsidRPr="00304E82">
              <w:t>failure of equipment (e.g. hydraulic system)</w:t>
            </w:r>
          </w:p>
          <w:p w:rsidR="00000000" w:rsidP="00304E82">
            <w:pPr>
              <w:pStyle w:val="ListBullet"/>
              <w:rPr>
                <w:lang w:val="en-NZ"/>
              </w:rPr>
            </w:pPr>
            <w:r w:rsidRPr="00304E82">
              <w:t>environmental condition</w:t>
            </w:r>
          </w:p>
        </w:tc>
      </w:tr>
      <w:tr w:rsidTr="00AE2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E82">
            <w:pPr>
              <w:pStyle w:val="BodyText"/>
              <w:rPr>
                <w:lang w:val="en-NZ"/>
              </w:rPr>
            </w:pPr>
            <w:r w:rsidRPr="00304E82">
              <w:rPr>
                <w:rStyle w:val="SpecialBold"/>
              </w:rPr>
              <w:t>Shut down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E82" w:rsidP="00304E82">
            <w:pPr>
              <w:pStyle w:val="BodyText"/>
            </w:pPr>
            <w:r w:rsidRPr="00304E82">
              <w:t>May include, but is not limited to:</w:t>
            </w:r>
          </w:p>
          <w:p w:rsidR="00000000" w:rsidRPr="00304E82" w:rsidP="00304E82">
            <w:pPr>
              <w:pStyle w:val="ListBullet"/>
            </w:pPr>
            <w:r w:rsidRPr="00304E82">
              <w:t>parking in a suitable location away from dangerous areas</w:t>
            </w:r>
          </w:p>
          <w:p w:rsidR="00000000" w:rsidRPr="00304E82" w:rsidP="00304E82">
            <w:pPr>
              <w:pStyle w:val="ListBullet"/>
            </w:pPr>
            <w:r w:rsidRPr="00304E82">
              <w:t>fork arms are correctly positioned (tips down, tilted forward, lowered to ground)</w:t>
            </w:r>
          </w:p>
          <w:p w:rsidR="00000000" w:rsidRPr="00304E82" w:rsidP="00304E82">
            <w:pPr>
              <w:pStyle w:val="ListBullet"/>
            </w:pPr>
            <w:r w:rsidRPr="00304E82">
              <w:t>appropriate transmission/gear is selected for parking (relevant to transmission type)</w:t>
            </w:r>
          </w:p>
          <w:p w:rsidR="00000000" w:rsidRPr="00304E82" w:rsidP="00304E82">
            <w:pPr>
              <w:pStyle w:val="ListBullet"/>
            </w:pPr>
            <w:r w:rsidRPr="00304E82">
              <w:t>hand/parking brake is applied</w:t>
            </w:r>
          </w:p>
          <w:p w:rsidR="00000000" w:rsidRPr="00304E82" w:rsidP="00304E82">
            <w:pPr>
              <w:pStyle w:val="ListBullet"/>
            </w:pPr>
            <w:r w:rsidRPr="00304E82">
              <w:t>engine power is turned off</w:t>
            </w:r>
          </w:p>
          <w:p w:rsidR="00000000" w:rsidRPr="00304E82" w:rsidP="00304E82">
            <w:pPr>
              <w:pStyle w:val="ListBullet"/>
            </w:pPr>
            <w:r w:rsidRPr="00304E82">
              <w:t>ignition key is removed (if app</w:t>
            </w:r>
            <w:r w:rsidRPr="00304E82">
              <w:t>licable)</w:t>
            </w:r>
          </w:p>
          <w:p w:rsidR="00000000" w:rsidRPr="00304E82" w:rsidP="00304E82">
            <w:pPr>
              <w:pStyle w:val="ListBullet"/>
            </w:pPr>
            <w:r w:rsidRPr="00304E82">
              <w:t>LPG gas cylinder valve is shut off (where fitted)</w:t>
            </w:r>
          </w:p>
          <w:p w:rsidR="00000000" w:rsidRPr="00304E82" w:rsidP="00304E82">
            <w:pPr>
              <w:pStyle w:val="ListBullet"/>
            </w:pPr>
            <w:r w:rsidRPr="00304E82">
              <w:t>securing equipment against unauthorised operation</w:t>
            </w:r>
          </w:p>
          <w:p w:rsidR="00000000" w:rsidRPr="00304E82" w:rsidP="00304E82">
            <w:pPr>
              <w:pStyle w:val="ListBullet"/>
            </w:pPr>
            <w:r w:rsidRPr="00304E82">
              <w:t>securing the site</w:t>
            </w:r>
          </w:p>
          <w:p w:rsidR="00000000" w:rsidRPr="00304E82" w:rsidP="00304E82">
            <w:pPr>
              <w:pStyle w:val="ListBullet"/>
            </w:pPr>
            <w:r w:rsidRPr="00304E82">
              <w:t>ensuring access ways are clear</w:t>
            </w:r>
          </w:p>
          <w:p w:rsidR="00000000" w:rsidRPr="00304E82" w:rsidP="00304E82">
            <w:pPr>
              <w:pStyle w:val="ListBullet"/>
            </w:pPr>
            <w:r w:rsidRPr="00304E82">
              <w:t>identifying and segregating defective equipment and reporting to authorised personnel</w:t>
            </w:r>
          </w:p>
          <w:p w:rsidR="00000000" w:rsidRPr="00304E82" w:rsidP="00304E82">
            <w:pPr>
              <w:pStyle w:val="ListBullet"/>
            </w:pPr>
            <w:r w:rsidRPr="00304E82">
              <w:t>batteries ar</w:t>
            </w:r>
            <w:r w:rsidRPr="00304E82">
              <w:t>e connected to the charger (if applicable)</w:t>
            </w:r>
          </w:p>
        </w:tc>
      </w:tr>
    </w:tbl>
    <w:p w:rsidR="00AE242C" w:rsidP="00304E82">
      <w:pPr>
        <w:pStyle w:val="BodyText"/>
      </w:pPr>
    </w:p>
    <w:p w:rsidR="00AE242C" w:rsidP="00304E82">
      <w:pPr>
        <w:pStyle w:val="BodyText"/>
      </w:pPr>
    </w:p>
    <w:p w:rsidR="00000000" w:rsidRPr="00304E82" w:rsidP="00304E82">
      <w:pPr>
        <w:pStyle w:val="Heading1"/>
      </w:pPr>
      <w:bookmarkStart w:id="12" w:name="O_295923"/>
      <w:bookmarkEnd w:id="12"/>
      <w:r w:rsidRPr="00304E82">
        <w:t>Unit Sector(s)</w:t>
      </w:r>
    </w:p>
    <w:p w:rsidR="00000000" w:rsidRPr="00304E82" w:rsidP="00304E82">
      <w:pPr>
        <w:pStyle w:val="BodyText"/>
      </w:pPr>
      <w:r w:rsidRPr="00304E82">
        <w:t>Not Applicable</w:t>
      </w:r>
    </w:p>
    <w:p w:rsidR="00000000" w:rsidRPr="00304E82" w:rsidP="00304E82"/>
    <w:sectPr w:rsidSect="00304E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E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E82" w:rsidRPr="00AE242C" w:rsidP="00AE24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E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42C" w:rsidP="00304E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AE242C" w:rsidP="00304E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AE242C" w:rsidP="00304E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E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E82" w:rsidRPr="00AE242C" w:rsidP="00AE242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E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42C" w:rsidRPr="002D2AF8" w:rsidP="00304E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TLILIC2001A Licence to operate a forklift truck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AE242C" w:rsidP="00304E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A091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B0B2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74C0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E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4E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4E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4E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4E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4E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4E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4E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4E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4E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4E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4E82"/>
  </w:style>
  <w:style w:type="character" w:customStyle="1" w:styleId="Heading1Char">
    <w:name w:val="Heading 1 Char"/>
    <w:basedOn w:val="DefaultParagraphFont"/>
    <w:link w:val="Heading1"/>
    <w:rsid w:val="00304E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4E8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4E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04E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4E8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4E82"/>
    <w:rPr>
      <w:b/>
      <w:spacing w:val="0"/>
    </w:rPr>
  </w:style>
  <w:style w:type="paragraph" w:styleId="ListBullet2">
    <w:name w:val="List Bullet 2"/>
    <w:basedOn w:val="List2"/>
    <w:rsid w:val="00304E8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04E82"/>
    <w:rPr>
      <w:i/>
    </w:rPr>
  </w:style>
  <w:style w:type="paragraph" w:customStyle="1" w:styleId="SuperHeading">
    <w:name w:val="SuperHeading"/>
    <w:basedOn w:val="Normal"/>
    <w:rsid w:val="00304E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4E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04E8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04E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4E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4E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4E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4E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4E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4E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4E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4E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4E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4E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4E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4E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4E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4E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4E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4E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4E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04E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4E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4E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4E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4E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4E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4E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4E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4E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4E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4E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4E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4E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4E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4E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4E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4E82"/>
  </w:style>
  <w:style w:type="paragraph" w:styleId="TableofFigures">
    <w:name w:val="table of figures"/>
    <w:basedOn w:val="Normal"/>
    <w:next w:val="Normal"/>
    <w:semiHidden/>
    <w:rsid w:val="00304E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4E82"/>
    <w:pPr>
      <w:numPr>
        <w:numId w:val="11"/>
      </w:numPr>
    </w:pPr>
  </w:style>
  <w:style w:type="character" w:customStyle="1" w:styleId="WingdingSymbols">
    <w:name w:val="Wingding Symbols"/>
    <w:rsid w:val="00304E82"/>
    <w:rPr>
      <w:rFonts w:ascii="Wingdings" w:hAnsi="Wingdings"/>
    </w:rPr>
  </w:style>
  <w:style w:type="paragraph" w:customStyle="1" w:styleId="TableHeading">
    <w:name w:val="Table Heading"/>
    <w:basedOn w:val="HeadingBase"/>
    <w:rsid w:val="00304E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4E82"/>
    <w:rPr>
      <w:color w:val="0033CC"/>
      <w:u w:val="none"/>
    </w:rPr>
  </w:style>
  <w:style w:type="paragraph" w:customStyle="1" w:styleId="BodyTextRight">
    <w:name w:val="Body Text Right"/>
    <w:basedOn w:val="BodyText"/>
    <w:rsid w:val="00304E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4E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4E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4E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4E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4E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4E82"/>
    <w:rPr>
      <w:sz w:val="32"/>
    </w:rPr>
  </w:style>
  <w:style w:type="paragraph" w:customStyle="1" w:styleId="HeadingProcedure">
    <w:name w:val="Heading Procedure"/>
    <w:basedOn w:val="HeadingBase"/>
    <w:next w:val="Normal"/>
    <w:rsid w:val="00304E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4E82"/>
    <w:pPr>
      <w:spacing w:before="60" w:after="60"/>
    </w:pPr>
  </w:style>
  <w:style w:type="paragraph" w:styleId="ListContinue">
    <w:name w:val="List Continue"/>
    <w:basedOn w:val="List"/>
    <w:rsid w:val="00304E82"/>
    <w:pPr>
      <w:ind w:firstLine="0"/>
    </w:pPr>
  </w:style>
  <w:style w:type="paragraph" w:customStyle="1" w:styleId="ListNote">
    <w:name w:val="List Note"/>
    <w:basedOn w:val="List"/>
    <w:rsid w:val="00304E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4E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4E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4E82"/>
    <w:rPr>
      <w:rFonts w:ascii="Courier New" w:hAnsi="Courier New"/>
    </w:rPr>
  </w:style>
  <w:style w:type="paragraph" w:customStyle="1" w:styleId="NoteBullet">
    <w:name w:val="Note Bullet"/>
    <w:basedOn w:val="Note"/>
    <w:rsid w:val="00304E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4E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4E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4E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4E8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04E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4E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4E82"/>
    <w:rPr>
      <w:b/>
      <w:smallCaps/>
    </w:rPr>
  </w:style>
  <w:style w:type="paragraph" w:customStyle="1" w:styleId="TableListNumber">
    <w:name w:val="Table List Number"/>
    <w:basedOn w:val="ListNumber"/>
    <w:rsid w:val="00304E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4E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4E82"/>
    <w:pPr>
      <w:numPr>
        <w:numId w:val="9"/>
      </w:numPr>
    </w:pPr>
  </w:style>
  <w:style w:type="paragraph" w:customStyle="1" w:styleId="ListAlpha2">
    <w:name w:val="List Alpha 2"/>
    <w:basedOn w:val="List2"/>
    <w:rsid w:val="00304E82"/>
    <w:pPr>
      <w:numPr>
        <w:numId w:val="8"/>
      </w:numPr>
    </w:pPr>
  </w:style>
  <w:style w:type="paragraph" w:styleId="List2">
    <w:name w:val="List 2"/>
    <w:basedOn w:val="BodyText"/>
    <w:rsid w:val="00304E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4E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4E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4E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4E8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4E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4E82"/>
    <w:pPr>
      <w:numPr>
        <w:numId w:val="4"/>
      </w:numPr>
    </w:pPr>
  </w:style>
  <w:style w:type="paragraph" w:styleId="ListContinue2">
    <w:name w:val="List Continue 2"/>
    <w:basedOn w:val="List2"/>
    <w:rsid w:val="00304E82"/>
    <w:pPr>
      <w:ind w:firstLine="0"/>
    </w:pPr>
  </w:style>
  <w:style w:type="paragraph" w:styleId="ListContinue3">
    <w:name w:val="List Continue 3"/>
    <w:basedOn w:val="List3"/>
    <w:rsid w:val="00304E82"/>
    <w:pPr>
      <w:ind w:left="1021" w:firstLine="0"/>
    </w:pPr>
  </w:style>
  <w:style w:type="paragraph" w:styleId="ListContinue4">
    <w:name w:val="List Continue 4"/>
    <w:basedOn w:val="List4"/>
    <w:rsid w:val="00304E82"/>
    <w:pPr>
      <w:ind w:firstLine="0"/>
    </w:pPr>
  </w:style>
  <w:style w:type="paragraph" w:styleId="ListContinue5">
    <w:name w:val="List Continue 5"/>
    <w:basedOn w:val="List5"/>
    <w:rsid w:val="00304E82"/>
    <w:pPr>
      <w:ind w:firstLine="0"/>
    </w:pPr>
  </w:style>
  <w:style w:type="paragraph" w:styleId="ListNumber3">
    <w:name w:val="List Number 3"/>
    <w:basedOn w:val="List3"/>
    <w:rsid w:val="00304E82"/>
    <w:pPr>
      <w:numPr>
        <w:numId w:val="5"/>
      </w:numPr>
    </w:pPr>
  </w:style>
  <w:style w:type="paragraph" w:styleId="ListNumber4">
    <w:name w:val="List Number 4"/>
    <w:basedOn w:val="List4"/>
    <w:rsid w:val="00304E82"/>
    <w:pPr>
      <w:numPr>
        <w:numId w:val="6"/>
      </w:numPr>
    </w:pPr>
  </w:style>
  <w:style w:type="paragraph" w:styleId="ListNumber5">
    <w:name w:val="List Number 5"/>
    <w:basedOn w:val="List5"/>
    <w:rsid w:val="00304E82"/>
    <w:pPr>
      <w:numPr>
        <w:numId w:val="7"/>
      </w:numPr>
    </w:pPr>
  </w:style>
  <w:style w:type="paragraph" w:styleId="BlockText">
    <w:name w:val="Block Text"/>
    <w:basedOn w:val="Normal"/>
    <w:rsid w:val="00304E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4E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4E82"/>
    <w:rPr>
      <w:sz w:val="16"/>
      <w:vertAlign w:val="superscript"/>
    </w:rPr>
  </w:style>
  <w:style w:type="character" w:customStyle="1" w:styleId="Symbols">
    <w:name w:val="Symbols"/>
    <w:basedOn w:val="DefaultParagraphFont"/>
    <w:rsid w:val="00304E82"/>
    <w:rPr>
      <w:rFonts w:ascii="Symbol" w:hAnsi="Symbol"/>
    </w:rPr>
  </w:style>
  <w:style w:type="character" w:customStyle="1" w:styleId="MenuOptions">
    <w:name w:val="Menu Options"/>
    <w:basedOn w:val="DefaultParagraphFont"/>
    <w:rsid w:val="00304E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4E82"/>
    <w:rPr>
      <w:b/>
    </w:rPr>
  </w:style>
  <w:style w:type="character" w:customStyle="1" w:styleId="Underlined">
    <w:name w:val="Underlined"/>
    <w:basedOn w:val="DefaultParagraphFont"/>
    <w:rsid w:val="00304E82"/>
    <w:rPr>
      <w:u w:val="single"/>
    </w:rPr>
  </w:style>
  <w:style w:type="paragraph" w:customStyle="1" w:styleId="TableBodyTextRight">
    <w:name w:val="Table Body Text Right"/>
    <w:basedOn w:val="TableBodyText"/>
    <w:rsid w:val="00304E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4E82"/>
    <w:rPr>
      <w:sz w:val="18"/>
    </w:rPr>
  </w:style>
  <w:style w:type="paragraph" w:customStyle="1" w:styleId="BodySmallRight">
    <w:name w:val="Body Small Right"/>
    <w:basedOn w:val="BodyTextRight"/>
    <w:rsid w:val="00304E82"/>
    <w:rPr>
      <w:sz w:val="18"/>
      <w:szCs w:val="18"/>
    </w:rPr>
  </w:style>
  <w:style w:type="paragraph" w:customStyle="1" w:styleId="MarginEdition">
    <w:name w:val="Margin Edition"/>
    <w:basedOn w:val="MarginNote"/>
    <w:rsid w:val="00304E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4E82"/>
    <w:rPr>
      <w:sz w:val="2"/>
      <w:szCs w:val="2"/>
    </w:rPr>
  </w:style>
  <w:style w:type="character" w:customStyle="1" w:styleId="Small">
    <w:name w:val="Small"/>
    <w:basedOn w:val="DefaultParagraphFont"/>
    <w:rsid w:val="00304E82"/>
    <w:rPr>
      <w:sz w:val="16"/>
    </w:rPr>
  </w:style>
  <w:style w:type="paragraph" w:customStyle="1" w:styleId="WideTable">
    <w:name w:val="Wide Table"/>
    <w:basedOn w:val="Normal"/>
    <w:rsid w:val="00304E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4E82"/>
  </w:style>
  <w:style w:type="paragraph" w:styleId="Quote">
    <w:name w:val="Quote"/>
    <w:basedOn w:val="Heading1"/>
    <w:link w:val="QuoteChar"/>
    <w:qFormat/>
    <w:rsid w:val="00304E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4E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4E82"/>
    <w:pPr>
      <w:pageBreakBefore/>
    </w:pPr>
  </w:style>
  <w:style w:type="paragraph" w:customStyle="1" w:styleId="Border">
    <w:name w:val="Border"/>
    <w:basedOn w:val="Normal"/>
    <w:qFormat/>
    <w:rsid w:val="00304E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4E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E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E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4E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4E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4E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4E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4E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4E82"/>
    <w:rPr>
      <w:u w:val="single"/>
    </w:rPr>
  </w:style>
  <w:style w:type="paragraph" w:styleId="BalloonText">
    <w:name w:val="Balloon Text"/>
    <w:basedOn w:val="Normal"/>
    <w:link w:val="BalloonTextChar"/>
    <w:rsid w:val="00304E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4E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4E8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4E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4E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4E8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1717</Words>
  <Characters>10735</Characters>
  <Application>Microsoft Office Word</Application>
  <DocSecurity>0</DocSecurity>
  <Lines>348</Lines>
  <Paragraphs>201</Paragraphs>
  <ScaleCrop>false</ScaleCrop>
  <Company>Author-it Software Corporation Ltd.</Company>
  <LinksUpToDate>false</LinksUpToDate>
  <CharactersWithSpaces>12355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TLILIC2001A Licence to operate a forklift truck</dc:title>
  <dc:subject>Approved</dc:subject>
  <dc:creator>Transport &amp; Logistics Industry Skills Council</dc:creator>
  <cp:keywords>Release: 1</cp:keywords>
  <dc:description>Review Date: 12 April 2008</dc:description>
  <cp:lastModifiedBy>HSD_TPCMSd.prod</cp:lastModifiedBy>
  <cp:revision>3</cp:revision>
  <dcterms:created xsi:type="dcterms:W3CDTF">2016-08-21T22:46:00Z</dcterms:created>
  <dcterms:modified xsi:type="dcterms:W3CDTF">2016-08-21T22:46:00Z</dcterms:modified>
</cp:coreProperties>
</file>