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42F4F" w:rsidP="00842F4F">
      <w:pPr>
        <w:pStyle w:val="Title"/>
      </w:pPr>
      <w:r>
        <w:fldChar w:fldCharType="begin"/>
      </w:r>
      <w:r>
        <w:instrText xml:space="preserve"> TITLE   \* MERGEFORMAT </w:instrText>
      </w:r>
      <w:r>
        <w:fldChar w:fldCharType="separate"/>
      </w:r>
      <w:r>
        <w:t>TLIL5072A Manage rail yard operations</w:t>
      </w:r>
      <w:r>
        <w:fldChar w:fldCharType="end"/>
      </w:r>
    </w:p>
    <w:p w:rsidR="00842F4F" w:rsidP="00842F4F">
      <w:pPr>
        <w:pStyle w:val="Version"/>
        <w:sectPr w:rsidSect="0067000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70003" w:rsidP="00670003">
      <w:pPr>
        <w:pStyle w:val="SuperHeading"/>
      </w:pPr>
      <w:r w:rsidRPr="00670003">
        <w:t>TLIL5072A Manage rail yard operations</w:t>
      </w:r>
    </w:p>
    <w:p w:rsidR="00000000" w:rsidRPr="00670003" w:rsidP="00670003">
      <w:pPr>
        <w:pStyle w:val="Heading1"/>
      </w:pPr>
      <w:bookmarkStart w:id="1" w:name="O_628603"/>
      <w:bookmarkEnd w:id="1"/>
      <w:r w:rsidRPr="00670003">
        <w:t>Modification History</w:t>
      </w:r>
    </w:p>
    <w:p w:rsidR="00000000" w:rsidRPr="00670003" w:rsidP="00670003">
      <w:pPr>
        <w:pStyle w:val="BodyText"/>
      </w:pPr>
      <w:r w:rsidRPr="00670003">
        <w:t>Release 1. This is the first release of this unit.</w:t>
      </w:r>
    </w:p>
    <w:p w:rsidR="00000000" w:rsidRPr="00670003" w:rsidP="00670003">
      <w:pPr>
        <w:pStyle w:val="AllowPageBreak"/>
      </w:pPr>
    </w:p>
    <w:p w:rsidR="00000000" w:rsidRPr="00670003" w:rsidP="00670003">
      <w:pPr>
        <w:pStyle w:val="Heading1"/>
      </w:pPr>
      <w:bookmarkStart w:id="2" w:name="O_628604"/>
      <w:bookmarkEnd w:id="2"/>
      <w:r w:rsidRPr="00670003">
        <w:t>Unit Descriptor</w:t>
      </w:r>
    </w:p>
    <w:p w:rsidR="00000000" w:rsidRPr="00670003" w:rsidP="00670003">
      <w:pPr>
        <w:pStyle w:val="BodyText"/>
      </w:pPr>
      <w:r w:rsidRPr="00670003">
        <w:t>This unit involves the skills and knowledge required to manage rail yard operations. It includes preparing to manage rail yard operations, optimising r</w:t>
      </w:r>
      <w:r w:rsidRPr="00670003">
        <w:t xml:space="preserve">ail yard operations, managing rail yard resourcing requirements, incorporating rail yard safety requirements into the organisational safety management system, and implementing rail yard emergency procedures. </w:t>
      </w:r>
    </w:p>
    <w:p w:rsidR="00000000" w:rsidRPr="00670003" w:rsidP="00670003">
      <w:pPr>
        <w:pStyle w:val="BodyText"/>
      </w:pPr>
    </w:p>
    <w:p w:rsidR="00000000" w:rsidRPr="00670003" w:rsidP="00670003">
      <w:pPr>
        <w:pStyle w:val="BodyText"/>
      </w:pPr>
      <w:r w:rsidRPr="00670003">
        <w:t>Licensing or certification requirements are no</w:t>
      </w:r>
      <w:r w:rsidRPr="00670003">
        <w:t>t applicable to this unit at the time of publication.</w:t>
      </w:r>
    </w:p>
    <w:p w:rsidR="00000000" w:rsidRPr="00670003" w:rsidP="00670003">
      <w:pPr>
        <w:pStyle w:val="AllowPageBreak"/>
      </w:pPr>
    </w:p>
    <w:p w:rsidR="00000000" w:rsidRPr="00670003" w:rsidP="00670003">
      <w:pPr>
        <w:pStyle w:val="Heading1"/>
      </w:pPr>
      <w:bookmarkStart w:id="3" w:name="O_628605"/>
      <w:bookmarkEnd w:id="3"/>
      <w:r w:rsidRPr="00670003">
        <w:t>Application of the Unit</w:t>
      </w:r>
    </w:p>
    <w:p w:rsidR="00000000" w:rsidRPr="00670003" w:rsidP="00670003">
      <w:pPr>
        <w:pStyle w:val="BodyText"/>
      </w:pPr>
      <w:r w:rsidRPr="00670003">
        <w:t>This unit can be applied to freight yards, marshalling yards, intermodal terminals, maintenance yards or private sidings.</w:t>
      </w:r>
    </w:p>
    <w:p w:rsidR="00000000" w:rsidRPr="00670003" w:rsidP="00670003">
      <w:pPr>
        <w:pStyle w:val="AllowPageBreak"/>
      </w:pPr>
    </w:p>
    <w:p w:rsidR="00000000" w:rsidRPr="00670003" w:rsidP="00670003">
      <w:pPr>
        <w:pStyle w:val="Heading1"/>
      </w:pPr>
      <w:bookmarkStart w:id="4" w:name="O_628606"/>
      <w:bookmarkEnd w:id="4"/>
      <w:r w:rsidRPr="00670003">
        <w:t>Licensing/Regulatory I</w:t>
      </w:r>
      <w:r w:rsidRPr="00670003">
        <w:t>nformation</w:t>
      </w:r>
    </w:p>
    <w:p w:rsidR="00000000" w:rsidRPr="00670003" w:rsidP="00670003">
      <w:pPr>
        <w:pStyle w:val="BodyText"/>
      </w:pPr>
      <w:r w:rsidRPr="00670003">
        <w:t>Refer to Unit Descriptor.</w:t>
      </w:r>
    </w:p>
    <w:p w:rsidR="00000000" w:rsidRPr="00670003" w:rsidP="00670003">
      <w:pPr>
        <w:pStyle w:val="AllowPageBreak"/>
      </w:pPr>
    </w:p>
    <w:p w:rsidR="00000000" w:rsidRPr="00670003" w:rsidP="00670003">
      <w:pPr>
        <w:pStyle w:val="Heading1"/>
      </w:pPr>
      <w:bookmarkStart w:id="5" w:name="O_628607"/>
      <w:bookmarkEnd w:id="5"/>
      <w:r w:rsidRPr="00670003">
        <w:t>Pre-Requisites</w:t>
      </w:r>
    </w:p>
    <w:p w:rsidR="00000000" w:rsidRPr="00670003" w:rsidP="00670003">
      <w:pPr>
        <w:pStyle w:val="BodyText"/>
      </w:pPr>
      <w:r w:rsidRPr="00670003">
        <w:t>Nil</w:t>
      </w:r>
    </w:p>
    <w:p w:rsidR="00000000" w:rsidRPr="00670003" w:rsidP="00670003">
      <w:pPr>
        <w:pStyle w:val="AllowPageBreak"/>
      </w:pPr>
    </w:p>
    <w:p w:rsidR="00000000" w:rsidRPr="00670003" w:rsidP="00670003">
      <w:pPr>
        <w:pStyle w:val="Heading1"/>
      </w:pPr>
      <w:bookmarkStart w:id="6" w:name="O_628608"/>
      <w:bookmarkEnd w:id="6"/>
      <w:r w:rsidRPr="00670003">
        <w:t>Employability Skills Information</w:t>
      </w:r>
    </w:p>
    <w:p w:rsidR="00000000" w:rsidRPr="00670003" w:rsidP="00670003">
      <w:pPr>
        <w:pStyle w:val="BodyText"/>
      </w:pPr>
      <w:r w:rsidRPr="00670003">
        <w:t>This unit contains employability skills.</w:t>
      </w:r>
    </w:p>
    <w:p w:rsidR="00000000" w:rsidRPr="00670003" w:rsidP="00670003">
      <w:pPr>
        <w:pStyle w:val="AllowPageBreak"/>
      </w:pPr>
    </w:p>
    <w:p w:rsidR="00000000" w:rsidRPr="00670003" w:rsidP="00670003">
      <w:pPr>
        <w:pStyle w:val="Heading1"/>
      </w:pPr>
      <w:bookmarkStart w:id="7" w:name="O_628609"/>
      <w:bookmarkEnd w:id="7"/>
      <w:r w:rsidRPr="00670003">
        <w:t>Elements and Performance Criteria Pre-Content</w:t>
      </w:r>
    </w:p>
    <w:tbl>
      <w:tblPr>
        <w:tblW w:w="9640" w:type="dxa"/>
        <w:tblLayout w:type="fixed"/>
        <w:tblCellMar>
          <w:left w:w="62" w:type="dxa"/>
          <w:right w:w="62" w:type="dxa"/>
        </w:tblCellMar>
        <w:tblLook w:val="0000"/>
      </w:tblPr>
      <w:tblGrid>
        <w:gridCol w:w="2776"/>
        <w:gridCol w:w="6864"/>
      </w:tblGrid>
      <w:tr w:rsidTr="00842F4F">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670003">
            <w:pPr>
              <w:pStyle w:val="BodyText"/>
              <w:rPr>
                <w:lang w:val="en-NZ"/>
              </w:rPr>
            </w:pPr>
            <w:r w:rsidRPr="00670003">
              <w:t>Elements describe the essenti</w:t>
            </w:r>
            <w:r w:rsidRPr="00670003">
              <w:t>al outcomes of a unit of competency.</w:t>
            </w:r>
          </w:p>
        </w:tc>
        <w:tc>
          <w:tcPr>
            <w:tcW w:w="6864" w:type="dxa"/>
            <w:tcBorders>
              <w:top w:val="nil"/>
              <w:left w:val="nil"/>
              <w:bottom w:val="nil"/>
              <w:right w:val="nil"/>
            </w:tcBorders>
            <w:tcMar>
              <w:top w:w="0" w:type="dxa"/>
              <w:left w:w="62" w:type="dxa"/>
              <w:bottom w:w="0" w:type="dxa"/>
              <w:right w:w="62" w:type="dxa"/>
            </w:tcMar>
          </w:tcPr>
          <w:p w:rsidR="00000000" w:rsidRPr="00670003" w:rsidP="00670003">
            <w:pPr>
              <w:pStyle w:val="BodyText"/>
            </w:pPr>
            <w:r w:rsidRPr="00670003">
              <w:t>Performance criteria describe the required performance needed to demonstrate achievement of the element. Assessment of performance is to be consistent with the evidence guide.</w:t>
            </w:r>
          </w:p>
        </w:tc>
      </w:tr>
    </w:tbl>
    <w:p w:rsidR="00000000" w:rsidRPr="00670003" w:rsidP="00670003">
      <w:pPr>
        <w:pStyle w:val="BodyText"/>
      </w:pPr>
    </w:p>
    <w:p w:rsidR="00000000" w:rsidRPr="00670003" w:rsidP="00670003">
      <w:pPr>
        <w:pStyle w:val="AllowPageBreak"/>
      </w:pPr>
    </w:p>
    <w:p w:rsidR="00000000" w:rsidRPr="00670003" w:rsidP="00670003">
      <w:pPr>
        <w:pStyle w:val="Heading1"/>
      </w:pPr>
      <w:bookmarkStart w:id="8" w:name="O_628610"/>
      <w:bookmarkEnd w:id="8"/>
      <w:r w:rsidRPr="00670003">
        <w:t>Elements and Performance Criteria</w:t>
      </w:r>
    </w:p>
    <w:tbl>
      <w:tblPr>
        <w:tblW w:w="0" w:type="auto"/>
        <w:tblCellMar>
          <w:left w:w="62" w:type="dxa"/>
          <w:right w:w="62" w:type="dxa"/>
        </w:tblCellMar>
        <w:tblLook w:val="0000"/>
      </w:tblPr>
      <w:tblGrid>
        <w:gridCol w:w="344"/>
        <w:gridCol w:w="1748"/>
        <w:gridCol w:w="557"/>
        <w:gridCol w:w="6547"/>
      </w:tblGrid>
      <w:tr w:rsidTr="00842F4F">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670003" w:rsidP="00670003">
            <w:pPr>
              <w:pStyle w:val="BodyText"/>
            </w:pPr>
            <w:r w:rsidRPr="00670003">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670003">
            <w:pPr>
              <w:pStyle w:val="BodyText"/>
              <w:rPr>
                <w:lang w:val="en-NZ"/>
              </w:rPr>
            </w:pPr>
            <w:r w:rsidRPr="00670003">
              <w:rPr>
                <w:rStyle w:val="SpecialBold"/>
              </w:rPr>
              <w:t>Prepare to manage rail yard operations</w:t>
            </w:r>
          </w:p>
        </w:tc>
        <w:tc>
          <w:tcPr>
            <w:tcW w:w="0" w:type="auto"/>
            <w:tcBorders>
              <w:top w:val="nil"/>
              <w:left w:val="nil"/>
              <w:bottom w:val="nil"/>
              <w:right w:val="nil"/>
            </w:tcBorders>
            <w:tcMar>
              <w:top w:w="0" w:type="dxa"/>
              <w:left w:w="62" w:type="dxa"/>
              <w:bottom w:w="0" w:type="dxa"/>
              <w:right w:w="62" w:type="dxa"/>
            </w:tcMar>
          </w:tcPr>
          <w:p w:rsidR="00000000" w:rsidP="00670003">
            <w:pPr>
              <w:pStyle w:val="BodyText"/>
              <w:rPr>
                <w:lang w:val="en-NZ"/>
              </w:rPr>
            </w:pPr>
            <w:r w:rsidRPr="00670003">
              <w:t>1.1</w:t>
            </w:r>
          </w:p>
        </w:tc>
        <w:tc>
          <w:tcPr>
            <w:tcW w:w="0" w:type="auto"/>
            <w:tcBorders>
              <w:top w:val="nil"/>
              <w:left w:val="nil"/>
              <w:bottom w:val="nil"/>
              <w:right w:val="nil"/>
            </w:tcBorders>
            <w:tcMar>
              <w:top w:w="0" w:type="dxa"/>
              <w:left w:w="62" w:type="dxa"/>
              <w:bottom w:w="0" w:type="dxa"/>
              <w:right w:w="62" w:type="dxa"/>
            </w:tcMar>
          </w:tcPr>
          <w:p w:rsidR="00000000" w:rsidP="00670003">
            <w:pPr>
              <w:pStyle w:val="BodyText"/>
              <w:rPr>
                <w:lang w:val="en-NZ"/>
              </w:rPr>
            </w:pPr>
            <w:r w:rsidRPr="00670003">
              <w:t>Purpose of rail yard operations are identified and explained</w:t>
            </w:r>
          </w:p>
        </w:tc>
      </w:tr>
      <w:tr w:rsidTr="00842F4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70003">
            <w:pPr>
              <w:pStyle w:val="BodyText"/>
              <w:rPr>
                <w:lang w:val="en-NZ"/>
              </w:rPr>
            </w:pPr>
            <w:r w:rsidRPr="00670003">
              <w:t>1.2</w:t>
            </w:r>
          </w:p>
        </w:tc>
        <w:tc>
          <w:tcPr>
            <w:tcW w:w="0" w:type="auto"/>
            <w:tcBorders>
              <w:top w:val="nil"/>
              <w:left w:val="nil"/>
              <w:bottom w:val="nil"/>
              <w:right w:val="nil"/>
            </w:tcBorders>
            <w:tcMar>
              <w:top w:w="0" w:type="dxa"/>
              <w:left w:w="62" w:type="dxa"/>
              <w:bottom w:w="0" w:type="dxa"/>
              <w:right w:w="62" w:type="dxa"/>
            </w:tcMar>
          </w:tcPr>
          <w:p w:rsidR="00000000" w:rsidP="00670003">
            <w:pPr>
              <w:pStyle w:val="BodyText"/>
              <w:rPr>
                <w:lang w:val="en-NZ"/>
              </w:rPr>
            </w:pPr>
            <w:r w:rsidRPr="00670003">
              <w:t>Principal factors involved in rail yard operations are identified and explained</w:t>
            </w:r>
          </w:p>
        </w:tc>
      </w:tr>
      <w:tr w:rsidTr="00842F4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70003">
            <w:pPr>
              <w:pStyle w:val="BodyText"/>
              <w:rPr>
                <w:lang w:val="en-NZ"/>
              </w:rPr>
            </w:pPr>
            <w:r w:rsidRPr="00670003">
              <w:t>1.3</w:t>
            </w:r>
          </w:p>
        </w:tc>
        <w:tc>
          <w:tcPr>
            <w:tcW w:w="0" w:type="auto"/>
            <w:tcBorders>
              <w:top w:val="nil"/>
              <w:left w:val="nil"/>
              <w:bottom w:val="nil"/>
              <w:right w:val="nil"/>
            </w:tcBorders>
            <w:tcMar>
              <w:top w:w="0" w:type="dxa"/>
              <w:left w:w="62" w:type="dxa"/>
              <w:bottom w:w="0" w:type="dxa"/>
              <w:right w:w="62" w:type="dxa"/>
            </w:tcMar>
          </w:tcPr>
          <w:p w:rsidR="00000000" w:rsidP="00670003">
            <w:pPr>
              <w:pStyle w:val="BodyText"/>
              <w:rPr>
                <w:lang w:val="en-NZ"/>
              </w:rPr>
            </w:pPr>
            <w:r w:rsidRPr="00670003">
              <w:t>Methods by which rail yard operations can be measured are identified and implemented</w:t>
            </w:r>
          </w:p>
        </w:tc>
      </w:tr>
      <w:tr w:rsidTr="00842F4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70003">
            <w:pPr>
              <w:pStyle w:val="BodyText"/>
              <w:rPr>
                <w:lang w:val="en-NZ"/>
              </w:rPr>
            </w:pPr>
            <w:r w:rsidRPr="00670003">
              <w:t>1.4</w:t>
            </w:r>
          </w:p>
        </w:tc>
        <w:tc>
          <w:tcPr>
            <w:tcW w:w="0" w:type="auto"/>
            <w:tcBorders>
              <w:top w:val="nil"/>
              <w:left w:val="nil"/>
              <w:bottom w:val="nil"/>
              <w:right w:val="nil"/>
            </w:tcBorders>
            <w:tcMar>
              <w:top w:w="0" w:type="dxa"/>
              <w:left w:w="62" w:type="dxa"/>
              <w:bottom w:w="0" w:type="dxa"/>
              <w:right w:w="62" w:type="dxa"/>
            </w:tcMar>
          </w:tcPr>
          <w:p w:rsidR="00000000" w:rsidP="00670003">
            <w:pPr>
              <w:pStyle w:val="BodyText"/>
              <w:rPr>
                <w:lang w:val="en-NZ"/>
              </w:rPr>
            </w:pPr>
            <w:r w:rsidRPr="00670003">
              <w:t>Rail yard layout, including yard limits and types of operations being carried out are identified and explained</w:t>
            </w:r>
          </w:p>
        </w:tc>
      </w:tr>
      <w:tr w:rsidTr="00842F4F">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670003" w:rsidP="00670003">
            <w:pPr>
              <w:pStyle w:val="BodyText"/>
            </w:pPr>
            <w:r w:rsidRPr="00670003">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670003">
            <w:pPr>
              <w:pStyle w:val="BodyText"/>
              <w:rPr>
                <w:lang w:val="en-NZ"/>
              </w:rPr>
            </w:pPr>
            <w:r w:rsidRPr="00670003">
              <w:rPr>
                <w:rStyle w:val="SpecialBold"/>
              </w:rPr>
              <w:t>Optimise rail yard operations</w:t>
            </w:r>
          </w:p>
        </w:tc>
        <w:tc>
          <w:tcPr>
            <w:tcW w:w="0" w:type="auto"/>
            <w:tcBorders>
              <w:top w:val="nil"/>
              <w:left w:val="nil"/>
              <w:bottom w:val="nil"/>
              <w:right w:val="nil"/>
            </w:tcBorders>
            <w:tcMar>
              <w:top w:w="0" w:type="dxa"/>
              <w:left w:w="62" w:type="dxa"/>
              <w:bottom w:w="0" w:type="dxa"/>
              <w:right w:w="62" w:type="dxa"/>
            </w:tcMar>
          </w:tcPr>
          <w:p w:rsidR="00000000" w:rsidP="00670003">
            <w:pPr>
              <w:pStyle w:val="BodyText"/>
              <w:rPr>
                <w:lang w:val="en-NZ"/>
              </w:rPr>
            </w:pPr>
            <w:r w:rsidRPr="00670003">
              <w:t>2.1</w:t>
            </w:r>
          </w:p>
        </w:tc>
        <w:tc>
          <w:tcPr>
            <w:tcW w:w="0" w:type="auto"/>
            <w:tcBorders>
              <w:top w:val="nil"/>
              <w:left w:val="nil"/>
              <w:bottom w:val="nil"/>
              <w:right w:val="nil"/>
            </w:tcBorders>
            <w:tcMar>
              <w:top w:w="0" w:type="dxa"/>
              <w:left w:w="62" w:type="dxa"/>
              <w:bottom w:w="0" w:type="dxa"/>
              <w:right w:w="62" w:type="dxa"/>
            </w:tcMar>
          </w:tcPr>
          <w:p w:rsidR="00000000" w:rsidP="00670003">
            <w:pPr>
              <w:pStyle w:val="BodyText"/>
              <w:rPr>
                <w:lang w:val="en-NZ"/>
              </w:rPr>
            </w:pPr>
            <w:r w:rsidRPr="00670003">
              <w:t>Factors that con</w:t>
            </w:r>
            <w:r w:rsidRPr="00670003">
              <w:t>tribute to optimal rail yard operations are identified and explained</w:t>
            </w:r>
          </w:p>
        </w:tc>
      </w:tr>
      <w:tr w:rsidTr="00842F4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70003">
            <w:pPr>
              <w:pStyle w:val="BodyText"/>
              <w:rPr>
                <w:lang w:val="en-NZ"/>
              </w:rPr>
            </w:pPr>
            <w:r w:rsidRPr="00670003">
              <w:t>2.2</w:t>
            </w:r>
          </w:p>
        </w:tc>
        <w:tc>
          <w:tcPr>
            <w:tcW w:w="0" w:type="auto"/>
            <w:tcBorders>
              <w:top w:val="nil"/>
              <w:left w:val="nil"/>
              <w:bottom w:val="nil"/>
              <w:right w:val="nil"/>
            </w:tcBorders>
            <w:tcMar>
              <w:top w:w="0" w:type="dxa"/>
              <w:left w:w="62" w:type="dxa"/>
              <w:bottom w:w="0" w:type="dxa"/>
              <w:right w:w="62" w:type="dxa"/>
            </w:tcMar>
          </w:tcPr>
          <w:p w:rsidR="00000000" w:rsidP="00670003">
            <w:pPr>
              <w:pStyle w:val="BodyText"/>
              <w:rPr>
                <w:lang w:val="en-NZ"/>
              </w:rPr>
            </w:pPr>
            <w:r w:rsidRPr="00670003">
              <w:t>Strategies for ensuring optimal rail yard operations are maintained are developed and implemented</w:t>
            </w:r>
          </w:p>
        </w:tc>
      </w:tr>
      <w:tr w:rsidTr="00842F4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70003">
            <w:pPr>
              <w:pStyle w:val="BodyText"/>
              <w:rPr>
                <w:lang w:val="en-NZ"/>
              </w:rPr>
            </w:pPr>
            <w:r w:rsidRPr="00670003">
              <w:t>2.3</w:t>
            </w:r>
          </w:p>
        </w:tc>
        <w:tc>
          <w:tcPr>
            <w:tcW w:w="0" w:type="auto"/>
            <w:tcBorders>
              <w:top w:val="nil"/>
              <w:left w:val="nil"/>
              <w:bottom w:val="nil"/>
              <w:right w:val="nil"/>
            </w:tcBorders>
            <w:tcMar>
              <w:top w:w="0" w:type="dxa"/>
              <w:left w:w="62" w:type="dxa"/>
              <w:bottom w:w="0" w:type="dxa"/>
              <w:right w:w="62" w:type="dxa"/>
            </w:tcMar>
          </w:tcPr>
          <w:p w:rsidR="00000000" w:rsidP="00670003">
            <w:pPr>
              <w:pStyle w:val="BodyText"/>
              <w:rPr>
                <w:lang w:val="en-NZ"/>
              </w:rPr>
            </w:pPr>
            <w:r w:rsidRPr="00670003">
              <w:t xml:space="preserve">Methods by which optimal </w:t>
            </w:r>
            <w:r w:rsidRPr="00670003">
              <w:t>rail yard operations can be measured are developed and applied</w:t>
            </w:r>
          </w:p>
        </w:tc>
      </w:tr>
      <w:tr w:rsidTr="00842F4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70003">
            <w:pPr>
              <w:pStyle w:val="BodyText"/>
              <w:rPr>
                <w:lang w:val="en-NZ"/>
              </w:rPr>
            </w:pPr>
            <w:r w:rsidRPr="00670003">
              <w:t>2.4</w:t>
            </w:r>
          </w:p>
        </w:tc>
        <w:tc>
          <w:tcPr>
            <w:tcW w:w="0" w:type="auto"/>
            <w:tcBorders>
              <w:top w:val="nil"/>
              <w:left w:val="nil"/>
              <w:bottom w:val="nil"/>
              <w:right w:val="nil"/>
            </w:tcBorders>
            <w:tcMar>
              <w:top w:w="0" w:type="dxa"/>
              <w:left w:w="62" w:type="dxa"/>
              <w:bottom w:w="0" w:type="dxa"/>
              <w:right w:w="62" w:type="dxa"/>
            </w:tcMar>
          </w:tcPr>
          <w:p w:rsidR="00000000" w:rsidP="00670003">
            <w:pPr>
              <w:pStyle w:val="BodyText"/>
              <w:rPr>
                <w:lang w:val="en-NZ"/>
              </w:rPr>
            </w:pPr>
            <w:r w:rsidRPr="00670003">
              <w:t>Factors that could impact on scheduled activities and optimal rail yard operations are outlined</w:t>
            </w:r>
          </w:p>
        </w:tc>
      </w:tr>
      <w:tr w:rsidTr="00842F4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70003">
            <w:pPr>
              <w:pStyle w:val="BodyText"/>
              <w:rPr>
                <w:lang w:val="en-NZ"/>
              </w:rPr>
            </w:pPr>
            <w:r w:rsidRPr="00670003">
              <w:t>2.5</w:t>
            </w:r>
          </w:p>
        </w:tc>
        <w:tc>
          <w:tcPr>
            <w:tcW w:w="0" w:type="auto"/>
            <w:tcBorders>
              <w:top w:val="nil"/>
              <w:left w:val="nil"/>
              <w:bottom w:val="nil"/>
              <w:right w:val="nil"/>
            </w:tcBorders>
            <w:tcMar>
              <w:top w:w="0" w:type="dxa"/>
              <w:left w:w="62" w:type="dxa"/>
              <w:bottom w:w="0" w:type="dxa"/>
              <w:right w:w="62" w:type="dxa"/>
            </w:tcMar>
          </w:tcPr>
          <w:p w:rsidR="00000000" w:rsidP="00670003">
            <w:pPr>
              <w:pStyle w:val="BodyText"/>
              <w:rPr>
                <w:lang w:val="en-NZ"/>
              </w:rPr>
            </w:pPr>
            <w:r w:rsidRPr="00670003">
              <w:t>Relevant communication systems and protocols are identified, explained and implemented</w:t>
            </w:r>
          </w:p>
        </w:tc>
      </w:tr>
      <w:tr w:rsidTr="00842F4F">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670003" w:rsidP="00670003">
            <w:pPr>
              <w:pStyle w:val="BodyText"/>
            </w:pPr>
            <w:r w:rsidRPr="00670003">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670003">
            <w:pPr>
              <w:pStyle w:val="BodyText"/>
              <w:rPr>
                <w:lang w:val="en-NZ"/>
              </w:rPr>
            </w:pPr>
            <w:r w:rsidRPr="00670003">
              <w:rPr>
                <w:rStyle w:val="SpecialBold"/>
              </w:rPr>
              <w:t>Manage rail yard resourcing requirements</w:t>
            </w:r>
          </w:p>
        </w:tc>
        <w:tc>
          <w:tcPr>
            <w:tcW w:w="0" w:type="auto"/>
            <w:tcBorders>
              <w:top w:val="nil"/>
              <w:left w:val="nil"/>
              <w:bottom w:val="nil"/>
              <w:right w:val="nil"/>
            </w:tcBorders>
            <w:tcMar>
              <w:top w:w="0" w:type="dxa"/>
              <w:left w:w="62" w:type="dxa"/>
              <w:bottom w:w="0" w:type="dxa"/>
              <w:right w:w="62" w:type="dxa"/>
            </w:tcMar>
          </w:tcPr>
          <w:p w:rsidR="00000000" w:rsidP="00670003">
            <w:pPr>
              <w:pStyle w:val="BodyText"/>
              <w:rPr>
                <w:lang w:val="en-NZ"/>
              </w:rPr>
            </w:pPr>
            <w:r w:rsidRPr="00670003">
              <w:t>3.1</w:t>
            </w:r>
          </w:p>
        </w:tc>
        <w:tc>
          <w:tcPr>
            <w:tcW w:w="0" w:type="auto"/>
            <w:tcBorders>
              <w:top w:val="nil"/>
              <w:left w:val="nil"/>
              <w:bottom w:val="nil"/>
              <w:right w:val="nil"/>
            </w:tcBorders>
            <w:tcMar>
              <w:top w:w="0" w:type="dxa"/>
              <w:left w:w="62" w:type="dxa"/>
              <w:bottom w:w="0" w:type="dxa"/>
              <w:right w:w="62" w:type="dxa"/>
            </w:tcMar>
          </w:tcPr>
          <w:p w:rsidR="00000000" w:rsidP="00670003">
            <w:pPr>
              <w:pStyle w:val="BodyText"/>
              <w:rPr>
                <w:lang w:val="en-NZ"/>
              </w:rPr>
            </w:pPr>
            <w:r w:rsidRPr="00670003">
              <w:t>Resources required for planned rail yard operations are identified, explained and obtained</w:t>
            </w:r>
          </w:p>
        </w:tc>
      </w:tr>
      <w:tr w:rsidTr="00842F4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70003">
            <w:pPr>
              <w:pStyle w:val="BodyText"/>
              <w:rPr>
                <w:lang w:val="en-NZ"/>
              </w:rPr>
            </w:pPr>
            <w:r w:rsidRPr="00670003">
              <w:t>3.2</w:t>
            </w:r>
          </w:p>
        </w:tc>
        <w:tc>
          <w:tcPr>
            <w:tcW w:w="0" w:type="auto"/>
            <w:tcBorders>
              <w:top w:val="nil"/>
              <w:left w:val="nil"/>
              <w:bottom w:val="nil"/>
              <w:right w:val="nil"/>
            </w:tcBorders>
            <w:tcMar>
              <w:top w:w="0" w:type="dxa"/>
              <w:left w:w="62" w:type="dxa"/>
              <w:bottom w:w="0" w:type="dxa"/>
              <w:right w:w="62" w:type="dxa"/>
            </w:tcMar>
          </w:tcPr>
          <w:p w:rsidR="00000000" w:rsidP="00670003">
            <w:pPr>
              <w:pStyle w:val="BodyText"/>
              <w:rPr>
                <w:lang w:val="en-NZ"/>
              </w:rPr>
            </w:pPr>
            <w:r w:rsidRPr="00670003">
              <w:t>Personnel required for planned rail yard operations are identified and acquired</w:t>
            </w:r>
          </w:p>
        </w:tc>
      </w:tr>
      <w:tr w:rsidTr="00842F4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70003">
            <w:pPr>
              <w:pStyle w:val="BodyText"/>
              <w:rPr>
                <w:lang w:val="en-NZ"/>
              </w:rPr>
            </w:pPr>
            <w:r w:rsidRPr="00670003">
              <w:t>3.3</w:t>
            </w:r>
          </w:p>
        </w:tc>
        <w:tc>
          <w:tcPr>
            <w:tcW w:w="0" w:type="auto"/>
            <w:tcBorders>
              <w:top w:val="nil"/>
              <w:left w:val="nil"/>
              <w:bottom w:val="nil"/>
              <w:right w:val="nil"/>
            </w:tcBorders>
            <w:tcMar>
              <w:top w:w="0" w:type="dxa"/>
              <w:left w:w="62" w:type="dxa"/>
              <w:bottom w:w="0" w:type="dxa"/>
              <w:right w:w="62" w:type="dxa"/>
            </w:tcMar>
          </w:tcPr>
          <w:p w:rsidR="00000000" w:rsidP="00670003">
            <w:pPr>
              <w:pStyle w:val="BodyText"/>
              <w:rPr>
                <w:lang w:val="en-NZ"/>
              </w:rPr>
            </w:pPr>
            <w:r w:rsidRPr="00670003">
              <w:t>Contractor/external service requirements are identified and monitored in accordance with organisational policies and procedures</w:t>
            </w:r>
          </w:p>
        </w:tc>
      </w:tr>
      <w:tr w:rsidTr="00842F4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70003">
            <w:pPr>
              <w:pStyle w:val="BodyText"/>
              <w:rPr>
                <w:lang w:val="en-NZ"/>
              </w:rPr>
            </w:pPr>
            <w:r w:rsidRPr="00670003">
              <w:t>3.4</w:t>
            </w:r>
          </w:p>
        </w:tc>
        <w:tc>
          <w:tcPr>
            <w:tcW w:w="0" w:type="auto"/>
            <w:tcBorders>
              <w:top w:val="nil"/>
              <w:left w:val="nil"/>
              <w:bottom w:val="nil"/>
              <w:right w:val="nil"/>
            </w:tcBorders>
            <w:tcMar>
              <w:top w:w="0" w:type="dxa"/>
              <w:left w:w="62" w:type="dxa"/>
              <w:bottom w:w="0" w:type="dxa"/>
              <w:right w:w="62" w:type="dxa"/>
            </w:tcMar>
          </w:tcPr>
          <w:p w:rsidR="00000000" w:rsidP="00670003">
            <w:pPr>
              <w:pStyle w:val="BodyText"/>
              <w:rPr>
                <w:lang w:val="en-NZ"/>
              </w:rPr>
            </w:pPr>
            <w:r w:rsidRPr="00670003">
              <w:t>Rail yard maintenance requirements</w:t>
            </w:r>
            <w:r w:rsidRPr="00670003">
              <w:t xml:space="preserve"> are identified and actioned in accordance with organisational policies and procedures</w:t>
            </w:r>
          </w:p>
        </w:tc>
      </w:tr>
      <w:tr w:rsidTr="00842F4F">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670003" w:rsidP="00670003">
            <w:pPr>
              <w:pStyle w:val="BodyText"/>
            </w:pPr>
            <w:r w:rsidRPr="00670003">
              <w:rPr>
                <w:rStyle w:val="SpecialBold"/>
              </w:rPr>
              <w:t>4</w:t>
            </w:r>
          </w:p>
        </w:tc>
        <w:tc>
          <w:tcPr>
            <w:tcW w:w="0" w:type="auto"/>
            <w:vMerge w:val="restart"/>
            <w:tcBorders>
              <w:top w:val="nil"/>
              <w:left w:val="nil"/>
              <w:bottom w:val="nil"/>
              <w:right w:val="nil"/>
            </w:tcBorders>
            <w:tcMar>
              <w:top w:w="0" w:type="dxa"/>
              <w:left w:w="62" w:type="dxa"/>
              <w:bottom w:w="0" w:type="dxa"/>
              <w:right w:w="62" w:type="dxa"/>
            </w:tcMar>
          </w:tcPr>
          <w:p w:rsidR="00000000" w:rsidP="00670003">
            <w:pPr>
              <w:pStyle w:val="BodyText"/>
              <w:rPr>
                <w:lang w:val="en-NZ"/>
              </w:rPr>
            </w:pPr>
            <w:r w:rsidRPr="00670003">
              <w:rPr>
                <w:rStyle w:val="SpecialBold"/>
              </w:rPr>
              <w:t>Incorporate rail yard safety requirements into organisational safety management system</w:t>
            </w:r>
          </w:p>
        </w:tc>
        <w:tc>
          <w:tcPr>
            <w:tcW w:w="0" w:type="auto"/>
            <w:tcBorders>
              <w:top w:val="nil"/>
              <w:left w:val="nil"/>
              <w:bottom w:val="nil"/>
              <w:right w:val="nil"/>
            </w:tcBorders>
            <w:tcMar>
              <w:top w:w="0" w:type="dxa"/>
              <w:left w:w="62" w:type="dxa"/>
              <w:bottom w:w="0" w:type="dxa"/>
              <w:right w:w="62" w:type="dxa"/>
            </w:tcMar>
          </w:tcPr>
          <w:p w:rsidR="00000000" w:rsidP="00670003">
            <w:pPr>
              <w:pStyle w:val="BodyText"/>
              <w:rPr>
                <w:lang w:val="en-NZ"/>
              </w:rPr>
            </w:pPr>
            <w:r w:rsidRPr="00670003">
              <w:t>4.1</w:t>
            </w:r>
          </w:p>
        </w:tc>
        <w:tc>
          <w:tcPr>
            <w:tcW w:w="0" w:type="auto"/>
            <w:tcBorders>
              <w:top w:val="nil"/>
              <w:left w:val="nil"/>
              <w:bottom w:val="nil"/>
              <w:right w:val="nil"/>
            </w:tcBorders>
            <w:tcMar>
              <w:top w:w="0" w:type="dxa"/>
              <w:left w:w="62" w:type="dxa"/>
              <w:bottom w:w="0" w:type="dxa"/>
              <w:right w:w="62" w:type="dxa"/>
            </w:tcMar>
          </w:tcPr>
          <w:p w:rsidR="00000000" w:rsidP="00670003">
            <w:pPr>
              <w:pStyle w:val="BodyText"/>
              <w:rPr>
                <w:lang w:val="en-NZ"/>
              </w:rPr>
            </w:pPr>
            <w:r w:rsidRPr="00670003">
              <w:t>Safety management system (SMS) elements that contribute to rail yard operat</w:t>
            </w:r>
            <w:r w:rsidRPr="00670003">
              <w:t>ions are identified and explained</w:t>
            </w:r>
          </w:p>
        </w:tc>
      </w:tr>
      <w:tr w:rsidTr="00842F4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70003">
            <w:pPr>
              <w:pStyle w:val="BodyText"/>
              <w:rPr>
                <w:lang w:val="en-NZ"/>
              </w:rPr>
            </w:pPr>
            <w:r w:rsidRPr="00670003">
              <w:t>4.2</w:t>
            </w:r>
          </w:p>
        </w:tc>
        <w:tc>
          <w:tcPr>
            <w:tcW w:w="0" w:type="auto"/>
            <w:tcBorders>
              <w:top w:val="nil"/>
              <w:left w:val="nil"/>
              <w:bottom w:val="nil"/>
              <w:right w:val="nil"/>
            </w:tcBorders>
            <w:tcMar>
              <w:top w:w="0" w:type="dxa"/>
              <w:left w:w="62" w:type="dxa"/>
              <w:bottom w:w="0" w:type="dxa"/>
              <w:right w:w="62" w:type="dxa"/>
            </w:tcMar>
          </w:tcPr>
          <w:p w:rsidR="00000000" w:rsidP="00670003">
            <w:pPr>
              <w:pStyle w:val="BodyText"/>
              <w:rPr>
                <w:lang w:val="en-NZ"/>
              </w:rPr>
            </w:pPr>
            <w:r w:rsidRPr="00670003">
              <w:t>Rail yard safety plans are identified, explained and implemented</w:t>
            </w:r>
          </w:p>
        </w:tc>
      </w:tr>
      <w:tr w:rsidTr="00842F4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70003">
            <w:pPr>
              <w:pStyle w:val="BodyText"/>
              <w:rPr>
                <w:lang w:val="en-NZ"/>
              </w:rPr>
            </w:pPr>
            <w:r w:rsidRPr="00670003">
              <w:t>4.3</w:t>
            </w:r>
          </w:p>
        </w:tc>
        <w:tc>
          <w:tcPr>
            <w:tcW w:w="0" w:type="auto"/>
            <w:tcBorders>
              <w:top w:val="nil"/>
              <w:left w:val="nil"/>
              <w:bottom w:val="nil"/>
              <w:right w:val="nil"/>
            </w:tcBorders>
            <w:tcMar>
              <w:top w:w="0" w:type="dxa"/>
              <w:left w:w="62" w:type="dxa"/>
              <w:bottom w:w="0" w:type="dxa"/>
              <w:right w:w="62" w:type="dxa"/>
            </w:tcMar>
          </w:tcPr>
          <w:p w:rsidR="00000000" w:rsidP="00670003">
            <w:pPr>
              <w:pStyle w:val="BodyText"/>
              <w:rPr>
                <w:lang w:val="en-NZ"/>
              </w:rPr>
            </w:pPr>
            <w:r w:rsidRPr="00670003">
              <w:t>Safety equipment is identified and maintained</w:t>
            </w:r>
          </w:p>
        </w:tc>
      </w:tr>
      <w:tr w:rsidTr="00842F4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70003">
            <w:pPr>
              <w:pStyle w:val="BodyText"/>
              <w:rPr>
                <w:lang w:val="en-NZ"/>
              </w:rPr>
            </w:pPr>
            <w:r w:rsidRPr="00670003">
              <w:t>4.4</w:t>
            </w:r>
          </w:p>
        </w:tc>
        <w:tc>
          <w:tcPr>
            <w:tcW w:w="0" w:type="auto"/>
            <w:tcBorders>
              <w:top w:val="nil"/>
              <w:left w:val="nil"/>
              <w:bottom w:val="nil"/>
              <w:right w:val="nil"/>
            </w:tcBorders>
            <w:tcMar>
              <w:top w:w="0" w:type="dxa"/>
              <w:left w:w="62" w:type="dxa"/>
              <w:bottom w:w="0" w:type="dxa"/>
              <w:right w:w="62" w:type="dxa"/>
            </w:tcMar>
          </w:tcPr>
          <w:p w:rsidR="00000000" w:rsidP="00670003">
            <w:pPr>
              <w:pStyle w:val="BodyText"/>
              <w:rPr>
                <w:lang w:val="en-NZ"/>
              </w:rPr>
            </w:pPr>
            <w:r w:rsidRPr="00670003">
              <w:t>Movement of vehicles within rail yard is monitored to ensure compliance with SMS</w:t>
            </w:r>
          </w:p>
        </w:tc>
      </w:tr>
      <w:tr w:rsidTr="00842F4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70003">
            <w:pPr>
              <w:pStyle w:val="BodyText"/>
              <w:rPr>
                <w:lang w:val="en-NZ"/>
              </w:rPr>
            </w:pPr>
            <w:r w:rsidRPr="00670003">
              <w:t>4.5</w:t>
            </w:r>
          </w:p>
        </w:tc>
        <w:tc>
          <w:tcPr>
            <w:tcW w:w="0" w:type="auto"/>
            <w:tcBorders>
              <w:top w:val="nil"/>
              <w:left w:val="nil"/>
              <w:bottom w:val="nil"/>
              <w:right w:val="nil"/>
            </w:tcBorders>
            <w:tcMar>
              <w:top w:w="0" w:type="dxa"/>
              <w:left w:w="62" w:type="dxa"/>
              <w:bottom w:w="0" w:type="dxa"/>
              <w:right w:w="62" w:type="dxa"/>
            </w:tcMar>
          </w:tcPr>
          <w:p w:rsidR="00000000" w:rsidP="00670003">
            <w:pPr>
              <w:pStyle w:val="BodyText"/>
              <w:rPr>
                <w:lang w:val="en-NZ"/>
              </w:rPr>
            </w:pPr>
            <w:r w:rsidRPr="00670003">
              <w:t>Contractor/visitor access protocols are identified, explained and implemented to ensure compliance with SMS</w:t>
            </w:r>
          </w:p>
        </w:tc>
      </w:tr>
      <w:tr w:rsidTr="00842F4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70003">
            <w:pPr>
              <w:pStyle w:val="BodyText"/>
              <w:rPr>
                <w:lang w:val="en-NZ"/>
              </w:rPr>
            </w:pPr>
            <w:r w:rsidRPr="00670003">
              <w:t>4.6</w:t>
            </w:r>
          </w:p>
        </w:tc>
        <w:tc>
          <w:tcPr>
            <w:tcW w:w="0" w:type="auto"/>
            <w:tcBorders>
              <w:top w:val="nil"/>
              <w:left w:val="nil"/>
              <w:bottom w:val="nil"/>
              <w:right w:val="nil"/>
            </w:tcBorders>
            <w:tcMar>
              <w:top w:w="0" w:type="dxa"/>
              <w:left w:w="62" w:type="dxa"/>
              <w:bottom w:w="0" w:type="dxa"/>
              <w:right w:w="62" w:type="dxa"/>
            </w:tcMar>
          </w:tcPr>
          <w:p w:rsidR="00000000" w:rsidP="00670003">
            <w:pPr>
              <w:pStyle w:val="BodyText"/>
              <w:rPr>
                <w:lang w:val="en-NZ"/>
              </w:rPr>
            </w:pPr>
            <w:r w:rsidRPr="00670003">
              <w:t>Security systems and protocols are identified and implemented</w:t>
            </w:r>
          </w:p>
        </w:tc>
      </w:tr>
      <w:tr w:rsidTr="00842F4F">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670003" w:rsidP="00670003">
            <w:pPr>
              <w:pStyle w:val="BodyText"/>
            </w:pPr>
            <w:r w:rsidRPr="00670003">
              <w:rPr>
                <w:rStyle w:val="SpecialBold"/>
              </w:rPr>
              <w:t>5</w:t>
            </w:r>
          </w:p>
        </w:tc>
        <w:tc>
          <w:tcPr>
            <w:tcW w:w="0" w:type="auto"/>
            <w:vMerge w:val="restart"/>
            <w:tcBorders>
              <w:top w:val="nil"/>
              <w:left w:val="nil"/>
              <w:bottom w:val="nil"/>
              <w:right w:val="nil"/>
            </w:tcBorders>
            <w:tcMar>
              <w:top w:w="0" w:type="dxa"/>
              <w:left w:w="62" w:type="dxa"/>
              <w:bottom w:w="0" w:type="dxa"/>
              <w:right w:w="62" w:type="dxa"/>
            </w:tcMar>
          </w:tcPr>
          <w:p w:rsidR="00000000" w:rsidP="00670003">
            <w:pPr>
              <w:pStyle w:val="BodyText"/>
              <w:rPr>
                <w:lang w:val="en-NZ"/>
              </w:rPr>
            </w:pPr>
            <w:r w:rsidRPr="00670003">
              <w:rPr>
                <w:rStyle w:val="SpecialBold"/>
              </w:rPr>
              <w:t>Implement rail yard emergency procedures</w:t>
            </w:r>
          </w:p>
        </w:tc>
        <w:tc>
          <w:tcPr>
            <w:tcW w:w="0" w:type="auto"/>
            <w:tcBorders>
              <w:top w:val="nil"/>
              <w:left w:val="nil"/>
              <w:bottom w:val="nil"/>
              <w:right w:val="nil"/>
            </w:tcBorders>
            <w:tcMar>
              <w:top w:w="0" w:type="dxa"/>
              <w:left w:w="62" w:type="dxa"/>
              <w:bottom w:w="0" w:type="dxa"/>
              <w:right w:w="62" w:type="dxa"/>
            </w:tcMar>
          </w:tcPr>
          <w:p w:rsidR="00000000" w:rsidP="00670003">
            <w:pPr>
              <w:pStyle w:val="BodyText"/>
              <w:rPr>
                <w:lang w:val="en-NZ"/>
              </w:rPr>
            </w:pPr>
            <w:r w:rsidRPr="00670003">
              <w:t>5.1</w:t>
            </w:r>
          </w:p>
        </w:tc>
        <w:tc>
          <w:tcPr>
            <w:tcW w:w="0" w:type="auto"/>
            <w:tcBorders>
              <w:top w:val="nil"/>
              <w:left w:val="nil"/>
              <w:bottom w:val="nil"/>
              <w:right w:val="nil"/>
            </w:tcBorders>
            <w:tcMar>
              <w:top w:w="0" w:type="dxa"/>
              <w:left w:w="62" w:type="dxa"/>
              <w:bottom w:w="0" w:type="dxa"/>
              <w:right w:w="62" w:type="dxa"/>
            </w:tcMar>
          </w:tcPr>
          <w:p w:rsidR="00000000" w:rsidP="00670003">
            <w:pPr>
              <w:pStyle w:val="BodyText"/>
              <w:rPr>
                <w:lang w:val="en-NZ"/>
              </w:rPr>
            </w:pPr>
            <w:r w:rsidRPr="00670003">
              <w:t>Rail yard emergency equipment r</w:t>
            </w:r>
            <w:r w:rsidRPr="00670003">
              <w:t>equirements are identified</w:t>
            </w:r>
          </w:p>
        </w:tc>
      </w:tr>
      <w:tr w:rsidTr="00842F4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70003">
            <w:pPr>
              <w:pStyle w:val="BodyText"/>
              <w:rPr>
                <w:lang w:val="en-NZ"/>
              </w:rPr>
            </w:pPr>
            <w:r w:rsidRPr="00670003">
              <w:t>5.2</w:t>
            </w:r>
          </w:p>
        </w:tc>
        <w:tc>
          <w:tcPr>
            <w:tcW w:w="0" w:type="auto"/>
            <w:tcBorders>
              <w:top w:val="nil"/>
              <w:left w:val="nil"/>
              <w:bottom w:val="nil"/>
              <w:right w:val="nil"/>
            </w:tcBorders>
            <w:tcMar>
              <w:top w:w="0" w:type="dxa"/>
              <w:left w:w="62" w:type="dxa"/>
              <w:bottom w:w="0" w:type="dxa"/>
              <w:right w:w="62" w:type="dxa"/>
            </w:tcMar>
          </w:tcPr>
          <w:p w:rsidR="00000000" w:rsidP="00670003">
            <w:pPr>
              <w:pStyle w:val="BodyText"/>
              <w:rPr>
                <w:lang w:val="en-NZ"/>
              </w:rPr>
            </w:pPr>
            <w:r w:rsidRPr="00670003">
              <w:t>Rail yard emergency equipment is maintained</w:t>
            </w:r>
          </w:p>
        </w:tc>
      </w:tr>
      <w:tr w:rsidTr="00842F4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70003">
            <w:pPr>
              <w:pStyle w:val="BodyText"/>
              <w:rPr>
                <w:lang w:val="en-NZ"/>
              </w:rPr>
            </w:pPr>
            <w:r w:rsidRPr="00670003">
              <w:t>5.3</w:t>
            </w:r>
          </w:p>
        </w:tc>
        <w:tc>
          <w:tcPr>
            <w:tcW w:w="0" w:type="auto"/>
            <w:tcBorders>
              <w:top w:val="nil"/>
              <w:left w:val="nil"/>
              <w:bottom w:val="nil"/>
              <w:right w:val="nil"/>
            </w:tcBorders>
            <w:tcMar>
              <w:top w:w="0" w:type="dxa"/>
              <w:left w:w="62" w:type="dxa"/>
              <w:bottom w:w="0" w:type="dxa"/>
              <w:right w:w="62" w:type="dxa"/>
            </w:tcMar>
          </w:tcPr>
          <w:p w:rsidR="00000000" w:rsidP="00670003">
            <w:pPr>
              <w:pStyle w:val="BodyText"/>
              <w:rPr>
                <w:lang w:val="en-NZ"/>
              </w:rPr>
            </w:pPr>
            <w:r w:rsidRPr="00670003">
              <w:t>Rail yard emergency response procedures are identified, explained and conveyed to relevant people</w:t>
            </w:r>
          </w:p>
        </w:tc>
      </w:tr>
      <w:tr w:rsidTr="00842F4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70003">
            <w:pPr>
              <w:pStyle w:val="BodyText"/>
              <w:rPr>
                <w:lang w:val="en-NZ"/>
              </w:rPr>
            </w:pPr>
            <w:r w:rsidRPr="00670003">
              <w:t>5.4</w:t>
            </w:r>
          </w:p>
        </w:tc>
        <w:tc>
          <w:tcPr>
            <w:tcW w:w="0" w:type="auto"/>
            <w:tcBorders>
              <w:top w:val="nil"/>
              <w:left w:val="nil"/>
              <w:bottom w:val="nil"/>
              <w:right w:val="nil"/>
            </w:tcBorders>
            <w:tcMar>
              <w:top w:w="0" w:type="dxa"/>
              <w:left w:w="62" w:type="dxa"/>
              <w:bottom w:w="0" w:type="dxa"/>
              <w:right w:w="62" w:type="dxa"/>
            </w:tcMar>
          </w:tcPr>
          <w:p w:rsidR="00000000" w:rsidRPr="00670003" w:rsidP="00670003">
            <w:pPr>
              <w:pStyle w:val="BodyText"/>
            </w:pPr>
            <w:r w:rsidRPr="00670003">
              <w:t>Evacuation drills and debriefings are participated in as required</w:t>
            </w:r>
          </w:p>
        </w:tc>
      </w:tr>
    </w:tbl>
    <w:p w:rsidR="00000000" w:rsidRPr="00670003" w:rsidP="00670003">
      <w:pPr>
        <w:pStyle w:val="BodyText"/>
      </w:pPr>
    </w:p>
    <w:p w:rsidR="00000000" w:rsidRPr="00670003" w:rsidP="00670003">
      <w:pPr>
        <w:pStyle w:val="AllowPageBreak"/>
      </w:pPr>
    </w:p>
    <w:p w:rsidR="00000000" w:rsidRPr="00670003" w:rsidP="00670003">
      <w:pPr>
        <w:pStyle w:val="Heading1"/>
      </w:pPr>
      <w:bookmarkStart w:id="9" w:name="O_628611"/>
      <w:bookmarkEnd w:id="9"/>
      <w:r w:rsidRPr="00670003">
        <w:t>Required Skills and Knowledge</w:t>
      </w:r>
    </w:p>
    <w:tbl>
      <w:tblPr>
        <w:tblW w:w="9640" w:type="dxa"/>
        <w:tblLayout w:type="fixed"/>
        <w:tblCellMar>
          <w:left w:w="62" w:type="dxa"/>
          <w:right w:w="62" w:type="dxa"/>
        </w:tblCellMar>
        <w:tblLook w:val="0000"/>
      </w:tblPr>
      <w:tblGrid>
        <w:gridCol w:w="9640"/>
      </w:tblGrid>
      <w:tr w:rsidTr="0067000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70003">
            <w:pPr>
              <w:pStyle w:val="BodyText"/>
              <w:rPr>
                <w:lang w:val="en-NZ"/>
              </w:rPr>
            </w:pPr>
            <w:r w:rsidRPr="00670003">
              <w:t>This section describes the knowledge and skills required for this unit.</w:t>
            </w:r>
          </w:p>
        </w:tc>
      </w:tr>
      <w:tr w:rsidTr="0067000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70003">
            <w:pPr>
              <w:pStyle w:val="BodyText"/>
              <w:rPr>
                <w:lang w:val="en-NZ"/>
              </w:rPr>
            </w:pPr>
            <w:r w:rsidRPr="00670003">
              <w:rPr>
                <w:rStyle w:val="SpecialBold"/>
              </w:rPr>
              <w:t>Required knowledge:</w:t>
            </w:r>
          </w:p>
        </w:tc>
      </w:tr>
      <w:tr w:rsidTr="0067000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70003">
            <w:pPr>
              <w:pStyle w:val="ListBullet"/>
              <w:rPr>
                <w:lang w:val="en-NZ"/>
              </w:rPr>
            </w:pPr>
            <w:r w:rsidRPr="00670003">
              <w:t>Changes in rail industry operations and technology with implications for rail yard operations</w:t>
            </w:r>
          </w:p>
        </w:tc>
      </w:tr>
      <w:tr w:rsidTr="0067000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70003">
            <w:pPr>
              <w:pStyle w:val="ListBullet"/>
              <w:rPr>
                <w:lang w:val="en-NZ"/>
              </w:rPr>
            </w:pPr>
            <w:r w:rsidRPr="00670003">
              <w:t>Key principles and practices associated with rail yard operations</w:t>
            </w:r>
          </w:p>
        </w:tc>
      </w:tr>
      <w:tr w:rsidTr="0067000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70003">
            <w:pPr>
              <w:pStyle w:val="ListBullet"/>
              <w:rPr>
                <w:lang w:val="en-NZ"/>
              </w:rPr>
            </w:pPr>
            <w:r w:rsidRPr="00670003">
              <w:t>Key regulatory and standards for participants in the rail industry</w:t>
            </w:r>
          </w:p>
        </w:tc>
      </w:tr>
      <w:tr w:rsidTr="0067000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70003">
            <w:pPr>
              <w:pStyle w:val="ListBullet"/>
              <w:rPr>
                <w:lang w:val="en-NZ"/>
              </w:rPr>
            </w:pPr>
            <w:r w:rsidRPr="00670003">
              <w:t>Rail industry terminology, including terminology used in technical standards</w:t>
            </w:r>
          </w:p>
        </w:tc>
      </w:tr>
      <w:tr w:rsidTr="0067000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70003">
            <w:pPr>
              <w:pStyle w:val="ListBullet"/>
              <w:rPr>
                <w:lang w:val="en-NZ"/>
              </w:rPr>
            </w:pPr>
            <w:r w:rsidRPr="00670003">
              <w:t>Rail regulatory framework</w:t>
            </w:r>
          </w:p>
        </w:tc>
      </w:tr>
      <w:tr w:rsidTr="0067000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70003">
            <w:pPr>
              <w:pStyle w:val="ListBullet"/>
              <w:rPr>
                <w:lang w:val="en-NZ"/>
              </w:rPr>
            </w:pPr>
            <w:r w:rsidRPr="00670003">
              <w:t>Relevant inf</w:t>
            </w:r>
            <w:r w:rsidRPr="00670003">
              <w:t>ormation:</w:t>
            </w:r>
          </w:p>
        </w:tc>
      </w:tr>
      <w:tr w:rsidTr="0067000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70003">
            <w:pPr>
              <w:pStyle w:val="ListBullet2"/>
              <w:rPr>
                <w:lang w:val="en-NZ"/>
              </w:rPr>
            </w:pPr>
            <w:r w:rsidRPr="00670003">
              <w:t>audit program information</w:t>
            </w:r>
          </w:p>
        </w:tc>
      </w:tr>
      <w:tr w:rsidTr="0067000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70003">
            <w:pPr>
              <w:pStyle w:val="ListBullet2"/>
              <w:rPr>
                <w:lang w:val="en-NZ"/>
              </w:rPr>
            </w:pPr>
            <w:r w:rsidRPr="00670003">
              <w:t>changes to regulations</w:t>
            </w:r>
          </w:p>
        </w:tc>
      </w:tr>
      <w:tr w:rsidTr="0067000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70003">
            <w:pPr>
              <w:pStyle w:val="ListBullet2"/>
              <w:rPr>
                <w:lang w:val="en-NZ"/>
              </w:rPr>
            </w:pPr>
            <w:r w:rsidRPr="00670003">
              <w:t>compliance and enforcement regime</w:t>
            </w:r>
          </w:p>
        </w:tc>
      </w:tr>
      <w:tr w:rsidTr="0067000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70003">
            <w:pPr>
              <w:pStyle w:val="ListBullet2"/>
              <w:rPr>
                <w:lang w:val="en-NZ"/>
              </w:rPr>
            </w:pPr>
            <w:r w:rsidRPr="00670003">
              <w:t>rail regulatory requirements</w:t>
            </w:r>
          </w:p>
        </w:tc>
      </w:tr>
      <w:tr w:rsidTr="0067000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70003">
            <w:pPr>
              <w:pStyle w:val="ListBullet2"/>
              <w:rPr>
                <w:lang w:val="en-NZ"/>
              </w:rPr>
            </w:pPr>
            <w:r w:rsidRPr="00670003">
              <w:t>safety notices</w:t>
            </w:r>
          </w:p>
        </w:tc>
      </w:tr>
      <w:tr w:rsidTr="0067000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70003">
            <w:pPr>
              <w:pStyle w:val="ListBullet"/>
              <w:rPr>
                <w:lang w:val="en-NZ"/>
              </w:rPr>
            </w:pPr>
            <w:r w:rsidRPr="00670003">
              <w:t xml:space="preserve">Relevant rail safety, work health and safety (WHS)/occupational health and safety </w:t>
            </w:r>
            <w:r w:rsidRPr="00670003">
              <w:t xml:space="preserve">(OHS)and environmental legislation related to rail yard operations </w:t>
            </w:r>
          </w:p>
        </w:tc>
      </w:tr>
      <w:tr w:rsidTr="0067000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70003">
            <w:pPr>
              <w:pStyle w:val="ListBullet"/>
              <w:rPr>
                <w:lang w:val="en-NZ"/>
              </w:rPr>
            </w:pPr>
            <w:r w:rsidRPr="00670003">
              <w:t xml:space="preserve">Relevance of national and international standards related to the rail industry </w:t>
            </w:r>
          </w:p>
        </w:tc>
      </w:tr>
      <w:tr w:rsidTr="0067000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70003">
            <w:pPr>
              <w:pStyle w:val="ListBullet"/>
              <w:rPr>
                <w:lang w:val="en-NZ"/>
              </w:rPr>
            </w:pPr>
            <w:r w:rsidRPr="00670003">
              <w:t>Safeworking systems used within rail yard operations</w:t>
            </w:r>
          </w:p>
        </w:tc>
      </w:tr>
      <w:tr w:rsidTr="0067000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670003" w:rsidP="00670003">
            <w:pPr>
              <w:pStyle w:val="ListBullet"/>
            </w:pPr>
            <w:r w:rsidRPr="00670003">
              <w:t>Types of vehicles within rail yards</w:t>
            </w:r>
          </w:p>
        </w:tc>
      </w:tr>
    </w:tbl>
    <w:p w:rsidR="00000000" w:rsidRPr="00670003" w:rsidP="00670003">
      <w:pPr>
        <w:pStyle w:val="BodyText"/>
      </w:pPr>
    </w:p>
    <w:tbl>
      <w:tblPr>
        <w:tblW w:w="9640" w:type="dxa"/>
        <w:tblLayout w:type="fixed"/>
        <w:tblCellMar>
          <w:left w:w="62" w:type="dxa"/>
          <w:right w:w="62" w:type="dxa"/>
        </w:tblCellMar>
        <w:tblLook w:val="0000"/>
      </w:tblPr>
      <w:tblGrid>
        <w:gridCol w:w="9640"/>
      </w:tblGrid>
      <w:tr w:rsidTr="0067000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70003">
            <w:pPr>
              <w:pStyle w:val="BodyText"/>
              <w:rPr>
                <w:lang w:val="en-NZ"/>
              </w:rPr>
            </w:pPr>
            <w:r w:rsidRPr="00670003">
              <w:rPr>
                <w:rStyle w:val="SpecialBold"/>
              </w:rPr>
              <w:t>Required skills:</w:t>
            </w:r>
          </w:p>
        </w:tc>
      </w:tr>
      <w:tr w:rsidTr="0067000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70003">
            <w:pPr>
              <w:pStyle w:val="ListBullet"/>
              <w:rPr>
                <w:lang w:val="en-NZ"/>
              </w:rPr>
            </w:pPr>
            <w:r w:rsidRPr="00670003">
              <w:t>Access and use rail industry standards</w:t>
            </w:r>
          </w:p>
        </w:tc>
      </w:tr>
      <w:tr w:rsidTr="0067000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70003">
            <w:pPr>
              <w:pStyle w:val="ListBullet"/>
              <w:rPr>
                <w:lang w:val="en-NZ"/>
              </w:rPr>
            </w:pPr>
            <w:r w:rsidRPr="00670003">
              <w:t>Communicate effectively with others, particularly in relation to interpreting complex information relating to rail yard operations</w:t>
            </w:r>
          </w:p>
        </w:tc>
      </w:tr>
      <w:tr w:rsidTr="0067000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70003">
            <w:pPr>
              <w:pStyle w:val="ListBullet"/>
              <w:rPr>
                <w:lang w:val="en-NZ"/>
              </w:rPr>
            </w:pPr>
            <w:r w:rsidRPr="00670003">
              <w:t>Develop and maintain currency of rail industry knowledge and re</w:t>
            </w:r>
            <w:r w:rsidRPr="00670003">
              <w:t>gulatory requirements</w:t>
            </w:r>
          </w:p>
        </w:tc>
      </w:tr>
      <w:tr w:rsidTr="0067000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70003">
            <w:pPr>
              <w:pStyle w:val="ListBullet"/>
              <w:rPr>
                <w:lang w:val="en-NZ"/>
              </w:rPr>
            </w:pPr>
            <w:r w:rsidRPr="00670003">
              <w:t>Research information related to the rail industry and rail yard operations</w:t>
            </w:r>
          </w:p>
        </w:tc>
      </w:tr>
      <w:tr w:rsidTr="0067000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70003">
            <w:pPr>
              <w:pStyle w:val="ListBullet"/>
              <w:rPr>
                <w:lang w:val="en-NZ"/>
              </w:rPr>
            </w:pPr>
            <w:r w:rsidRPr="00670003">
              <w:t xml:space="preserve">Review changing regulatory information </w:t>
            </w:r>
          </w:p>
        </w:tc>
      </w:tr>
      <w:tr w:rsidTr="0067000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670003" w:rsidP="00670003">
            <w:pPr>
              <w:pStyle w:val="ListBullet"/>
            </w:pPr>
            <w:r w:rsidRPr="00670003">
              <w:t>Work ethically in accordance with legislation</w:t>
            </w:r>
          </w:p>
        </w:tc>
      </w:tr>
    </w:tbl>
    <w:p w:rsidR="00000000" w:rsidRPr="00670003" w:rsidP="00670003">
      <w:pPr>
        <w:pStyle w:val="BodyText"/>
      </w:pPr>
    </w:p>
    <w:p w:rsidR="00000000" w:rsidRPr="00670003" w:rsidP="00670003">
      <w:pPr>
        <w:pStyle w:val="AllowPageBreak"/>
      </w:pPr>
    </w:p>
    <w:p w:rsidR="00000000" w:rsidRPr="00670003" w:rsidP="00670003">
      <w:pPr>
        <w:pStyle w:val="Heading1"/>
      </w:pPr>
      <w:bookmarkStart w:id="10" w:name="O_628612"/>
      <w:bookmarkEnd w:id="10"/>
      <w:r w:rsidRPr="00670003">
        <w:t>Evidence Guide</w:t>
      </w:r>
    </w:p>
    <w:tbl>
      <w:tblPr>
        <w:tblW w:w="9640" w:type="dxa"/>
        <w:tblLayout w:type="fixed"/>
        <w:tblCellMar>
          <w:left w:w="62" w:type="dxa"/>
          <w:right w:w="62" w:type="dxa"/>
        </w:tblCellMar>
        <w:tblLook w:val="0000"/>
      </w:tblPr>
      <w:tblGrid>
        <w:gridCol w:w="3338"/>
        <w:gridCol w:w="6302"/>
      </w:tblGrid>
      <w:tr w:rsidTr="00670003">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670003">
            <w:pPr>
              <w:pStyle w:val="BodyText"/>
              <w:rPr>
                <w:lang w:val="en-NZ"/>
              </w:rPr>
            </w:pPr>
            <w:r w:rsidRPr="00670003">
              <w:t>The evidence guide provides advice on assessment and must be read in conjunction with the performance criteria, required knowledge and skills, the range statement and the assessment guidelines for this Training Package.</w:t>
            </w:r>
          </w:p>
        </w:tc>
      </w:tr>
      <w:tr w:rsidTr="00670003">
        <w:tblPrEx>
          <w:tblW w:w="9640" w:type="dxa"/>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670003">
            <w:pPr>
              <w:pStyle w:val="BodyText"/>
              <w:rPr>
                <w:lang w:val="en-NZ"/>
              </w:rPr>
            </w:pPr>
            <w:r w:rsidRPr="00670003">
              <w:rPr>
                <w:rStyle w:val="SpecialBold"/>
              </w:rPr>
              <w:t>Critical aspects for assessment and evidence required to demonstrate competency in this unit</w:t>
            </w:r>
          </w:p>
        </w:tc>
        <w:tc>
          <w:tcPr>
            <w:tcW w:w="6302" w:type="dxa"/>
            <w:tcBorders>
              <w:top w:val="nil"/>
              <w:left w:val="nil"/>
              <w:bottom w:val="nil"/>
              <w:right w:val="nil"/>
            </w:tcBorders>
            <w:tcMar>
              <w:top w:w="0" w:type="dxa"/>
              <w:left w:w="62" w:type="dxa"/>
              <w:bottom w:w="0" w:type="dxa"/>
              <w:right w:w="62" w:type="dxa"/>
            </w:tcMar>
          </w:tcPr>
          <w:p w:rsidR="00000000" w:rsidRPr="00670003" w:rsidP="00670003">
            <w:pPr>
              <w:pStyle w:val="BodyText"/>
            </w:pPr>
            <w:r w:rsidRPr="00670003">
              <w:t>The evidence required to demonstrate competence in this unit must be relevant to and satisfy all of the requirements of the Elements, Performance Criteria, Require</w:t>
            </w:r>
            <w:r w:rsidRPr="00670003">
              <w:t>d Skills, Required Knowledge and include demonstration of applying:</w:t>
            </w:r>
          </w:p>
          <w:p w:rsidR="00000000" w:rsidRPr="00670003" w:rsidP="00670003">
            <w:pPr>
              <w:pStyle w:val="ListBullet"/>
            </w:pPr>
            <w:r w:rsidRPr="00670003">
              <w:t>required knowledge and skills</w:t>
            </w:r>
          </w:p>
          <w:p w:rsidR="00000000" w:rsidRPr="00670003" w:rsidP="00670003">
            <w:pPr>
              <w:pStyle w:val="ListBullet"/>
            </w:pPr>
            <w:r w:rsidRPr="00670003">
              <w:t>relevant legislation and workplace procedures</w:t>
            </w:r>
          </w:p>
          <w:p w:rsidR="00000000" w:rsidP="00670003">
            <w:pPr>
              <w:pStyle w:val="ListBullet"/>
              <w:rPr>
                <w:lang w:val="en-NZ"/>
              </w:rPr>
            </w:pPr>
            <w:r w:rsidRPr="00670003">
              <w:t>other relevant aspects of the range statement</w:t>
            </w:r>
          </w:p>
        </w:tc>
      </w:tr>
      <w:tr w:rsidTr="00670003">
        <w:tblPrEx>
          <w:tblW w:w="9640" w:type="dxa"/>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670003">
            <w:pPr>
              <w:pStyle w:val="BodyText"/>
              <w:rPr>
                <w:lang w:val="en-NZ"/>
              </w:rPr>
            </w:pPr>
            <w:r w:rsidRPr="00670003">
              <w:rPr>
                <w:rStyle w:val="SpecialBold"/>
              </w:rPr>
              <w:t>Context of and specific resources for assessment</w:t>
            </w:r>
          </w:p>
        </w:tc>
        <w:tc>
          <w:tcPr>
            <w:tcW w:w="6302" w:type="dxa"/>
            <w:tcBorders>
              <w:top w:val="nil"/>
              <w:left w:val="nil"/>
              <w:bottom w:val="nil"/>
              <w:right w:val="nil"/>
            </w:tcBorders>
            <w:tcMar>
              <w:top w:w="0" w:type="dxa"/>
              <w:left w:w="62" w:type="dxa"/>
              <w:bottom w:w="0" w:type="dxa"/>
              <w:right w:w="62" w:type="dxa"/>
            </w:tcMar>
          </w:tcPr>
          <w:p w:rsidR="00000000" w:rsidRPr="00670003" w:rsidP="00670003">
            <w:pPr>
              <w:pStyle w:val="BodyText"/>
            </w:pPr>
            <w:r w:rsidRPr="00670003">
              <w:t>Performance is demonstrated consistently over time and in a suitable range of contexts.</w:t>
            </w:r>
          </w:p>
          <w:p w:rsidR="00000000" w:rsidRPr="00670003" w:rsidP="00670003">
            <w:pPr>
              <w:pStyle w:val="BodyText"/>
            </w:pPr>
            <w:r w:rsidRPr="00670003">
              <w:t>Resources for assessment include access to:</w:t>
            </w:r>
          </w:p>
          <w:p w:rsidR="00000000" w:rsidRPr="00670003" w:rsidP="00670003">
            <w:pPr>
              <w:pStyle w:val="ListBullet"/>
            </w:pPr>
            <w:r w:rsidRPr="00670003">
              <w:t>a range of relevant exercises, case studies and/or other simulated practical and knowledge assessment, and/or</w:t>
            </w:r>
          </w:p>
          <w:p w:rsidR="00000000" w:rsidRPr="00670003" w:rsidP="00670003">
            <w:pPr>
              <w:pStyle w:val="ListBullet"/>
            </w:pPr>
            <w:r w:rsidRPr="00670003">
              <w:t>an appropriate range of relevant operational situations in the workplace.</w:t>
            </w:r>
          </w:p>
          <w:p w:rsidR="00000000" w:rsidRPr="00670003" w:rsidP="00670003">
            <w:pPr>
              <w:pStyle w:val="BodyText"/>
            </w:pPr>
            <w:r w:rsidRPr="00670003">
              <w:t>In both real and simulated environments, access is required to:</w:t>
            </w:r>
          </w:p>
          <w:p w:rsidR="00000000" w:rsidRPr="00670003" w:rsidP="00670003">
            <w:pPr>
              <w:pStyle w:val="ListBullet"/>
            </w:pPr>
            <w:r w:rsidRPr="00670003">
              <w:t>relevant and appropriate materials and equipment, and</w:t>
            </w:r>
          </w:p>
          <w:p w:rsidR="00000000" w:rsidP="00670003">
            <w:pPr>
              <w:pStyle w:val="ListBullet"/>
              <w:rPr>
                <w:lang w:val="en-NZ"/>
              </w:rPr>
            </w:pPr>
            <w:r w:rsidRPr="00670003">
              <w:t>applicable documentation including workplace procedures, regula</w:t>
            </w:r>
            <w:r w:rsidRPr="00670003">
              <w:t>tions, codes of practice and operation manuals.</w:t>
            </w:r>
          </w:p>
        </w:tc>
      </w:tr>
      <w:tr w:rsidTr="00670003">
        <w:tblPrEx>
          <w:tblW w:w="9640" w:type="dxa"/>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670003">
            <w:pPr>
              <w:pStyle w:val="BodyText"/>
              <w:rPr>
                <w:lang w:val="en-NZ"/>
              </w:rPr>
            </w:pPr>
            <w:r w:rsidRPr="00670003">
              <w:rPr>
                <w:rStyle w:val="SpecialBold"/>
              </w:rPr>
              <w:t>Method of assessment</w:t>
            </w:r>
          </w:p>
        </w:tc>
        <w:tc>
          <w:tcPr>
            <w:tcW w:w="6302" w:type="dxa"/>
            <w:tcBorders>
              <w:top w:val="nil"/>
              <w:left w:val="nil"/>
              <w:bottom w:val="nil"/>
              <w:right w:val="nil"/>
            </w:tcBorders>
            <w:tcMar>
              <w:top w:w="0" w:type="dxa"/>
              <w:left w:w="62" w:type="dxa"/>
              <w:bottom w:w="0" w:type="dxa"/>
              <w:right w:w="62" w:type="dxa"/>
            </w:tcMar>
          </w:tcPr>
          <w:p w:rsidR="00000000" w:rsidRPr="00670003" w:rsidP="00670003">
            <w:pPr>
              <w:pStyle w:val="BodyText"/>
            </w:pPr>
            <w:r w:rsidRPr="00670003">
              <w:t>As a minimum, assessment of knowledge must be conducted through appropriate written/oral tests</w:t>
            </w:r>
          </w:p>
          <w:p w:rsidR="00000000" w:rsidRPr="00670003" w:rsidP="00670003">
            <w:pPr>
              <w:pStyle w:val="BodyText"/>
            </w:pPr>
            <w:r w:rsidRPr="00670003">
              <w:t>Practical assessment must occur:</w:t>
            </w:r>
          </w:p>
          <w:p w:rsidR="00000000" w:rsidRPr="00670003" w:rsidP="00670003">
            <w:pPr>
              <w:pStyle w:val="ListBullet"/>
            </w:pPr>
            <w:r w:rsidRPr="00670003">
              <w:t>through activities in an appropriately simulated environm</w:t>
            </w:r>
            <w:r w:rsidRPr="00670003">
              <w:t>ent, and/or</w:t>
            </w:r>
          </w:p>
          <w:p w:rsidR="00000000" w:rsidRPr="00670003" w:rsidP="00670003">
            <w:pPr>
              <w:pStyle w:val="ListBullet"/>
            </w:pPr>
            <w:r w:rsidRPr="00670003">
              <w:t>in an appropriate range of situations in the workplace.</w:t>
            </w:r>
          </w:p>
        </w:tc>
      </w:tr>
    </w:tbl>
    <w:p w:rsidR="00000000" w:rsidRPr="00670003" w:rsidP="00670003">
      <w:pPr>
        <w:pStyle w:val="BodyText"/>
      </w:pPr>
    </w:p>
    <w:p w:rsidR="00000000" w:rsidRPr="00670003" w:rsidP="00670003">
      <w:pPr>
        <w:pStyle w:val="AllowPageBreak"/>
      </w:pPr>
    </w:p>
    <w:p w:rsidR="00000000" w:rsidRPr="00670003" w:rsidP="00670003">
      <w:pPr>
        <w:pStyle w:val="Heading1"/>
      </w:pPr>
      <w:bookmarkStart w:id="11" w:name="O_628613"/>
      <w:bookmarkEnd w:id="11"/>
      <w:r w:rsidRPr="00670003">
        <w:t>Range Statement</w:t>
      </w:r>
    </w:p>
    <w:tbl>
      <w:tblPr>
        <w:tblW w:w="0" w:type="auto"/>
        <w:tblCellMar>
          <w:left w:w="62" w:type="dxa"/>
          <w:right w:w="62" w:type="dxa"/>
        </w:tblCellMar>
        <w:tblLook w:val="0000"/>
      </w:tblPr>
      <w:tblGrid>
        <w:gridCol w:w="2586"/>
        <w:gridCol w:w="6610"/>
      </w:tblGrid>
      <w:tr w:rsidTr="00842F4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70003">
            <w:pPr>
              <w:pStyle w:val="BodyText"/>
              <w:rPr>
                <w:lang w:val="en-NZ"/>
              </w:rPr>
            </w:pPr>
            <w:r w:rsidRPr="00670003">
              <w:t>The range statement relates to the unit of competency as a whole. It allows for different work environments and situations that may affect performance.</w:t>
            </w:r>
          </w:p>
        </w:tc>
      </w:tr>
      <w:tr w:rsidTr="00842F4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70003">
            <w:pPr>
              <w:pStyle w:val="BodyText"/>
              <w:rPr>
                <w:lang w:val="en-NZ"/>
              </w:rPr>
            </w:pPr>
            <w:r w:rsidRPr="00670003">
              <w:t>Rail yards may include:</w:t>
            </w:r>
          </w:p>
        </w:tc>
        <w:tc>
          <w:tcPr>
            <w:tcW w:w="0" w:type="auto"/>
            <w:tcBorders>
              <w:top w:val="nil"/>
              <w:left w:val="nil"/>
              <w:bottom w:val="nil"/>
              <w:right w:val="nil"/>
            </w:tcBorders>
            <w:tcMar>
              <w:top w:w="0" w:type="dxa"/>
              <w:left w:w="62" w:type="dxa"/>
              <w:bottom w:w="0" w:type="dxa"/>
              <w:right w:w="62" w:type="dxa"/>
            </w:tcMar>
          </w:tcPr>
          <w:p w:rsidR="00000000" w:rsidRPr="00670003" w:rsidP="00670003">
            <w:pPr>
              <w:pStyle w:val="ListBullet"/>
            </w:pPr>
            <w:r w:rsidRPr="00670003">
              <w:t>freight terminals</w:t>
            </w:r>
          </w:p>
          <w:p w:rsidR="00000000" w:rsidRPr="00670003" w:rsidP="00670003">
            <w:pPr>
              <w:pStyle w:val="ListBullet"/>
            </w:pPr>
            <w:r w:rsidRPr="00670003">
              <w:t>intermodal terminals</w:t>
            </w:r>
          </w:p>
          <w:p w:rsidR="00000000" w:rsidRPr="00670003" w:rsidP="00670003">
            <w:pPr>
              <w:pStyle w:val="ListBullet"/>
            </w:pPr>
            <w:r w:rsidRPr="00670003">
              <w:t>marshalling yards</w:t>
            </w:r>
          </w:p>
          <w:p w:rsidR="00000000" w:rsidRPr="00670003" w:rsidP="00670003">
            <w:pPr>
              <w:pStyle w:val="ListBullet"/>
            </w:pPr>
            <w:r w:rsidRPr="00670003">
              <w:t xml:space="preserve">private sidings </w:t>
            </w:r>
          </w:p>
          <w:p w:rsidR="00000000" w:rsidP="00670003">
            <w:pPr>
              <w:pStyle w:val="ListBullet"/>
              <w:rPr>
                <w:lang w:val="en-NZ"/>
              </w:rPr>
            </w:pPr>
            <w:r w:rsidRPr="00670003">
              <w:t>rolling stock maintenance yards</w:t>
            </w:r>
          </w:p>
        </w:tc>
      </w:tr>
      <w:tr w:rsidTr="00842F4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70003">
            <w:pPr>
              <w:pStyle w:val="BodyText"/>
              <w:rPr>
                <w:lang w:val="en-NZ"/>
              </w:rPr>
            </w:pPr>
            <w:r w:rsidRPr="00670003">
              <w:t>Resources may include:</w:t>
            </w:r>
          </w:p>
        </w:tc>
        <w:tc>
          <w:tcPr>
            <w:tcW w:w="0" w:type="auto"/>
            <w:tcBorders>
              <w:top w:val="nil"/>
              <w:left w:val="nil"/>
              <w:bottom w:val="nil"/>
              <w:right w:val="nil"/>
            </w:tcBorders>
            <w:tcMar>
              <w:top w:w="0" w:type="dxa"/>
              <w:left w:w="62" w:type="dxa"/>
              <w:bottom w:w="0" w:type="dxa"/>
              <w:right w:w="62" w:type="dxa"/>
            </w:tcMar>
          </w:tcPr>
          <w:p w:rsidR="00000000" w:rsidRPr="00670003" w:rsidP="00670003">
            <w:pPr>
              <w:pStyle w:val="ListBullet"/>
            </w:pPr>
            <w:r w:rsidRPr="00670003">
              <w:t>equipment</w:t>
            </w:r>
          </w:p>
          <w:p w:rsidR="00000000" w:rsidRPr="00670003" w:rsidP="00670003">
            <w:pPr>
              <w:pStyle w:val="ListBullet"/>
            </w:pPr>
            <w:r w:rsidRPr="00670003">
              <w:t>maintenance personnel</w:t>
            </w:r>
          </w:p>
          <w:p w:rsidR="00000000" w:rsidRPr="00670003" w:rsidP="00670003">
            <w:pPr>
              <w:pStyle w:val="ListBullet"/>
            </w:pPr>
            <w:r w:rsidRPr="00670003">
              <w:t>rolling stock</w:t>
            </w:r>
          </w:p>
          <w:p w:rsidR="00000000" w:rsidRPr="00670003" w:rsidP="00670003">
            <w:pPr>
              <w:pStyle w:val="ListBullet"/>
            </w:pPr>
            <w:r w:rsidRPr="00670003">
              <w:t xml:space="preserve">tractors </w:t>
            </w:r>
          </w:p>
          <w:p w:rsidR="00000000" w:rsidP="00670003">
            <w:pPr>
              <w:pStyle w:val="ListBullet"/>
              <w:rPr>
                <w:lang w:val="en-NZ"/>
              </w:rPr>
            </w:pPr>
            <w:r w:rsidRPr="00670003">
              <w:t>yard personnel</w:t>
            </w:r>
          </w:p>
        </w:tc>
      </w:tr>
      <w:tr w:rsidTr="00842F4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70003">
            <w:pPr>
              <w:pStyle w:val="BodyText"/>
              <w:rPr>
                <w:lang w:val="en-NZ"/>
              </w:rPr>
            </w:pPr>
            <w:r w:rsidRPr="00670003">
              <w:t>Personnel may include:</w:t>
            </w:r>
          </w:p>
        </w:tc>
        <w:tc>
          <w:tcPr>
            <w:tcW w:w="0" w:type="auto"/>
            <w:tcBorders>
              <w:top w:val="nil"/>
              <w:left w:val="nil"/>
              <w:bottom w:val="nil"/>
              <w:right w:val="nil"/>
            </w:tcBorders>
            <w:tcMar>
              <w:top w:w="0" w:type="dxa"/>
              <w:left w:w="62" w:type="dxa"/>
              <w:bottom w:w="0" w:type="dxa"/>
              <w:right w:w="62" w:type="dxa"/>
            </w:tcMar>
          </w:tcPr>
          <w:p w:rsidR="00000000" w:rsidRPr="00670003" w:rsidP="00670003">
            <w:pPr>
              <w:pStyle w:val="ListBullet"/>
            </w:pPr>
            <w:r w:rsidRPr="00670003">
              <w:t xml:space="preserve">contractors </w:t>
            </w:r>
          </w:p>
          <w:p w:rsidR="00000000" w:rsidRPr="00670003" w:rsidP="00670003">
            <w:pPr>
              <w:pStyle w:val="ListBullet"/>
            </w:pPr>
            <w:r w:rsidRPr="00670003">
              <w:t>maintenance staff</w:t>
            </w:r>
          </w:p>
          <w:p w:rsidR="00000000" w:rsidRPr="00670003" w:rsidP="00670003">
            <w:pPr>
              <w:pStyle w:val="ListBullet"/>
            </w:pPr>
            <w:r w:rsidRPr="00670003">
              <w:t>security staff</w:t>
            </w:r>
          </w:p>
          <w:p w:rsidR="00000000" w:rsidRPr="00670003" w:rsidP="00670003">
            <w:pPr>
              <w:pStyle w:val="ListBullet"/>
            </w:pPr>
            <w:r w:rsidRPr="00670003">
              <w:t>shunting staff</w:t>
            </w:r>
          </w:p>
          <w:p w:rsidR="00000000" w:rsidP="00670003">
            <w:pPr>
              <w:pStyle w:val="ListBullet"/>
              <w:rPr>
                <w:lang w:val="en-NZ"/>
              </w:rPr>
            </w:pPr>
            <w:r w:rsidRPr="00670003">
              <w:t>train crews</w:t>
            </w:r>
          </w:p>
        </w:tc>
      </w:tr>
      <w:tr w:rsidTr="00842F4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70003">
            <w:pPr>
              <w:pStyle w:val="BodyText"/>
              <w:rPr>
                <w:lang w:val="en-NZ"/>
              </w:rPr>
            </w:pPr>
            <w:r w:rsidRPr="00670003">
              <w:t>Vehicles may include:</w:t>
            </w:r>
          </w:p>
        </w:tc>
        <w:tc>
          <w:tcPr>
            <w:tcW w:w="0" w:type="auto"/>
            <w:tcBorders>
              <w:top w:val="nil"/>
              <w:left w:val="nil"/>
              <w:bottom w:val="nil"/>
              <w:right w:val="nil"/>
            </w:tcBorders>
            <w:tcMar>
              <w:top w:w="0" w:type="dxa"/>
              <w:left w:w="62" w:type="dxa"/>
              <w:bottom w:w="0" w:type="dxa"/>
              <w:right w:w="62" w:type="dxa"/>
            </w:tcMar>
          </w:tcPr>
          <w:p w:rsidR="00000000" w:rsidRPr="00670003" w:rsidP="00670003">
            <w:pPr>
              <w:pStyle w:val="ListBullet"/>
            </w:pPr>
            <w:r w:rsidRPr="00670003">
              <w:t>hi-rail vehicles</w:t>
            </w:r>
          </w:p>
          <w:p w:rsidR="00000000" w:rsidRPr="00670003" w:rsidP="00670003">
            <w:pPr>
              <w:pStyle w:val="ListBullet"/>
            </w:pPr>
            <w:r w:rsidRPr="00670003">
              <w:t>locomotives</w:t>
            </w:r>
          </w:p>
          <w:p w:rsidR="00000000" w:rsidRPr="00670003" w:rsidP="00670003">
            <w:pPr>
              <w:pStyle w:val="ListBullet"/>
            </w:pPr>
            <w:r w:rsidRPr="00670003">
              <w:t>road vehicles</w:t>
            </w:r>
          </w:p>
          <w:p w:rsidR="00000000" w:rsidRPr="00670003" w:rsidP="00670003">
            <w:pPr>
              <w:pStyle w:val="ListBullet"/>
            </w:pPr>
            <w:r w:rsidRPr="00670003">
              <w:t>tractors</w:t>
            </w:r>
          </w:p>
          <w:p w:rsidR="00000000" w:rsidRPr="00670003" w:rsidP="00670003">
            <w:pPr>
              <w:pStyle w:val="ListBullet"/>
            </w:pPr>
            <w:r w:rsidRPr="00670003">
              <w:t>trains</w:t>
            </w:r>
          </w:p>
          <w:p w:rsidR="00000000" w:rsidRPr="00670003" w:rsidP="00670003">
            <w:pPr>
              <w:pStyle w:val="ListBullet"/>
            </w:pPr>
            <w:r w:rsidRPr="00670003">
              <w:t>trams/light rail cars</w:t>
            </w:r>
          </w:p>
          <w:p w:rsidR="00000000" w:rsidP="00670003">
            <w:pPr>
              <w:pStyle w:val="ListBullet"/>
              <w:rPr>
                <w:lang w:val="en-NZ"/>
              </w:rPr>
            </w:pPr>
            <w:r w:rsidRPr="00670003">
              <w:t>wagons</w:t>
            </w:r>
          </w:p>
        </w:tc>
      </w:tr>
      <w:tr w:rsidTr="00842F4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70003">
            <w:pPr>
              <w:pStyle w:val="BodyText"/>
              <w:rPr>
                <w:lang w:val="en-NZ"/>
              </w:rPr>
            </w:pPr>
            <w:r w:rsidRPr="00670003">
              <w:t>Visitors may include:</w:t>
            </w:r>
          </w:p>
        </w:tc>
        <w:tc>
          <w:tcPr>
            <w:tcW w:w="0" w:type="auto"/>
            <w:tcBorders>
              <w:top w:val="nil"/>
              <w:left w:val="nil"/>
              <w:bottom w:val="nil"/>
              <w:right w:val="nil"/>
            </w:tcBorders>
            <w:tcMar>
              <w:top w:w="0" w:type="dxa"/>
              <w:left w:w="62" w:type="dxa"/>
              <w:bottom w:w="0" w:type="dxa"/>
              <w:right w:w="62" w:type="dxa"/>
            </w:tcMar>
          </w:tcPr>
          <w:p w:rsidR="00000000" w:rsidRPr="00670003" w:rsidP="00670003">
            <w:pPr>
              <w:pStyle w:val="ListBullet"/>
            </w:pPr>
            <w:r w:rsidRPr="00670003">
              <w:t>auditors</w:t>
            </w:r>
          </w:p>
          <w:p w:rsidR="00000000" w:rsidRPr="00670003" w:rsidP="00670003">
            <w:pPr>
              <w:pStyle w:val="ListBullet"/>
            </w:pPr>
            <w:r w:rsidRPr="00670003">
              <w:t>contractors</w:t>
            </w:r>
          </w:p>
          <w:p w:rsidR="00000000" w:rsidP="00670003">
            <w:pPr>
              <w:pStyle w:val="ListBullet"/>
              <w:rPr>
                <w:lang w:val="en-NZ"/>
              </w:rPr>
            </w:pPr>
            <w:r w:rsidRPr="00670003">
              <w:t>regulators</w:t>
            </w:r>
          </w:p>
        </w:tc>
      </w:tr>
      <w:tr w:rsidTr="00842F4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70003">
            <w:pPr>
              <w:pStyle w:val="BodyText"/>
              <w:rPr>
                <w:lang w:val="en-NZ"/>
              </w:rPr>
            </w:pPr>
            <w:r w:rsidRPr="00670003">
              <w:t>Safety requirements may include:</w:t>
            </w:r>
          </w:p>
        </w:tc>
        <w:tc>
          <w:tcPr>
            <w:tcW w:w="0" w:type="auto"/>
            <w:tcBorders>
              <w:top w:val="nil"/>
              <w:left w:val="nil"/>
              <w:bottom w:val="nil"/>
              <w:right w:val="nil"/>
            </w:tcBorders>
            <w:tcMar>
              <w:top w:w="0" w:type="dxa"/>
              <w:left w:w="62" w:type="dxa"/>
              <w:bottom w:w="0" w:type="dxa"/>
              <w:right w:w="62" w:type="dxa"/>
            </w:tcMar>
          </w:tcPr>
          <w:p w:rsidR="00000000" w:rsidRPr="00670003" w:rsidP="00670003">
            <w:pPr>
              <w:pStyle w:val="ListBullet"/>
            </w:pPr>
            <w:r w:rsidRPr="00670003">
              <w:t xml:space="preserve">ensuring emergencies and incidents are properly managed </w:t>
            </w:r>
          </w:p>
          <w:p w:rsidR="00000000" w:rsidRPr="00670003" w:rsidP="00670003">
            <w:pPr>
              <w:pStyle w:val="ListBullet"/>
            </w:pPr>
            <w:r w:rsidRPr="00670003">
              <w:t>identifying and managing risk</w:t>
            </w:r>
          </w:p>
          <w:p w:rsidR="00000000" w:rsidRPr="00670003" w:rsidP="00670003">
            <w:pPr>
              <w:pStyle w:val="ListBullet"/>
            </w:pPr>
            <w:r w:rsidRPr="00670003">
              <w:t>protecting persons from injury</w:t>
            </w:r>
          </w:p>
          <w:p w:rsidR="00000000" w:rsidP="00670003">
            <w:pPr>
              <w:pStyle w:val="ListBullet"/>
              <w:rPr>
                <w:lang w:val="en-NZ"/>
              </w:rPr>
            </w:pPr>
            <w:r w:rsidRPr="00670003">
              <w:t>protecting property from damage</w:t>
            </w:r>
          </w:p>
        </w:tc>
      </w:tr>
      <w:tr w:rsidTr="00842F4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70003">
            <w:pPr>
              <w:pStyle w:val="BodyText"/>
              <w:rPr>
                <w:lang w:val="en-NZ"/>
              </w:rPr>
            </w:pPr>
            <w:r w:rsidRPr="00670003">
              <w:t>Emergencies may include:</w:t>
            </w:r>
          </w:p>
        </w:tc>
        <w:tc>
          <w:tcPr>
            <w:tcW w:w="0" w:type="auto"/>
            <w:tcBorders>
              <w:top w:val="nil"/>
              <w:left w:val="nil"/>
              <w:bottom w:val="nil"/>
              <w:right w:val="nil"/>
            </w:tcBorders>
            <w:tcMar>
              <w:top w:w="0" w:type="dxa"/>
              <w:left w:w="62" w:type="dxa"/>
              <w:bottom w:w="0" w:type="dxa"/>
              <w:right w:w="62" w:type="dxa"/>
            </w:tcMar>
          </w:tcPr>
          <w:p w:rsidR="00000000" w:rsidRPr="00670003" w:rsidP="00670003">
            <w:pPr>
              <w:pStyle w:val="ListBullet"/>
            </w:pPr>
            <w:r w:rsidRPr="00670003">
              <w:t>collisions</w:t>
            </w:r>
          </w:p>
          <w:p w:rsidR="00000000" w:rsidRPr="00670003" w:rsidP="00670003">
            <w:pPr>
              <w:pStyle w:val="ListBullet"/>
            </w:pPr>
            <w:r w:rsidRPr="00670003">
              <w:t>derailments</w:t>
            </w:r>
          </w:p>
          <w:p w:rsidR="00000000" w:rsidRPr="00670003" w:rsidP="00670003">
            <w:pPr>
              <w:pStyle w:val="ListBullet"/>
            </w:pPr>
            <w:r w:rsidRPr="00670003">
              <w:t xml:space="preserve">equipment failures </w:t>
            </w:r>
          </w:p>
          <w:p w:rsidR="00000000" w:rsidRPr="00670003" w:rsidP="00670003">
            <w:pPr>
              <w:pStyle w:val="ListBullet"/>
            </w:pPr>
            <w:r w:rsidRPr="00670003">
              <w:t>personal injuries</w:t>
            </w:r>
          </w:p>
        </w:tc>
      </w:tr>
    </w:tbl>
    <w:p w:rsidR="00000000" w:rsidRPr="00670003" w:rsidP="00670003">
      <w:pPr>
        <w:pStyle w:val="BodyText"/>
      </w:pPr>
    </w:p>
    <w:p w:rsidR="00000000" w:rsidRPr="00670003" w:rsidP="00670003">
      <w:pPr>
        <w:pStyle w:val="AllowPageBreak"/>
      </w:pPr>
    </w:p>
    <w:p w:rsidR="00000000" w:rsidRPr="00670003" w:rsidP="00670003">
      <w:pPr>
        <w:pStyle w:val="Heading1"/>
      </w:pPr>
      <w:bookmarkStart w:id="12" w:name="O_628614"/>
      <w:bookmarkEnd w:id="12"/>
      <w:r w:rsidRPr="00670003">
        <w:t>Unit Sector(s)</w:t>
      </w:r>
    </w:p>
    <w:p w:rsidR="00000000" w:rsidRPr="00670003" w:rsidP="00670003">
      <w:pPr>
        <w:pStyle w:val="BodyText"/>
      </w:pPr>
      <w:r w:rsidRPr="00670003">
        <w:t>Not applicable.</w:t>
      </w:r>
    </w:p>
    <w:p w:rsidR="00000000" w:rsidRPr="00670003" w:rsidP="00670003">
      <w:pPr>
        <w:pStyle w:val="AllowPageBreak"/>
      </w:pPr>
    </w:p>
    <w:p w:rsidR="00000000" w:rsidRPr="00670003" w:rsidP="00670003">
      <w:pPr>
        <w:pStyle w:val="Heading1"/>
      </w:pPr>
      <w:bookmarkStart w:id="13" w:name="O_628615"/>
      <w:bookmarkEnd w:id="13"/>
      <w:r w:rsidRPr="00670003">
        <w:t>Competency Field</w:t>
      </w:r>
    </w:p>
    <w:p w:rsidR="00000000" w:rsidRPr="00670003" w:rsidP="00670003">
      <w:pPr>
        <w:pStyle w:val="BodyText"/>
      </w:pPr>
      <w:r w:rsidRPr="00670003">
        <w:t>L – Resource Management</w:t>
      </w:r>
    </w:p>
    <w:p w:rsidR="00000000" w:rsidRPr="00670003" w:rsidP="00670003"/>
    <w:sectPr w:rsidSect="0067000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00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003" w:rsidRPr="00842F4F" w:rsidP="00842F4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00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2F4F" w:rsidP="0067000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842F4F" w:rsidP="00670003">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842F4F" w:rsidP="0067000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00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003" w:rsidRPr="00842F4F" w:rsidP="00842F4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00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2F4F" w:rsidRPr="002D2AF8" w:rsidP="00670003">
    <w:pPr>
      <w:pStyle w:val="Header"/>
      <w:framePr w:wrap="around"/>
    </w:pPr>
    <w:r>
      <w:fldChar w:fldCharType="begin"/>
    </w:r>
    <w:r>
      <w:instrText xml:space="preserve"> TITLE   \* MERGEFORMAT </w:instrText>
    </w:r>
    <w:r>
      <w:fldChar w:fldCharType="separate"/>
    </w:r>
    <w:r>
      <w:t>TLIL5072A Manage rail yard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2013</w:t>
    </w:r>
    <w:r>
      <w:fldChar w:fldCharType="end"/>
    </w:r>
  </w:p>
  <w:p w:rsidR="00842F4F" w:rsidP="0067000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8DA7B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F1216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8B421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000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70003"/>
    <w:pPr>
      <w:spacing w:before="360" w:after="60"/>
      <w:outlineLvl w:val="0"/>
    </w:pPr>
    <w:rPr>
      <w:sz w:val="32"/>
    </w:rPr>
  </w:style>
  <w:style w:type="paragraph" w:styleId="Heading2">
    <w:name w:val="heading 2"/>
    <w:basedOn w:val="HeadingBase"/>
    <w:next w:val="BodyText"/>
    <w:link w:val="Heading2Char"/>
    <w:qFormat/>
    <w:rsid w:val="00670003"/>
    <w:pPr>
      <w:keepLines/>
      <w:spacing w:before="240" w:after="120"/>
      <w:outlineLvl w:val="1"/>
    </w:pPr>
    <w:rPr>
      <w:sz w:val="28"/>
      <w:szCs w:val="40"/>
    </w:rPr>
  </w:style>
  <w:style w:type="paragraph" w:styleId="Heading3">
    <w:name w:val="heading 3"/>
    <w:basedOn w:val="HeadingBase"/>
    <w:next w:val="BodyText"/>
    <w:link w:val="Heading3Char"/>
    <w:qFormat/>
    <w:rsid w:val="00670003"/>
    <w:pPr>
      <w:spacing w:before="180" w:after="120"/>
      <w:outlineLvl w:val="2"/>
    </w:pPr>
    <w:rPr>
      <w:spacing w:val="-10"/>
      <w:kern w:val="32"/>
    </w:rPr>
  </w:style>
  <w:style w:type="paragraph" w:styleId="Heading4">
    <w:name w:val="heading 4"/>
    <w:basedOn w:val="HeadingBase"/>
    <w:next w:val="BodyText"/>
    <w:link w:val="Heading4Char"/>
    <w:qFormat/>
    <w:rsid w:val="00670003"/>
    <w:pPr>
      <w:spacing w:before="160" w:after="120"/>
      <w:outlineLvl w:val="3"/>
    </w:pPr>
    <w:rPr>
      <w:sz w:val="22"/>
    </w:rPr>
  </w:style>
  <w:style w:type="paragraph" w:styleId="Heading5">
    <w:name w:val="heading 5"/>
    <w:basedOn w:val="HeadingBase"/>
    <w:next w:val="Normal"/>
    <w:link w:val="Heading5Char"/>
    <w:qFormat/>
    <w:rsid w:val="00670003"/>
    <w:pPr>
      <w:spacing w:before="80"/>
      <w:outlineLvl w:val="4"/>
    </w:pPr>
    <w:rPr>
      <w:color w:val="918585"/>
      <w:sz w:val="20"/>
    </w:rPr>
  </w:style>
  <w:style w:type="paragraph" w:styleId="Heading6">
    <w:name w:val="heading 6"/>
    <w:basedOn w:val="HeadingBase"/>
    <w:next w:val="Normal"/>
    <w:link w:val="Heading6Char"/>
    <w:qFormat/>
    <w:rsid w:val="00670003"/>
    <w:pPr>
      <w:spacing w:before="60"/>
      <w:outlineLvl w:val="5"/>
    </w:pPr>
    <w:rPr>
      <w:color w:val="918585"/>
      <w:sz w:val="20"/>
    </w:rPr>
  </w:style>
  <w:style w:type="paragraph" w:styleId="Heading7">
    <w:name w:val="heading 7"/>
    <w:basedOn w:val="Normal"/>
    <w:next w:val="Normal"/>
    <w:link w:val="Heading7Char"/>
    <w:qFormat/>
    <w:rsid w:val="00670003"/>
    <w:pPr>
      <w:ind w:left="720"/>
      <w:outlineLvl w:val="6"/>
    </w:pPr>
    <w:rPr>
      <w:i/>
    </w:rPr>
  </w:style>
  <w:style w:type="paragraph" w:styleId="Heading8">
    <w:name w:val="heading 8"/>
    <w:basedOn w:val="Normal"/>
    <w:next w:val="Normal"/>
    <w:link w:val="Heading8Char"/>
    <w:qFormat/>
    <w:rsid w:val="00670003"/>
    <w:pPr>
      <w:ind w:left="720"/>
      <w:outlineLvl w:val="7"/>
    </w:pPr>
    <w:rPr>
      <w:i/>
    </w:rPr>
  </w:style>
  <w:style w:type="paragraph" w:styleId="Heading9">
    <w:name w:val="heading 9"/>
    <w:basedOn w:val="Normal"/>
    <w:next w:val="Normal"/>
    <w:link w:val="Heading9Char"/>
    <w:qFormat/>
    <w:rsid w:val="00670003"/>
    <w:pPr>
      <w:ind w:left="720"/>
      <w:outlineLvl w:val="8"/>
    </w:pPr>
    <w:rPr>
      <w:i/>
    </w:rPr>
  </w:style>
  <w:style w:type="character" w:default="1" w:styleId="DefaultParagraphFont">
    <w:name w:val="Default Paragraph Font"/>
    <w:uiPriority w:val="1"/>
    <w:unhideWhenUsed/>
    <w:rsid w:val="0067000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0003"/>
  </w:style>
  <w:style w:type="character" w:customStyle="1" w:styleId="Heading1Char">
    <w:name w:val="Heading 1 Char"/>
    <w:basedOn w:val="DefaultParagraphFont"/>
    <w:link w:val="Heading1"/>
    <w:rsid w:val="00670003"/>
    <w:rPr>
      <w:rFonts w:ascii="Times New Roman" w:eastAsia="Times New Roman" w:hAnsi="Times New Roman" w:cs="Times New Roman"/>
      <w:b/>
      <w:sz w:val="32"/>
      <w:szCs w:val="20"/>
      <w:lang w:eastAsia="en-US"/>
    </w:rPr>
  </w:style>
  <w:style w:type="paragraph" w:styleId="BodyText">
    <w:name w:val="Body Text"/>
    <w:basedOn w:val="Normal"/>
    <w:link w:val="BodyTextChar"/>
    <w:rsid w:val="0067000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70003"/>
    <w:rPr>
      <w:rFonts w:ascii="Times New Roman" w:eastAsia="Times New Roman" w:hAnsi="Times New Roman" w:cs="Times New Roman"/>
      <w:sz w:val="24"/>
      <w:lang w:eastAsia="en-US"/>
    </w:rPr>
  </w:style>
  <w:style w:type="paragraph" w:styleId="ListBullet">
    <w:name w:val="List Bullet"/>
    <w:basedOn w:val="List"/>
    <w:rsid w:val="00670003"/>
    <w:pPr>
      <w:numPr>
        <w:numId w:val="13"/>
      </w:numPr>
      <w:tabs>
        <w:tab w:val="clear" w:pos="340"/>
      </w:tabs>
      <w:spacing w:before="40" w:after="40"/>
    </w:pPr>
  </w:style>
  <w:style w:type="character" w:customStyle="1" w:styleId="SpecialBold">
    <w:name w:val="Special Bold"/>
    <w:basedOn w:val="DefaultParagraphFont"/>
    <w:rsid w:val="00670003"/>
    <w:rPr>
      <w:b/>
      <w:spacing w:val="0"/>
    </w:rPr>
  </w:style>
  <w:style w:type="paragraph" w:styleId="ListBullet2">
    <w:name w:val="List Bullet 2"/>
    <w:basedOn w:val="List2"/>
    <w:rsid w:val="00670003"/>
    <w:pPr>
      <w:numPr>
        <w:numId w:val="14"/>
      </w:numPr>
      <w:tabs>
        <w:tab w:val="clear" w:pos="680"/>
      </w:tabs>
    </w:pPr>
  </w:style>
  <w:style w:type="paragraph" w:customStyle="1" w:styleId="SuperHeading">
    <w:name w:val="SuperHeading"/>
    <w:basedOn w:val="Normal"/>
    <w:rsid w:val="00670003"/>
    <w:pPr>
      <w:spacing w:before="240" w:after="120"/>
      <w:outlineLvl w:val="0"/>
    </w:pPr>
    <w:rPr>
      <w:rFonts w:ascii="Times New Roman" w:hAnsi="Times New Roman"/>
      <w:b/>
      <w:sz w:val="32"/>
    </w:rPr>
  </w:style>
  <w:style w:type="paragraph" w:customStyle="1" w:styleId="AllowPageBreak">
    <w:name w:val="AllowPageBreak"/>
    <w:rsid w:val="0067000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7000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7000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7000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7000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7000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000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7000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70003"/>
    <w:rPr>
      <w:rFonts w:ascii="Courier New" w:eastAsia="Times New Roman" w:hAnsi="Courier New" w:cs="Times New Roman"/>
      <w:i/>
      <w:szCs w:val="20"/>
      <w:lang w:eastAsia="en-US"/>
    </w:rPr>
  </w:style>
  <w:style w:type="paragraph" w:customStyle="1" w:styleId="HeadingBase">
    <w:name w:val="Heading Base"/>
    <w:rsid w:val="0067000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0003"/>
    <w:pPr>
      <w:tabs>
        <w:tab w:val="right" w:leader="dot" w:pos="9072"/>
      </w:tabs>
      <w:ind w:left="567"/>
    </w:pPr>
    <w:rPr>
      <w:szCs w:val="22"/>
    </w:rPr>
  </w:style>
  <w:style w:type="paragraph" w:customStyle="1" w:styleId="TOCBase">
    <w:name w:val="TOC Base"/>
    <w:rsid w:val="0067000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0003"/>
    <w:pPr>
      <w:tabs>
        <w:tab w:val="right" w:leader="dot" w:pos="9072"/>
      </w:tabs>
      <w:spacing w:before="40" w:after="40"/>
      <w:ind w:left="284"/>
    </w:pPr>
    <w:rPr>
      <w:rFonts w:ascii="Times New Roman" w:hAnsi="Times New Roman"/>
    </w:rPr>
  </w:style>
  <w:style w:type="paragraph" w:styleId="TOC1">
    <w:name w:val="toc 1"/>
    <w:basedOn w:val="TOCBase"/>
    <w:next w:val="Normal"/>
    <w:rsid w:val="0067000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7000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70003"/>
    <w:rPr>
      <w:rFonts w:ascii="Times New Roman" w:eastAsia="Times New Roman" w:hAnsi="Times New Roman" w:cs="Times New Roman"/>
      <w:sz w:val="16"/>
      <w:lang w:eastAsia="en-US"/>
    </w:rPr>
  </w:style>
  <w:style w:type="paragraph" w:styleId="Title">
    <w:name w:val="Title"/>
    <w:basedOn w:val="HeadingBase"/>
    <w:link w:val="TitleChar"/>
    <w:qFormat/>
    <w:rsid w:val="00670003"/>
    <w:pPr>
      <w:spacing w:before="5040"/>
      <w:jc w:val="center"/>
    </w:pPr>
    <w:rPr>
      <w:sz w:val="48"/>
      <w:szCs w:val="72"/>
      <w:lang w:val="en-US"/>
    </w:rPr>
  </w:style>
  <w:style w:type="character" w:customStyle="1" w:styleId="TitleChar">
    <w:name w:val="Title Char"/>
    <w:basedOn w:val="DefaultParagraphFont"/>
    <w:link w:val="Title"/>
    <w:rsid w:val="0067000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0003"/>
    <w:pPr>
      <w:tabs>
        <w:tab w:val="left" w:pos="3600"/>
        <w:tab w:val="left" w:pos="3958"/>
      </w:tabs>
    </w:pPr>
  </w:style>
  <w:style w:type="paragraph" w:styleId="List">
    <w:name w:val="List"/>
    <w:basedOn w:val="BodyText"/>
    <w:next w:val="BodyText"/>
    <w:rsid w:val="00670003"/>
    <w:pPr>
      <w:tabs>
        <w:tab w:val="left" w:pos="340"/>
      </w:tabs>
      <w:spacing w:before="60" w:after="60"/>
      <w:ind w:left="340" w:hanging="340"/>
    </w:pPr>
  </w:style>
  <w:style w:type="paragraph" w:customStyle="1" w:styleId="Note">
    <w:name w:val="Note"/>
    <w:basedOn w:val="BodyText"/>
    <w:rsid w:val="0067000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70003"/>
    <w:pPr>
      <w:framePr w:wrap="auto" w:hAnchor="text" w:y="6049"/>
    </w:pPr>
    <w:rPr>
      <w:color w:val="000000"/>
      <w:sz w:val="40"/>
    </w:rPr>
  </w:style>
  <w:style w:type="paragraph" w:customStyle="1" w:styleId="TOCTitle">
    <w:name w:val="TOCTitle"/>
    <w:basedOn w:val="Heading1"/>
    <w:rsid w:val="00670003"/>
    <w:pPr>
      <w:spacing w:after="240"/>
      <w:jc w:val="center"/>
      <w:outlineLvl w:val="9"/>
    </w:pPr>
    <w:rPr>
      <w:caps/>
    </w:rPr>
  </w:style>
  <w:style w:type="paragraph" w:customStyle="1" w:styleId="Version">
    <w:name w:val="Version"/>
    <w:rsid w:val="0067000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70003"/>
    <w:pPr>
      <w:keepNext w:val="0"/>
      <w:tabs>
        <w:tab w:val="right" w:pos="4176"/>
      </w:tabs>
      <w:ind w:left="198" w:hanging="198"/>
    </w:pPr>
    <w:rPr>
      <w:rFonts w:ascii="Garamond" w:hAnsi="Garamond"/>
    </w:rPr>
  </w:style>
  <w:style w:type="paragraph" w:styleId="IndexHeading">
    <w:name w:val="index heading"/>
    <w:basedOn w:val="Normal"/>
    <w:next w:val="Index1"/>
    <w:semiHidden/>
    <w:rsid w:val="00670003"/>
    <w:pPr>
      <w:spacing w:before="120" w:after="120"/>
    </w:pPr>
    <w:rPr>
      <w:rFonts w:ascii="Arial" w:hAnsi="Arial"/>
      <w:b/>
      <w:color w:val="918585"/>
      <w:sz w:val="24"/>
    </w:rPr>
  </w:style>
  <w:style w:type="paragraph" w:styleId="Header">
    <w:name w:val="header"/>
    <w:basedOn w:val="Normal"/>
    <w:link w:val="HeaderChar"/>
    <w:rsid w:val="0067000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70003"/>
    <w:rPr>
      <w:rFonts w:ascii="Times New Roman" w:eastAsia="Times New Roman" w:hAnsi="Times New Roman" w:cs="Times New Roman"/>
      <w:sz w:val="16"/>
      <w:szCs w:val="20"/>
      <w:lang w:val="en-GB" w:eastAsia="en-US"/>
    </w:rPr>
  </w:style>
  <w:style w:type="paragraph" w:customStyle="1" w:styleId="Chapter">
    <w:name w:val="Chapter"/>
    <w:basedOn w:val="Normal"/>
    <w:rsid w:val="00670003"/>
    <w:pPr>
      <w:spacing w:before="240"/>
    </w:pPr>
    <w:rPr>
      <w:rFonts w:ascii="Times New Roman" w:hAnsi="Times New Roman"/>
      <w:smallCaps/>
      <w:spacing w:val="80"/>
      <w:sz w:val="28"/>
    </w:rPr>
  </w:style>
  <w:style w:type="paragraph" w:customStyle="1" w:styleId="InChapter">
    <w:name w:val="InChapter"/>
    <w:basedOn w:val="Heading3"/>
    <w:rsid w:val="00670003"/>
    <w:pPr>
      <w:spacing w:after="240"/>
      <w:outlineLvl w:val="9"/>
    </w:pPr>
    <w:rPr>
      <w:noProof/>
    </w:rPr>
  </w:style>
  <w:style w:type="paragraph" w:styleId="Index2">
    <w:name w:val="index 2"/>
    <w:basedOn w:val="Normal"/>
    <w:next w:val="Normal"/>
    <w:semiHidden/>
    <w:rsid w:val="00670003"/>
    <w:pPr>
      <w:tabs>
        <w:tab w:val="right" w:pos="4176"/>
      </w:tabs>
      <w:ind w:left="568" w:hanging="284"/>
    </w:pPr>
    <w:rPr>
      <w:rFonts w:ascii="Garamond" w:hAnsi="Garamond"/>
    </w:rPr>
  </w:style>
  <w:style w:type="paragraph" w:customStyle="1" w:styleId="Byline">
    <w:name w:val="Byline"/>
    <w:rsid w:val="0067000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0003"/>
    <w:pPr>
      <w:tabs>
        <w:tab w:val="clear" w:pos="3600"/>
        <w:tab w:val="clear" w:pos="3958"/>
      </w:tabs>
      <w:jc w:val="right"/>
    </w:pPr>
  </w:style>
  <w:style w:type="character" w:styleId="Emphasis">
    <w:name w:val="Emphasis"/>
    <w:basedOn w:val="DefaultParagraphFont"/>
    <w:qFormat/>
    <w:rsid w:val="00670003"/>
    <w:rPr>
      <w:i/>
    </w:rPr>
  </w:style>
  <w:style w:type="paragraph" w:styleId="Caption">
    <w:name w:val="caption"/>
    <w:basedOn w:val="BodyText"/>
    <w:next w:val="Normal"/>
    <w:qFormat/>
    <w:rsid w:val="00670003"/>
    <w:pPr>
      <w:framePr w:w="2268" w:hSpace="181" w:vSpace="181" w:wrap="around" w:vAnchor="text" w:hAnchor="page" w:x="1135" w:y="285" w:anchorLock="1"/>
    </w:pPr>
    <w:rPr>
      <w:i/>
    </w:rPr>
  </w:style>
  <w:style w:type="paragraph" w:customStyle="1" w:styleId="MiniTOCTitle">
    <w:name w:val="MiniTOCTitle"/>
    <w:basedOn w:val="Heading4"/>
    <w:rsid w:val="00670003"/>
    <w:pPr>
      <w:spacing w:before="240"/>
      <w:outlineLvl w:val="9"/>
    </w:pPr>
    <w:rPr>
      <w:noProof/>
      <w:sz w:val="24"/>
    </w:rPr>
  </w:style>
  <w:style w:type="paragraph" w:customStyle="1" w:styleId="MiniTOCItem">
    <w:name w:val="MiniTOCItem"/>
    <w:basedOn w:val="ListBullet"/>
    <w:rsid w:val="00670003"/>
    <w:pPr>
      <w:numPr>
        <w:numId w:val="0"/>
      </w:numPr>
      <w:tabs>
        <w:tab w:val="right" w:leader="dot" w:pos="6521"/>
      </w:tabs>
      <w:spacing w:before="0" w:after="0"/>
    </w:pPr>
  </w:style>
  <w:style w:type="paragraph" w:customStyle="1" w:styleId="TOFTitle">
    <w:name w:val="TOFTitle"/>
    <w:basedOn w:val="TOCTitle"/>
    <w:rsid w:val="00670003"/>
  </w:style>
  <w:style w:type="paragraph" w:styleId="TableofFigures">
    <w:name w:val="table of figures"/>
    <w:basedOn w:val="Normal"/>
    <w:next w:val="Normal"/>
    <w:semiHidden/>
    <w:rsid w:val="00670003"/>
    <w:pPr>
      <w:tabs>
        <w:tab w:val="right" w:leader="dot" w:pos="9072"/>
      </w:tabs>
      <w:ind w:left="970" w:hanging="403"/>
    </w:pPr>
    <w:rPr>
      <w:rFonts w:ascii="Times New Roman" w:hAnsi="Times New Roman"/>
      <w:b/>
    </w:rPr>
  </w:style>
  <w:style w:type="paragraph" w:styleId="ListNumber">
    <w:name w:val="List Number"/>
    <w:basedOn w:val="List"/>
    <w:rsid w:val="00670003"/>
    <w:pPr>
      <w:numPr>
        <w:numId w:val="11"/>
      </w:numPr>
    </w:pPr>
  </w:style>
  <w:style w:type="character" w:customStyle="1" w:styleId="WingdingSymbols">
    <w:name w:val="Wingding Symbols"/>
    <w:rsid w:val="00670003"/>
    <w:rPr>
      <w:rFonts w:ascii="Wingdings" w:hAnsi="Wingdings"/>
    </w:rPr>
  </w:style>
  <w:style w:type="paragraph" w:customStyle="1" w:styleId="TableHeading">
    <w:name w:val="Table Heading"/>
    <w:basedOn w:val="HeadingBase"/>
    <w:rsid w:val="00670003"/>
    <w:pPr>
      <w:keepLines/>
      <w:pBdr>
        <w:bottom w:val="single" w:sz="6" w:space="1" w:color="918585"/>
      </w:pBdr>
      <w:spacing w:before="240"/>
    </w:pPr>
  </w:style>
  <w:style w:type="character" w:customStyle="1" w:styleId="HotSpot">
    <w:name w:val="HotSpot"/>
    <w:rsid w:val="00670003"/>
    <w:rPr>
      <w:color w:val="0033CC"/>
      <w:u w:val="none"/>
    </w:rPr>
  </w:style>
  <w:style w:type="paragraph" w:customStyle="1" w:styleId="BodyTextRight">
    <w:name w:val="Body Text Right"/>
    <w:basedOn w:val="BodyText"/>
    <w:rsid w:val="00670003"/>
    <w:pPr>
      <w:spacing w:before="0" w:after="0"/>
      <w:jc w:val="right"/>
    </w:pPr>
  </w:style>
  <w:style w:type="paragraph" w:styleId="Index3">
    <w:name w:val="index 3"/>
    <w:basedOn w:val="ListNumber2"/>
    <w:next w:val="Normal"/>
    <w:semiHidden/>
    <w:rsid w:val="00670003"/>
    <w:pPr>
      <w:numPr>
        <w:numId w:val="0"/>
      </w:numPr>
      <w:tabs>
        <w:tab w:val="right" w:leader="dot" w:pos="4176"/>
      </w:tabs>
    </w:pPr>
  </w:style>
  <w:style w:type="paragraph" w:styleId="ListNumber2">
    <w:name w:val="List Number 2"/>
    <w:basedOn w:val="List2"/>
    <w:rsid w:val="00670003"/>
    <w:pPr>
      <w:numPr>
        <w:numId w:val="10"/>
      </w:numPr>
      <w:tabs>
        <w:tab w:val="clear" w:pos="1060"/>
      </w:tabs>
    </w:pPr>
  </w:style>
  <w:style w:type="paragraph" w:customStyle="1" w:styleId="MarginNote">
    <w:name w:val="Margin Note"/>
    <w:basedOn w:val="BodyText"/>
    <w:rsid w:val="0067000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000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7000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70003"/>
    <w:rPr>
      <w:sz w:val="32"/>
    </w:rPr>
  </w:style>
  <w:style w:type="paragraph" w:customStyle="1" w:styleId="HeadingProcedure">
    <w:name w:val="Heading Procedure"/>
    <w:basedOn w:val="HeadingBase"/>
    <w:next w:val="Normal"/>
    <w:rsid w:val="00670003"/>
    <w:pPr>
      <w:tabs>
        <w:tab w:val="left" w:pos="0"/>
      </w:tabs>
      <w:spacing w:before="120" w:after="60"/>
    </w:pPr>
    <w:rPr>
      <w:i/>
      <w:color w:val="918585"/>
      <w:sz w:val="22"/>
    </w:rPr>
  </w:style>
  <w:style w:type="paragraph" w:customStyle="1" w:styleId="TableBodyText">
    <w:name w:val="Table Body Text"/>
    <w:basedOn w:val="BodyText"/>
    <w:rsid w:val="00670003"/>
    <w:pPr>
      <w:spacing w:before="60" w:after="60"/>
    </w:pPr>
  </w:style>
  <w:style w:type="paragraph" w:styleId="ListContinue">
    <w:name w:val="List Continue"/>
    <w:basedOn w:val="List"/>
    <w:rsid w:val="00670003"/>
    <w:pPr>
      <w:ind w:firstLine="0"/>
    </w:pPr>
  </w:style>
  <w:style w:type="paragraph" w:customStyle="1" w:styleId="ListNote">
    <w:name w:val="List Note"/>
    <w:basedOn w:val="List"/>
    <w:rsid w:val="00670003"/>
    <w:pPr>
      <w:pBdr>
        <w:top w:val="single" w:sz="6" w:space="2" w:color="918585"/>
        <w:bottom w:val="single" w:sz="6" w:space="2" w:color="918585"/>
      </w:pBdr>
      <w:tabs>
        <w:tab w:val="left" w:pos="1021"/>
      </w:tabs>
      <w:ind w:firstLine="0"/>
    </w:pPr>
  </w:style>
  <w:style w:type="paragraph" w:customStyle="1" w:styleId="Warning">
    <w:name w:val="Warning"/>
    <w:basedOn w:val="BodyText"/>
    <w:rsid w:val="00670003"/>
    <w:pPr>
      <w:shd w:val="clear" w:color="auto" w:fill="D9D9D9"/>
      <w:tabs>
        <w:tab w:val="left" w:pos="992"/>
      </w:tabs>
      <w:ind w:left="119" w:right="119"/>
    </w:pPr>
    <w:rPr>
      <w:sz w:val="20"/>
    </w:rPr>
  </w:style>
  <w:style w:type="paragraph" w:customStyle="1" w:styleId="MarginIcons">
    <w:name w:val="Margin Icons"/>
    <w:basedOn w:val="BodyText"/>
    <w:rsid w:val="0067000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70003"/>
    <w:rPr>
      <w:rFonts w:ascii="Courier New" w:hAnsi="Courier New"/>
    </w:rPr>
  </w:style>
  <w:style w:type="paragraph" w:customStyle="1" w:styleId="NoteBullet">
    <w:name w:val="Note Bullet"/>
    <w:basedOn w:val="Note"/>
    <w:rsid w:val="00670003"/>
    <w:pPr>
      <w:tabs>
        <w:tab w:val="clear" w:pos="680"/>
      </w:tabs>
      <w:spacing w:before="60" w:after="60"/>
    </w:pPr>
  </w:style>
  <w:style w:type="paragraph" w:customStyle="1" w:styleId="SubHeading2">
    <w:name w:val="SubHeading2"/>
    <w:basedOn w:val="HeadingBase"/>
    <w:rsid w:val="00670003"/>
    <w:pPr>
      <w:spacing w:before="240" w:after="60"/>
    </w:pPr>
    <w:rPr>
      <w:sz w:val="20"/>
    </w:rPr>
  </w:style>
  <w:style w:type="paragraph" w:customStyle="1" w:styleId="SubHeading1">
    <w:name w:val="SubHeading1"/>
    <w:basedOn w:val="HeadingBase"/>
    <w:rsid w:val="00670003"/>
    <w:pPr>
      <w:spacing w:before="240" w:after="60"/>
    </w:pPr>
    <w:rPr>
      <w:color w:val="918585"/>
      <w:sz w:val="22"/>
    </w:rPr>
  </w:style>
  <w:style w:type="paragraph" w:customStyle="1" w:styleId="SideHeading">
    <w:name w:val="Side Heading"/>
    <w:basedOn w:val="HeadingBase"/>
    <w:rsid w:val="0067000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0003"/>
    <w:pPr>
      <w:numPr>
        <w:numId w:val="12"/>
      </w:numPr>
    </w:pPr>
  </w:style>
  <w:style w:type="paragraph" w:styleId="PlainText">
    <w:name w:val="Plain Text"/>
    <w:basedOn w:val="Normal"/>
    <w:link w:val="PlainTextChar"/>
    <w:rsid w:val="00670003"/>
    <w:rPr>
      <w:sz w:val="20"/>
    </w:rPr>
  </w:style>
  <w:style w:type="character" w:customStyle="1" w:styleId="PlainTextChar">
    <w:name w:val="Plain Text Char"/>
    <w:basedOn w:val="DefaultParagraphFont"/>
    <w:link w:val="PlainText"/>
    <w:rsid w:val="00670003"/>
    <w:rPr>
      <w:rFonts w:ascii="Courier New" w:eastAsia="Times New Roman" w:hAnsi="Courier New" w:cs="Times New Roman"/>
      <w:sz w:val="20"/>
      <w:szCs w:val="20"/>
      <w:lang w:eastAsia="en-US"/>
    </w:rPr>
  </w:style>
  <w:style w:type="character" w:customStyle="1" w:styleId="MenuOption">
    <w:name w:val="Menu Option"/>
    <w:basedOn w:val="DefaultParagraphFont"/>
    <w:rsid w:val="00670003"/>
    <w:rPr>
      <w:b/>
      <w:smallCaps/>
    </w:rPr>
  </w:style>
  <w:style w:type="paragraph" w:customStyle="1" w:styleId="TableListNumber">
    <w:name w:val="Table List Number"/>
    <w:basedOn w:val="ListNumber"/>
    <w:rsid w:val="00670003"/>
    <w:pPr>
      <w:numPr>
        <w:numId w:val="0"/>
      </w:numPr>
    </w:pPr>
  </w:style>
  <w:style w:type="paragraph" w:styleId="TOC4">
    <w:name w:val="toc 4"/>
    <w:basedOn w:val="TOCBase"/>
    <w:next w:val="Normal"/>
    <w:semiHidden/>
    <w:rsid w:val="00670003"/>
    <w:pPr>
      <w:tabs>
        <w:tab w:val="right" w:leader="dot" w:pos="9071"/>
      </w:tabs>
      <w:ind w:left="1701"/>
    </w:pPr>
  </w:style>
  <w:style w:type="paragraph" w:customStyle="1" w:styleId="ListAlpha">
    <w:name w:val="List Alpha"/>
    <w:basedOn w:val="List"/>
    <w:rsid w:val="00670003"/>
    <w:pPr>
      <w:numPr>
        <w:numId w:val="9"/>
      </w:numPr>
    </w:pPr>
  </w:style>
  <w:style w:type="paragraph" w:customStyle="1" w:styleId="ListAlpha2">
    <w:name w:val="List Alpha 2"/>
    <w:basedOn w:val="List2"/>
    <w:rsid w:val="00670003"/>
    <w:pPr>
      <w:numPr>
        <w:numId w:val="8"/>
      </w:numPr>
    </w:pPr>
  </w:style>
  <w:style w:type="paragraph" w:styleId="List2">
    <w:name w:val="List 2"/>
    <w:basedOn w:val="BodyText"/>
    <w:rsid w:val="00670003"/>
    <w:pPr>
      <w:tabs>
        <w:tab w:val="left" w:pos="680"/>
      </w:tabs>
      <w:spacing w:before="60" w:after="60"/>
      <w:ind w:left="680" w:hanging="340"/>
    </w:pPr>
  </w:style>
  <w:style w:type="paragraph" w:styleId="List3">
    <w:name w:val="List 3"/>
    <w:basedOn w:val="BodyText"/>
    <w:rsid w:val="00670003"/>
    <w:pPr>
      <w:tabs>
        <w:tab w:val="left" w:pos="1021"/>
      </w:tabs>
      <w:spacing w:before="60" w:after="60"/>
      <w:ind w:left="1020" w:hanging="340"/>
    </w:pPr>
  </w:style>
  <w:style w:type="paragraph" w:styleId="List4">
    <w:name w:val="List 4"/>
    <w:basedOn w:val="BodyText"/>
    <w:rsid w:val="00670003"/>
    <w:pPr>
      <w:tabs>
        <w:tab w:val="left" w:pos="1361"/>
      </w:tabs>
      <w:spacing w:before="60" w:after="60"/>
      <w:ind w:left="1361" w:hanging="340"/>
    </w:pPr>
  </w:style>
  <w:style w:type="paragraph" w:styleId="List5">
    <w:name w:val="List 5"/>
    <w:basedOn w:val="BodyText"/>
    <w:rsid w:val="00670003"/>
    <w:pPr>
      <w:tabs>
        <w:tab w:val="left" w:pos="1701"/>
      </w:tabs>
      <w:spacing w:before="60" w:after="60"/>
      <w:ind w:left="1701" w:hanging="340"/>
    </w:pPr>
  </w:style>
  <w:style w:type="paragraph" w:styleId="ListBullet3">
    <w:name w:val="List Bullet 3"/>
    <w:basedOn w:val="List3"/>
    <w:rsid w:val="00670003"/>
    <w:pPr>
      <w:numPr>
        <w:numId w:val="15"/>
      </w:numPr>
      <w:tabs>
        <w:tab w:val="clear" w:pos="1021"/>
      </w:tabs>
      <w:ind w:left="1037" w:hanging="357"/>
    </w:pPr>
  </w:style>
  <w:style w:type="paragraph" w:styleId="ListBullet4">
    <w:name w:val="List Bullet 4"/>
    <w:basedOn w:val="List4"/>
    <w:rsid w:val="00670003"/>
    <w:pPr>
      <w:numPr>
        <w:numId w:val="3"/>
      </w:numPr>
    </w:pPr>
  </w:style>
  <w:style w:type="paragraph" w:styleId="ListBullet5">
    <w:name w:val="List Bullet 5"/>
    <w:basedOn w:val="List5"/>
    <w:rsid w:val="00670003"/>
    <w:pPr>
      <w:numPr>
        <w:numId w:val="4"/>
      </w:numPr>
    </w:pPr>
  </w:style>
  <w:style w:type="paragraph" w:styleId="ListContinue2">
    <w:name w:val="List Continue 2"/>
    <w:basedOn w:val="List2"/>
    <w:rsid w:val="00670003"/>
    <w:pPr>
      <w:ind w:firstLine="0"/>
    </w:pPr>
  </w:style>
  <w:style w:type="paragraph" w:styleId="ListContinue3">
    <w:name w:val="List Continue 3"/>
    <w:basedOn w:val="List3"/>
    <w:rsid w:val="00670003"/>
    <w:pPr>
      <w:ind w:left="1021" w:firstLine="0"/>
    </w:pPr>
  </w:style>
  <w:style w:type="paragraph" w:styleId="ListContinue4">
    <w:name w:val="List Continue 4"/>
    <w:basedOn w:val="List4"/>
    <w:rsid w:val="00670003"/>
    <w:pPr>
      <w:ind w:firstLine="0"/>
    </w:pPr>
  </w:style>
  <w:style w:type="paragraph" w:styleId="ListContinue5">
    <w:name w:val="List Continue 5"/>
    <w:basedOn w:val="List5"/>
    <w:rsid w:val="00670003"/>
    <w:pPr>
      <w:ind w:firstLine="0"/>
    </w:pPr>
  </w:style>
  <w:style w:type="paragraph" w:styleId="ListNumber3">
    <w:name w:val="List Number 3"/>
    <w:basedOn w:val="List3"/>
    <w:rsid w:val="00670003"/>
    <w:pPr>
      <w:numPr>
        <w:numId w:val="5"/>
      </w:numPr>
    </w:pPr>
  </w:style>
  <w:style w:type="paragraph" w:styleId="ListNumber4">
    <w:name w:val="List Number 4"/>
    <w:basedOn w:val="List4"/>
    <w:rsid w:val="00670003"/>
    <w:pPr>
      <w:numPr>
        <w:numId w:val="6"/>
      </w:numPr>
    </w:pPr>
  </w:style>
  <w:style w:type="paragraph" w:styleId="ListNumber5">
    <w:name w:val="List Number 5"/>
    <w:basedOn w:val="List5"/>
    <w:rsid w:val="00670003"/>
    <w:pPr>
      <w:numPr>
        <w:numId w:val="7"/>
      </w:numPr>
    </w:pPr>
  </w:style>
  <w:style w:type="paragraph" w:styleId="BlockText">
    <w:name w:val="Block Text"/>
    <w:basedOn w:val="Normal"/>
    <w:rsid w:val="00670003"/>
    <w:pPr>
      <w:spacing w:after="120"/>
      <w:ind w:left="1440" w:right="1440"/>
    </w:pPr>
  </w:style>
  <w:style w:type="character" w:customStyle="1" w:styleId="Subscript">
    <w:name w:val="Subscript"/>
    <w:basedOn w:val="DefaultParagraphFont"/>
    <w:rsid w:val="00670003"/>
    <w:rPr>
      <w:sz w:val="16"/>
      <w:vertAlign w:val="subscript"/>
    </w:rPr>
  </w:style>
  <w:style w:type="character" w:customStyle="1" w:styleId="Superscript">
    <w:name w:val="Superscript"/>
    <w:basedOn w:val="DefaultParagraphFont"/>
    <w:rsid w:val="00670003"/>
    <w:rPr>
      <w:sz w:val="16"/>
      <w:vertAlign w:val="superscript"/>
    </w:rPr>
  </w:style>
  <w:style w:type="character" w:customStyle="1" w:styleId="Symbols">
    <w:name w:val="Symbols"/>
    <w:basedOn w:val="DefaultParagraphFont"/>
    <w:rsid w:val="00670003"/>
    <w:rPr>
      <w:rFonts w:ascii="Symbol" w:hAnsi="Symbol"/>
    </w:rPr>
  </w:style>
  <w:style w:type="character" w:customStyle="1" w:styleId="MenuOptions">
    <w:name w:val="Menu Options"/>
    <w:basedOn w:val="DefaultParagraphFont"/>
    <w:rsid w:val="00670003"/>
    <w:rPr>
      <w:rFonts w:ascii="Arial Narrow" w:hAnsi="Arial Narrow"/>
      <w:smallCaps/>
    </w:rPr>
  </w:style>
  <w:style w:type="character" w:customStyle="1" w:styleId="Buttons">
    <w:name w:val="Buttons"/>
    <w:basedOn w:val="DefaultParagraphFont"/>
    <w:rsid w:val="00670003"/>
    <w:rPr>
      <w:b/>
    </w:rPr>
  </w:style>
  <w:style w:type="character" w:customStyle="1" w:styleId="Underlined">
    <w:name w:val="Underlined"/>
    <w:basedOn w:val="DefaultParagraphFont"/>
    <w:rsid w:val="00670003"/>
    <w:rPr>
      <w:u w:val="single"/>
    </w:rPr>
  </w:style>
  <w:style w:type="paragraph" w:customStyle="1" w:styleId="TableBodyTextRight">
    <w:name w:val="Table Body Text Right"/>
    <w:basedOn w:val="TableBodyText"/>
    <w:rsid w:val="00670003"/>
    <w:pPr>
      <w:widowControl w:val="0"/>
      <w:autoSpaceDE w:val="0"/>
      <w:autoSpaceDN w:val="0"/>
      <w:adjustRightInd w:val="0"/>
      <w:jc w:val="right"/>
    </w:pPr>
    <w:rPr>
      <w:rFonts w:cs="Arial"/>
      <w:szCs w:val="18"/>
    </w:rPr>
  </w:style>
  <w:style w:type="paragraph" w:customStyle="1" w:styleId="CopyrightText">
    <w:name w:val="Copyright Text"/>
    <w:basedOn w:val="BodyText"/>
    <w:rsid w:val="00670003"/>
    <w:rPr>
      <w:sz w:val="18"/>
    </w:rPr>
  </w:style>
  <w:style w:type="paragraph" w:customStyle="1" w:styleId="BodySmallRight">
    <w:name w:val="Body Small Right"/>
    <w:basedOn w:val="BodyTextRight"/>
    <w:rsid w:val="00670003"/>
    <w:rPr>
      <w:sz w:val="18"/>
      <w:szCs w:val="18"/>
    </w:rPr>
  </w:style>
  <w:style w:type="paragraph" w:customStyle="1" w:styleId="MarginEdition">
    <w:name w:val="Margin Edition"/>
    <w:basedOn w:val="MarginNote"/>
    <w:rsid w:val="00670003"/>
    <w:pPr>
      <w:spacing w:before="0" w:after="0"/>
    </w:pPr>
    <w:rPr>
      <w:rFonts w:ascii="Times New Roman" w:hAnsi="Times New Roman"/>
      <w:color w:val="999999"/>
    </w:rPr>
  </w:style>
  <w:style w:type="paragraph" w:customStyle="1" w:styleId="Spacer">
    <w:name w:val="Spacer"/>
    <w:basedOn w:val="Normal"/>
    <w:rsid w:val="00670003"/>
    <w:rPr>
      <w:sz w:val="2"/>
      <w:szCs w:val="2"/>
    </w:rPr>
  </w:style>
  <w:style w:type="character" w:customStyle="1" w:styleId="Small">
    <w:name w:val="Small"/>
    <w:basedOn w:val="DefaultParagraphFont"/>
    <w:rsid w:val="00670003"/>
    <w:rPr>
      <w:sz w:val="16"/>
    </w:rPr>
  </w:style>
  <w:style w:type="paragraph" w:customStyle="1" w:styleId="WideTable">
    <w:name w:val="Wide Table"/>
    <w:basedOn w:val="Normal"/>
    <w:rsid w:val="00670003"/>
    <w:pPr>
      <w:ind w:left="-1418"/>
    </w:pPr>
    <w:rPr>
      <w:sz w:val="2"/>
      <w:szCs w:val="2"/>
    </w:rPr>
  </w:style>
  <w:style w:type="character" w:styleId="PageNumber">
    <w:name w:val="page number"/>
    <w:basedOn w:val="DefaultParagraphFont"/>
    <w:rsid w:val="00670003"/>
  </w:style>
  <w:style w:type="paragraph" w:styleId="Quote">
    <w:name w:val="Quote"/>
    <w:basedOn w:val="Heading1"/>
    <w:link w:val="QuoteChar"/>
    <w:qFormat/>
    <w:rsid w:val="00670003"/>
    <w:rPr>
      <w:b w:val="0"/>
      <w:sz w:val="72"/>
      <w:szCs w:val="72"/>
      <w:lang w:val="en-NZ"/>
    </w:rPr>
  </w:style>
  <w:style w:type="character" w:customStyle="1" w:styleId="QuoteChar">
    <w:name w:val="Quote Char"/>
    <w:basedOn w:val="DefaultParagraphFont"/>
    <w:link w:val="Quote"/>
    <w:rsid w:val="0067000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0003"/>
    <w:pPr>
      <w:pageBreakBefore/>
    </w:pPr>
  </w:style>
  <w:style w:type="paragraph" w:customStyle="1" w:styleId="Border">
    <w:name w:val="Border"/>
    <w:basedOn w:val="Normal"/>
    <w:qFormat/>
    <w:rsid w:val="0067000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70003"/>
    <w:rPr>
      <w:b/>
      <w:bCs/>
      <w:i/>
      <w:iCs/>
      <w:color w:val="auto"/>
    </w:rPr>
  </w:style>
  <w:style w:type="paragraph" w:styleId="IntenseQuote">
    <w:name w:val="Intense Quote"/>
    <w:basedOn w:val="Normal"/>
    <w:next w:val="Normal"/>
    <w:link w:val="IntenseQuoteChar"/>
    <w:uiPriority w:val="30"/>
    <w:qFormat/>
    <w:rsid w:val="0067000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7000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70003"/>
    <w:rPr>
      <w:smallCaps/>
      <w:color w:val="auto"/>
      <w:u w:val="single"/>
    </w:rPr>
  </w:style>
  <w:style w:type="character" w:styleId="IntenseReference">
    <w:name w:val="Intense Reference"/>
    <w:basedOn w:val="DefaultParagraphFont"/>
    <w:uiPriority w:val="32"/>
    <w:qFormat/>
    <w:rsid w:val="00670003"/>
    <w:rPr>
      <w:b/>
      <w:bCs/>
      <w:smallCaps/>
      <w:color w:val="auto"/>
      <w:spacing w:val="5"/>
      <w:u w:val="single"/>
    </w:rPr>
  </w:style>
  <w:style w:type="paragraph" w:customStyle="1" w:styleId="2ColumnHeading">
    <w:name w:val="2Column Heading"/>
    <w:basedOn w:val="BodyText"/>
    <w:qFormat/>
    <w:rsid w:val="00670003"/>
    <w:pPr>
      <w:spacing w:after="60"/>
      <w:ind w:left="-2268"/>
    </w:pPr>
    <w:rPr>
      <w:b/>
    </w:rPr>
  </w:style>
  <w:style w:type="paragraph" w:customStyle="1" w:styleId="Heading1TOC">
    <w:name w:val="Heading1 TOC"/>
    <w:basedOn w:val="Normal"/>
    <w:qFormat/>
    <w:rsid w:val="00670003"/>
    <w:pPr>
      <w:spacing w:before="240" w:after="120"/>
    </w:pPr>
    <w:rPr>
      <w:rFonts w:ascii="Times New Roman" w:hAnsi="Times New Roman"/>
      <w:b/>
      <w:sz w:val="32"/>
    </w:rPr>
  </w:style>
  <w:style w:type="paragraph" w:customStyle="1" w:styleId="Heading2TOC">
    <w:name w:val="Heading2 TOC"/>
    <w:basedOn w:val="Normal"/>
    <w:qFormat/>
    <w:rsid w:val="00670003"/>
    <w:pPr>
      <w:spacing w:before="240" w:after="60"/>
    </w:pPr>
    <w:rPr>
      <w:rFonts w:ascii="Times New Roman" w:hAnsi="Times New Roman"/>
      <w:b/>
      <w:sz w:val="28"/>
    </w:rPr>
  </w:style>
  <w:style w:type="character" w:customStyle="1" w:styleId="Underline">
    <w:name w:val="Underline"/>
    <w:basedOn w:val="DefaultParagraphFont"/>
    <w:qFormat/>
    <w:rsid w:val="00670003"/>
    <w:rPr>
      <w:u w:val="single"/>
    </w:rPr>
  </w:style>
  <w:style w:type="character" w:customStyle="1" w:styleId="BoldandItalics">
    <w:name w:val="Bold and Italics"/>
    <w:qFormat/>
    <w:rsid w:val="00670003"/>
    <w:rPr>
      <w:b/>
      <w:i/>
      <w:u w:val="none"/>
    </w:rPr>
  </w:style>
  <w:style w:type="paragraph" w:styleId="BalloonText">
    <w:name w:val="Balloon Text"/>
    <w:basedOn w:val="Normal"/>
    <w:link w:val="BalloonTextChar"/>
    <w:rsid w:val="00670003"/>
    <w:rPr>
      <w:rFonts w:ascii="Tahoma" w:hAnsi="Tahoma" w:cs="Tahoma"/>
      <w:sz w:val="16"/>
      <w:szCs w:val="16"/>
    </w:rPr>
  </w:style>
  <w:style w:type="character" w:customStyle="1" w:styleId="BalloonTextChar">
    <w:name w:val="Balloon Text Char"/>
    <w:basedOn w:val="DefaultParagraphFont"/>
    <w:link w:val="BalloonText"/>
    <w:rsid w:val="0067000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7000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7000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70003"/>
    <w:rPr>
      <w:b/>
      <w:color w:val="660033"/>
      <w:spacing w:val="0"/>
    </w:rPr>
  </w:style>
  <w:style w:type="paragraph" w:customStyle="1" w:styleId="Nameditemlist">
    <w:name w:val="Named item list"/>
    <w:basedOn w:val="BodyText"/>
    <w:qFormat/>
    <w:rsid w:val="0067000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1005</Words>
  <Characters>6484</Characters>
  <Application>Microsoft Office Word</Application>
  <DocSecurity>0</DocSecurity>
  <Lines>281</Lines>
  <Paragraphs>167</Paragraphs>
  <ScaleCrop>false</ScaleCrop>
  <Company>Author-it Software Corporation Ltd.</Company>
  <LinksUpToDate>false</LinksUpToDate>
  <CharactersWithSpaces>7395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TLIL5072A Manage rail yard operations</dc:title>
  <dc:subject>Approved</dc:subject>
  <dc:creator>Transport &amp; Logistics Industry Skills Council</dc:creator>
  <cp:keywords>Release 1</cp:keywords>
  <dc:description>Review Date: 12 April 2008</dc:description>
  <cp:lastModifiedBy>HSD_TPCMSd.prod</cp:lastModifiedBy>
  <cp:revision>3</cp:revision>
  <dcterms:created xsi:type="dcterms:W3CDTF">2013-12-24T08:53:52Z</dcterms:created>
  <dcterms:modified xsi:type="dcterms:W3CDTF">2013-12-23T05:23:00Z</dcterms:modified>
</cp:coreProperties>
</file>