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B89" w:rsidP="00D93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TLIL5067A Develop a passenger transport plan</w:t>
      </w:r>
      <w:r>
        <w:fldChar w:fldCharType="end"/>
      </w:r>
    </w:p>
    <w:p w:rsidR="00D93B89" w:rsidP="00D93B89">
      <w:pPr>
        <w:pStyle w:val="Version"/>
        <w:sectPr w:rsidSect="006F75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F7517" w:rsidP="006F7517">
      <w:pPr>
        <w:pStyle w:val="SuperHeading"/>
      </w:pPr>
      <w:r w:rsidRPr="006F7517">
        <w:t>TLIL5067A Develop a passenger transport plan</w:t>
      </w:r>
    </w:p>
    <w:p w:rsidR="00000000" w:rsidRPr="006F7517" w:rsidP="006F7517">
      <w:pPr>
        <w:pStyle w:val="Heading1"/>
      </w:pPr>
      <w:bookmarkStart w:id="1" w:name="O_628678"/>
      <w:bookmarkEnd w:id="1"/>
      <w:r w:rsidRPr="006F7517">
        <w:t>Modification History</w:t>
      </w:r>
    </w:p>
    <w:p w:rsidR="00000000" w:rsidRPr="006F7517" w:rsidP="006F7517">
      <w:pPr>
        <w:pStyle w:val="BodyText"/>
      </w:pPr>
      <w:r w:rsidRPr="006F7517">
        <w:t>Release 1. This is the first release of this unit.</w:t>
      </w:r>
    </w:p>
    <w:p w:rsidR="00000000" w:rsidRPr="006F7517" w:rsidP="006F7517">
      <w:pPr>
        <w:pStyle w:val="AllowPageBreak"/>
      </w:pPr>
    </w:p>
    <w:p w:rsidR="00000000" w:rsidRPr="006F7517" w:rsidP="006F7517">
      <w:pPr>
        <w:pStyle w:val="Heading1"/>
      </w:pPr>
      <w:bookmarkStart w:id="2" w:name="O_628679"/>
      <w:bookmarkEnd w:id="2"/>
      <w:r w:rsidRPr="006F7517">
        <w:t>Unit Descriptor</w:t>
      </w:r>
    </w:p>
    <w:p w:rsidR="00000000" w:rsidRPr="006F7517" w:rsidP="006F7517">
      <w:pPr>
        <w:pStyle w:val="BodyText"/>
      </w:pPr>
      <w:r w:rsidRPr="006F7517">
        <w:t>This unit involves the skills and knowledge required to identify passenger transport needs and to develop an appropriate passenger transport plan.</w:t>
      </w:r>
    </w:p>
    <w:p w:rsidR="00000000" w:rsidRPr="006F7517" w:rsidP="006F7517">
      <w:pPr>
        <w:pStyle w:val="BodyText"/>
      </w:pPr>
    </w:p>
    <w:p w:rsidR="00000000" w:rsidRPr="006F7517" w:rsidP="006F7517">
      <w:pPr>
        <w:pStyle w:val="BodyText"/>
      </w:pPr>
      <w:r w:rsidRPr="006F7517">
        <w:t>Lic</w:t>
      </w:r>
      <w:r w:rsidRPr="006F7517">
        <w:t>ensing, legislative, regulatory or certification requirements are applicable to this unit.</w:t>
      </w:r>
    </w:p>
    <w:p w:rsidR="00000000" w:rsidRPr="006F7517" w:rsidP="006F7517">
      <w:pPr>
        <w:pStyle w:val="AllowPageBreak"/>
      </w:pPr>
    </w:p>
    <w:p w:rsidR="00000000" w:rsidRPr="006F7517" w:rsidP="006F7517">
      <w:pPr>
        <w:pStyle w:val="Heading1"/>
      </w:pPr>
      <w:bookmarkStart w:id="3" w:name="O_628680"/>
      <w:bookmarkEnd w:id="3"/>
      <w:r w:rsidRPr="006F7517">
        <w:t>Application of the Unit</w:t>
      </w:r>
    </w:p>
    <w:p w:rsidR="00000000" w:rsidRPr="006F7517" w:rsidP="006F7517">
      <w:pPr>
        <w:pStyle w:val="BodyText"/>
      </w:pPr>
      <w:r w:rsidRPr="006F7517">
        <w:t>This unit has particular application in the passenger transport industry, where passenger transport providers develop a pass</w:t>
      </w:r>
      <w:r w:rsidRPr="006F7517">
        <w:t>enger transport plan. The plan may be for an event, contract, chartered or scheduled passenger transport service.</w:t>
      </w:r>
    </w:p>
    <w:p w:rsidR="00000000" w:rsidRPr="006F7517" w:rsidP="006F7517">
      <w:pPr>
        <w:pStyle w:val="AllowPageBreak"/>
      </w:pPr>
    </w:p>
    <w:p w:rsidR="00000000" w:rsidRPr="006F7517" w:rsidP="006F7517">
      <w:pPr>
        <w:pStyle w:val="Heading1"/>
      </w:pPr>
      <w:bookmarkStart w:id="4" w:name="O_628681"/>
      <w:bookmarkEnd w:id="4"/>
      <w:r w:rsidRPr="006F7517">
        <w:t>Licensing/Regulatory Information</w:t>
      </w:r>
    </w:p>
    <w:p w:rsidR="00000000" w:rsidRPr="006F7517" w:rsidP="006F7517">
      <w:pPr>
        <w:pStyle w:val="BodyText"/>
      </w:pPr>
      <w:r w:rsidRPr="006F7517">
        <w:t>Refer to Unit Descriptor.</w:t>
      </w:r>
    </w:p>
    <w:p w:rsidR="00000000" w:rsidRPr="006F7517" w:rsidP="006F7517">
      <w:pPr>
        <w:pStyle w:val="AllowPageBreak"/>
      </w:pPr>
    </w:p>
    <w:p w:rsidR="00000000" w:rsidRPr="006F7517" w:rsidP="006F7517">
      <w:pPr>
        <w:pStyle w:val="Heading1"/>
      </w:pPr>
      <w:bookmarkStart w:id="5" w:name="O_628682"/>
      <w:bookmarkEnd w:id="5"/>
      <w:r w:rsidRPr="006F7517">
        <w:t>Pre-Requisites</w:t>
      </w:r>
    </w:p>
    <w:p w:rsidR="00000000" w:rsidRPr="006F7517" w:rsidP="006F7517">
      <w:pPr>
        <w:pStyle w:val="BodyText"/>
      </w:pPr>
      <w:r w:rsidRPr="006F7517">
        <w:t>Nil</w:t>
      </w:r>
    </w:p>
    <w:p w:rsidR="00000000" w:rsidRPr="006F7517" w:rsidP="006F7517">
      <w:pPr>
        <w:pStyle w:val="AllowPageBreak"/>
      </w:pPr>
    </w:p>
    <w:p w:rsidR="00000000" w:rsidRPr="006F7517" w:rsidP="006F7517">
      <w:pPr>
        <w:pStyle w:val="Heading1"/>
      </w:pPr>
      <w:bookmarkStart w:id="6" w:name="O_628683"/>
      <w:bookmarkEnd w:id="6"/>
      <w:r w:rsidRPr="006F7517">
        <w:t>Employability</w:t>
      </w:r>
      <w:r w:rsidRPr="006F7517">
        <w:t xml:space="preserve"> Skills Information</w:t>
      </w:r>
    </w:p>
    <w:p w:rsidR="00000000" w:rsidRPr="006F7517" w:rsidP="006F7517">
      <w:pPr>
        <w:pStyle w:val="BodyText"/>
      </w:pPr>
      <w:r w:rsidRPr="006F7517">
        <w:t>This unit contains employability skills.</w:t>
      </w:r>
    </w:p>
    <w:p w:rsidR="00000000" w:rsidRPr="006F7517" w:rsidP="006F7517">
      <w:pPr>
        <w:pStyle w:val="AllowPageBreak"/>
      </w:pPr>
    </w:p>
    <w:p w:rsidR="00000000" w:rsidRPr="006F7517" w:rsidP="006F7517">
      <w:pPr>
        <w:pStyle w:val="Heading1"/>
      </w:pPr>
      <w:bookmarkStart w:id="7" w:name="O_628684"/>
      <w:bookmarkEnd w:id="7"/>
      <w:r w:rsidRPr="006F7517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D93B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BodyText"/>
            </w:pPr>
            <w:r w:rsidRPr="006F7517">
              <w:t>Performance criteria describe the required performance needed to d</w:t>
            </w:r>
            <w:r w:rsidRPr="006F7517">
              <w:t>emonstrate achievement of the element. Assessment of performance is to be consistent with the evidence guide.</w:t>
            </w:r>
          </w:p>
        </w:tc>
      </w:tr>
    </w:tbl>
    <w:p w:rsidR="00000000" w:rsidRPr="006F7517" w:rsidP="006F7517">
      <w:pPr>
        <w:pStyle w:val="BodyText"/>
      </w:pPr>
    </w:p>
    <w:p w:rsidR="00000000" w:rsidRPr="006F7517" w:rsidP="006F7517">
      <w:pPr>
        <w:pStyle w:val="AllowPageBreak"/>
      </w:pPr>
    </w:p>
    <w:p w:rsidR="00000000" w:rsidRPr="006F7517" w:rsidP="006F7517">
      <w:pPr>
        <w:pStyle w:val="Heading1"/>
      </w:pPr>
      <w:bookmarkStart w:id="8" w:name="O_628685"/>
      <w:bookmarkEnd w:id="8"/>
      <w:r w:rsidRPr="006F751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3"/>
        <w:gridCol w:w="1748"/>
        <w:gridCol w:w="557"/>
        <w:gridCol w:w="6548"/>
      </w:tblGrid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BodyText"/>
            </w:pPr>
            <w:r w:rsidRPr="006F751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rPr>
                <w:rStyle w:val="SpecialBold"/>
              </w:rPr>
              <w:t>Analyse passenger transport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Customer and stakeholder requirements are analysed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Passenger transport needs are identified based on analysis of client and stakeholder requirements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Analysis is used as the basis to develop passenger transport service plans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BodyText"/>
            </w:pPr>
            <w:r w:rsidRPr="006F751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rPr>
                <w:rStyle w:val="SpecialBold"/>
              </w:rPr>
              <w:t>Determine requirements for passenger transport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Passenger transport issues, risks and contingencies are identified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Compliance requirements are identified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Required passenger transport resources including human resources requirements are identified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BodyText"/>
            </w:pPr>
            <w:r w:rsidRPr="006F751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rPr>
                <w:rStyle w:val="SpecialBold"/>
              </w:rPr>
              <w:t>Develop passenger transport service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Available passenger transport resource requirements are identified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Schedules are developed for passenger transport service plans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Passenger transport resources are allocated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Human resource requirements are integrated into passenger transport service plans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Contingency and critical incident processes are integrated into passenger transport service plans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Critical tasks, responsibilities and timelines are identified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Costing for passenger transport service plans is identified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Continuous improvement processes for passenger transport services plans are identified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BodyText"/>
            </w:pPr>
            <w:r w:rsidRPr="006F7517">
              <w:t>Passenger transport service plans are documented in accordance with industry or workplac</w:t>
            </w:r>
            <w:r w:rsidRPr="006F7517">
              <w:t>e requirements</w:t>
            </w:r>
          </w:p>
        </w:tc>
      </w:tr>
    </w:tbl>
    <w:p w:rsidR="00000000" w:rsidRPr="006F7517" w:rsidP="006F7517">
      <w:pPr>
        <w:pStyle w:val="BodyText"/>
      </w:pPr>
    </w:p>
    <w:p w:rsidR="00000000" w:rsidRPr="006F7517" w:rsidP="006F7517">
      <w:pPr>
        <w:pStyle w:val="AllowPageBreak"/>
      </w:pPr>
    </w:p>
    <w:p w:rsidR="00000000" w:rsidRPr="006F7517" w:rsidP="006F7517">
      <w:pPr>
        <w:pStyle w:val="Heading1"/>
      </w:pPr>
      <w:bookmarkStart w:id="9" w:name="O_628686"/>
      <w:bookmarkEnd w:id="9"/>
      <w:r w:rsidRPr="006F7517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This section describes the knowledge and skills required for this unit.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rPr>
                <w:rStyle w:val="SpecialBold"/>
              </w:rPr>
              <w:t>Required knowledge: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Costing requirements and implications of passenger transport planning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Customer and cl</w:t>
            </w:r>
            <w:r w:rsidRPr="006F7517">
              <w:t>ient services relationships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Different passenger transport alternatives to be considered in the planning process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Legislation, regulations and industry codes that affect passenger transport planning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Resource requirements for a passenger transport strat</w:t>
            </w:r>
            <w:r w:rsidRPr="006F7517">
              <w:t>egy, including human and physical resources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Risk management issues associated with passenger transport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Sources of specialist assistance for integrated passenger transport planning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ListBullet"/>
            </w:pPr>
            <w:r w:rsidRPr="006F7517">
              <w:t xml:space="preserve">Technology and equipment used for coordinating passenger transport services </w:t>
            </w:r>
          </w:p>
        </w:tc>
      </w:tr>
    </w:tbl>
    <w:p w:rsidR="00000000" w:rsidRPr="006F7517" w:rsidP="006F7517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rPr>
                <w:rStyle w:val="SpecialBold"/>
              </w:rPr>
              <w:t>Required skills: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Analyse and meet client requirements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Communicate effectively with stakeholders verbally and in writing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Consult and negotiate with stakeholders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Develop c</w:t>
            </w:r>
            <w:r w:rsidRPr="006F7517">
              <w:t xml:space="preserve">omplex plans and documents 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Manage contingencies in relation to passenger transport problems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Manage passenger transport logistics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Negotiate arrangements with suppliers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Plan and organise workload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Research and analyse passenger transport options</w:t>
            </w:r>
          </w:p>
        </w:tc>
      </w:tr>
      <w:tr w:rsidTr="006F75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ListBullet"/>
            </w:pPr>
            <w:r w:rsidRPr="006F7517">
              <w:t>Work within budgets and develop different scenarios for consideration</w:t>
            </w:r>
          </w:p>
        </w:tc>
      </w:tr>
    </w:tbl>
    <w:p w:rsidR="00000000" w:rsidRPr="006F7517" w:rsidP="006F7517">
      <w:pPr>
        <w:pStyle w:val="BodyText"/>
      </w:pPr>
    </w:p>
    <w:p w:rsidR="00000000" w:rsidRPr="006F7517" w:rsidP="006F7517">
      <w:pPr>
        <w:pStyle w:val="AllowPageBreak"/>
      </w:pPr>
    </w:p>
    <w:p w:rsidR="00000000" w:rsidRPr="006F7517" w:rsidP="006F7517">
      <w:pPr>
        <w:pStyle w:val="Heading1"/>
      </w:pPr>
      <w:bookmarkStart w:id="10" w:name="O_628687"/>
      <w:bookmarkEnd w:id="10"/>
      <w:r w:rsidRPr="006F7517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6F75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 xml:space="preserve">The evidence guide provides advice on assessment and must be read in conjunction with the performance criteria, required knowledge and skills, </w:t>
            </w:r>
            <w:r w:rsidRPr="006F7517">
              <w:t>the range statement and the assessment guidelines for this Training Package.</w:t>
            </w:r>
          </w:p>
        </w:tc>
      </w:tr>
      <w:tr w:rsidTr="006F75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BodyText"/>
            </w:pPr>
            <w:r w:rsidRPr="006F7517">
              <w:t>The evidence required to demonstrate competence in this unit must be relevant to and</w:t>
            </w:r>
            <w:r w:rsidRPr="006F7517">
              <w:t xml:space="preserve"> satisfy all of the requirements of the Elements, Performance Criteria, Required Skills, Required Knowledge and include: </w:t>
            </w:r>
          </w:p>
          <w:p w:rsidR="00000000" w:rsidRPr="006F7517" w:rsidP="006F7517">
            <w:pPr>
              <w:pStyle w:val="ListBullet"/>
            </w:pPr>
            <w:r w:rsidRPr="006F7517">
              <w:t>developing a minimum of two passenger service transport plans involving complex transport requirements and multiple passengers and st</w:t>
            </w:r>
            <w:r w:rsidRPr="006F7517">
              <w:t>aff, for example:</w:t>
            </w:r>
          </w:p>
          <w:p w:rsidR="00000000" w:rsidRPr="006F7517" w:rsidP="006F7517">
            <w:pPr>
              <w:pStyle w:val="ListBullet2"/>
            </w:pPr>
            <w:r w:rsidRPr="006F7517">
              <w:t>complex scheduled ongoing public transport service</w:t>
            </w:r>
          </w:p>
          <w:p w:rsidR="00000000" w:rsidRPr="006F7517" w:rsidP="006F7517">
            <w:pPr>
              <w:pStyle w:val="ListBullet2"/>
            </w:pPr>
            <w:r w:rsidRPr="006F7517">
              <w:t>large community event</w:t>
            </w:r>
          </w:p>
          <w:p w:rsidR="00000000" w:rsidRPr="006F7517" w:rsidP="006F7517">
            <w:pPr>
              <w:pStyle w:val="ListBullet2"/>
            </w:pPr>
            <w:r w:rsidRPr="006F7517">
              <w:t xml:space="preserve">complex commercial contract non public transport passenger service </w:t>
            </w:r>
          </w:p>
          <w:p w:rsidR="00000000" w:rsidP="006F7517">
            <w:pPr>
              <w:pStyle w:val="ListBullet2"/>
              <w:rPr>
                <w:lang w:val="en-NZ"/>
              </w:rPr>
            </w:pPr>
            <w:r w:rsidRPr="006F7517">
              <w:t>complex charter service.</w:t>
            </w:r>
          </w:p>
        </w:tc>
      </w:tr>
      <w:tr w:rsidTr="006F75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BodyText"/>
            </w:pPr>
            <w:r w:rsidRPr="006F7517">
              <w:t>Performance is demonstrated consistently over time and in a suitable range of contexts.</w:t>
            </w:r>
          </w:p>
          <w:p w:rsidR="00000000" w:rsidRPr="006F7517" w:rsidP="006F7517">
            <w:pPr>
              <w:pStyle w:val="BodyText"/>
            </w:pPr>
            <w:r w:rsidRPr="006F7517">
              <w:t>Resources for assessment include access to a workplace or simulated workplace.</w:t>
            </w:r>
          </w:p>
          <w:p w:rsidR="00000000" w:rsidRPr="006F7517" w:rsidP="006F7517">
            <w:pPr>
              <w:pStyle w:val="BodyText"/>
            </w:pPr>
            <w:r w:rsidRPr="006F7517">
              <w:t>In both real (within safe means) and simulated environments, access is required to:</w:t>
            </w:r>
          </w:p>
          <w:p w:rsidR="00000000" w:rsidRPr="006F7517" w:rsidP="006F7517">
            <w:pPr>
              <w:pStyle w:val="ListBullet"/>
            </w:pPr>
            <w:r w:rsidRPr="006F7517">
              <w:t>rele</w:t>
            </w:r>
            <w:r w:rsidRPr="006F7517">
              <w:t>vant and appropriate materials and equipment</w:t>
            </w:r>
          </w:p>
          <w:p w:rsidR="00000000" w:rsidRPr="006F7517" w:rsidP="006F7517">
            <w:pPr>
              <w:pStyle w:val="ListBullet"/>
            </w:pPr>
            <w:r w:rsidRPr="006F7517">
              <w:t>applicable documentation including workplace procedures, regulations, codes of practice and operation manuals</w:t>
            </w:r>
          </w:p>
          <w:p w:rsidR="00000000" w:rsidRPr="006F7517" w:rsidP="006F7517">
            <w:pPr>
              <w:pStyle w:val="ListBullet"/>
            </w:pPr>
            <w:r w:rsidRPr="006F7517">
              <w:t>tools, equipment and personal protective equipment currently used in industry</w:t>
            </w:r>
          </w:p>
          <w:p w:rsidR="00000000" w:rsidRPr="006F7517" w:rsidP="006F7517">
            <w:pPr>
              <w:pStyle w:val="ListBullet"/>
            </w:pPr>
            <w:r w:rsidRPr="006F7517">
              <w:t>relevant regulatory and equipment documentation that impacts on work activities</w:t>
            </w:r>
          </w:p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appropriate range of relevant operational situations in the workplace.</w:t>
            </w:r>
          </w:p>
        </w:tc>
      </w:tr>
      <w:tr w:rsidTr="006F75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BodyText"/>
            </w:pPr>
            <w:r w:rsidRPr="006F7517">
              <w:t>Practical assessment must occur in:</w:t>
            </w:r>
          </w:p>
          <w:p w:rsidR="00000000" w:rsidRPr="006F7517" w:rsidP="006F7517">
            <w:pPr>
              <w:pStyle w:val="ListBullet"/>
            </w:pPr>
            <w:r w:rsidRPr="006F7517">
              <w:t xml:space="preserve">a safe and appropriate range of situations in </w:t>
            </w:r>
            <w:r w:rsidRPr="006F7517">
              <w:t>the workplace and/or</w:t>
            </w:r>
          </w:p>
          <w:p w:rsidR="00000000" w:rsidRPr="006F7517" w:rsidP="006F7517">
            <w:pPr>
              <w:pStyle w:val="ListBullet"/>
            </w:pPr>
            <w:r w:rsidRPr="006F7517">
              <w:t>an appropriately simulated workplace environment.</w:t>
            </w:r>
          </w:p>
          <w:p w:rsidR="00000000" w:rsidRPr="006F7517" w:rsidP="006F7517">
            <w:pPr>
              <w:pStyle w:val="BodyText"/>
            </w:pPr>
            <w:r w:rsidRPr="006F7517">
              <w:t>A range of assessment methods should be used to assess practical skills and knowledge. The following examples are appropriate to this unit:</w:t>
            </w:r>
          </w:p>
          <w:p w:rsidR="00000000" w:rsidRPr="006F7517" w:rsidP="006F7517">
            <w:pPr>
              <w:pStyle w:val="ListBullet"/>
            </w:pPr>
            <w:r w:rsidRPr="006F7517">
              <w:t>direct observation and questioning of the ca</w:t>
            </w:r>
            <w:r w:rsidRPr="006F7517">
              <w:t>ndidate while developing passenger transport plans</w:t>
            </w:r>
          </w:p>
          <w:p w:rsidR="00000000" w:rsidRPr="006F7517" w:rsidP="006F7517">
            <w:pPr>
              <w:pStyle w:val="ListBullet"/>
            </w:pPr>
            <w:r w:rsidRPr="006F7517">
              <w:t>direct observation of the candidate applying relevant WHS/OHS requirements and work practices.</w:t>
            </w:r>
          </w:p>
        </w:tc>
      </w:tr>
    </w:tbl>
    <w:p w:rsidR="00000000" w:rsidRPr="006F7517" w:rsidP="006F7517">
      <w:pPr>
        <w:pStyle w:val="BodyText"/>
      </w:pPr>
    </w:p>
    <w:p w:rsidR="00000000" w:rsidRPr="006F7517" w:rsidP="006F7517">
      <w:pPr>
        <w:pStyle w:val="AllowPageBreak"/>
      </w:pPr>
    </w:p>
    <w:p w:rsidR="00000000" w:rsidRPr="006F7517" w:rsidP="006F7517">
      <w:pPr>
        <w:pStyle w:val="Heading1"/>
      </w:pPr>
      <w:bookmarkStart w:id="11" w:name="O_628688"/>
      <w:bookmarkEnd w:id="11"/>
      <w:r w:rsidRPr="006F7517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The range statement relates to the unit of competency as a whole. It allows for different work environments and situations that may affect performance.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Customer and stakeholder requirements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ListBullet"/>
            </w:pPr>
            <w:r w:rsidRPr="006F7517">
              <w:t>ancillary equipment requirements</w:t>
            </w:r>
          </w:p>
          <w:p w:rsidR="00000000" w:rsidRPr="006F7517" w:rsidP="006F7517">
            <w:pPr>
              <w:pStyle w:val="ListBullet"/>
            </w:pPr>
            <w:r w:rsidRPr="006F7517">
              <w:t>characteristics a</w:t>
            </w:r>
            <w:r w:rsidRPr="006F7517">
              <w:t>nd needs of passengers</w:t>
            </w:r>
          </w:p>
          <w:p w:rsidR="00000000" w:rsidRPr="006F7517" w:rsidP="006F7517">
            <w:pPr>
              <w:pStyle w:val="ListBullet"/>
            </w:pPr>
            <w:r w:rsidRPr="006F7517">
              <w:t>contractual requirements</w:t>
            </w:r>
          </w:p>
          <w:p w:rsidR="00000000" w:rsidRPr="006F7517" w:rsidP="006F7517">
            <w:pPr>
              <w:pStyle w:val="ListBullet"/>
            </w:pPr>
            <w:r w:rsidRPr="006F7517">
              <w:t>dates and times</w:t>
            </w:r>
          </w:p>
          <w:p w:rsidR="00000000" w:rsidRPr="006F7517" w:rsidP="006F7517">
            <w:pPr>
              <w:pStyle w:val="ListBullet"/>
            </w:pPr>
            <w:r w:rsidRPr="006F7517">
              <w:t>duration</w:t>
            </w:r>
          </w:p>
          <w:p w:rsidR="00000000" w:rsidRPr="006F7517" w:rsidP="006F7517">
            <w:pPr>
              <w:pStyle w:val="ListBullet"/>
            </w:pPr>
            <w:r w:rsidRPr="006F7517">
              <w:t>general nature of passenger transport services</w:t>
            </w:r>
          </w:p>
          <w:p w:rsidR="00000000" w:rsidRPr="006F7517" w:rsidP="006F7517">
            <w:pPr>
              <w:pStyle w:val="ListBullet"/>
            </w:pPr>
            <w:r w:rsidRPr="006F7517">
              <w:t xml:space="preserve">legislative requirements </w:t>
            </w:r>
          </w:p>
          <w:p w:rsidR="00000000" w:rsidRPr="006F7517" w:rsidP="006F7517">
            <w:pPr>
              <w:pStyle w:val="ListBullet"/>
            </w:pPr>
            <w:r w:rsidRPr="006F7517">
              <w:t>level of government involvement</w:t>
            </w:r>
          </w:p>
          <w:p w:rsidR="00000000" w:rsidRPr="006F7517" w:rsidP="006F7517">
            <w:pPr>
              <w:pStyle w:val="ListBullet"/>
            </w:pPr>
            <w:r w:rsidRPr="006F7517">
              <w:t>location</w:t>
            </w:r>
          </w:p>
          <w:p w:rsidR="00000000" w:rsidRPr="006F7517" w:rsidP="006F7517">
            <w:pPr>
              <w:pStyle w:val="ListBullet"/>
            </w:pPr>
            <w:r w:rsidRPr="006F7517">
              <w:t>numbers of passengers</w:t>
            </w:r>
          </w:p>
          <w:p w:rsidR="00000000" w:rsidRPr="006F7517" w:rsidP="006F7517">
            <w:pPr>
              <w:pStyle w:val="ListBullet"/>
            </w:pPr>
            <w:r w:rsidRPr="006F7517">
              <w:t>security requirements</w:t>
            </w:r>
          </w:p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WHS/OHS requirements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Passenger needs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ListBullet"/>
            </w:pPr>
            <w:r w:rsidRPr="006F7517">
              <w:t>disabled access</w:t>
            </w:r>
          </w:p>
          <w:p w:rsidR="00000000" w:rsidRPr="006F7517" w:rsidP="006F7517">
            <w:pPr>
              <w:pStyle w:val="ListBullet"/>
            </w:pPr>
            <w:r w:rsidRPr="006F7517">
              <w:t>needs of children, including groups of unaccompanied children</w:t>
            </w:r>
          </w:p>
          <w:p w:rsidR="00000000" w:rsidRPr="006F7517" w:rsidP="006F7517">
            <w:pPr>
              <w:pStyle w:val="ListBullet"/>
            </w:pPr>
            <w:r w:rsidRPr="006F7517">
              <w:t xml:space="preserve">non-English speaking passengers or passengers whose first language is not English </w:t>
            </w:r>
          </w:p>
          <w:p w:rsidR="00000000" w:rsidRPr="006F7517" w:rsidP="006F7517">
            <w:pPr>
              <w:pStyle w:val="ListBullet"/>
            </w:pPr>
            <w:r w:rsidRPr="006F7517">
              <w:t>non-local passenger movement requirements</w:t>
            </w:r>
          </w:p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specific multi-cultural</w:t>
            </w:r>
            <w:r w:rsidRPr="006F7517">
              <w:t xml:space="preserve"> requirements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Passenger transport issues, risks and contingencies may relate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ListBullet"/>
            </w:pPr>
            <w:r w:rsidRPr="006F7517">
              <w:t>adverse weather</w:t>
            </w:r>
          </w:p>
          <w:p w:rsidR="00000000" w:rsidRPr="006F7517" w:rsidP="006F7517">
            <w:pPr>
              <w:pStyle w:val="ListBullet"/>
            </w:pPr>
            <w:r w:rsidRPr="006F7517">
              <w:t xml:space="preserve">environmental sensitivity of route or access areas </w:t>
            </w:r>
          </w:p>
          <w:p w:rsidR="00000000" w:rsidRPr="006F7517" w:rsidP="006F7517">
            <w:pPr>
              <w:pStyle w:val="ListBullet"/>
            </w:pPr>
            <w:r w:rsidRPr="006F7517">
              <w:t>equipment breakdown</w:t>
            </w:r>
          </w:p>
          <w:p w:rsidR="00000000" w:rsidRPr="006F7517" w:rsidP="006F7517">
            <w:pPr>
              <w:pStyle w:val="ListBullet"/>
            </w:pPr>
            <w:r w:rsidRPr="006F7517">
              <w:t>equipment breakdown support</w:t>
            </w:r>
          </w:p>
          <w:p w:rsidR="00000000" w:rsidRPr="006F7517" w:rsidP="006F7517">
            <w:pPr>
              <w:pStyle w:val="ListBullet"/>
            </w:pPr>
            <w:r w:rsidRPr="006F7517">
              <w:t>general nature of location, such as major metropolitan, regional, country or remote</w:t>
            </w:r>
          </w:p>
          <w:p w:rsidR="00000000" w:rsidRPr="006F7517" w:rsidP="006F7517">
            <w:pPr>
              <w:pStyle w:val="ListBullet"/>
            </w:pPr>
            <w:r w:rsidRPr="006F7517">
              <w:t>high pedestrian traffic volume</w:t>
            </w:r>
          </w:p>
          <w:p w:rsidR="00000000" w:rsidRPr="006F7517" w:rsidP="006F7517">
            <w:pPr>
              <w:pStyle w:val="ListBullet"/>
            </w:pPr>
            <w:r w:rsidRPr="006F7517">
              <w:t>internal and external delays</w:t>
            </w:r>
          </w:p>
          <w:p w:rsidR="00000000" w:rsidRPr="006F7517" w:rsidP="006F7517">
            <w:pPr>
              <w:pStyle w:val="ListBullet"/>
            </w:pPr>
            <w:r w:rsidRPr="006F7517">
              <w:t>restricted access</w:t>
            </w:r>
          </w:p>
          <w:p w:rsidR="00000000" w:rsidRPr="006F7517" w:rsidP="006F7517">
            <w:pPr>
              <w:pStyle w:val="ListBullet"/>
            </w:pPr>
            <w:r w:rsidRPr="006F7517">
              <w:t>road surface or terrain</w:t>
            </w:r>
          </w:p>
          <w:p w:rsidR="00000000" w:rsidRPr="006F7517" w:rsidP="006F7517">
            <w:pPr>
              <w:pStyle w:val="ListBullet"/>
            </w:pPr>
            <w:r w:rsidRPr="006F7517">
              <w:t>social order and security</w:t>
            </w:r>
          </w:p>
          <w:p w:rsidR="00000000" w:rsidRPr="006F7517" w:rsidP="006F7517">
            <w:pPr>
              <w:pStyle w:val="ListBullet"/>
            </w:pPr>
            <w:r w:rsidRPr="006F7517">
              <w:t>social order and security support</w:t>
            </w:r>
          </w:p>
          <w:p w:rsidR="00000000" w:rsidRPr="006F7517" w:rsidP="006F7517">
            <w:pPr>
              <w:pStyle w:val="ListBullet"/>
            </w:pPr>
            <w:r w:rsidRPr="006F7517">
              <w:t>staff sick</w:t>
            </w:r>
            <w:r w:rsidRPr="006F7517">
              <w:t>ness</w:t>
            </w:r>
          </w:p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traffic issues, such as peak periods and traffic regulations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Compliance requirements may include those mandated by: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ListBullet"/>
            </w:pPr>
            <w:r w:rsidRPr="006F7517">
              <w:t>emergency services, including fire, police, ambulance</w:t>
            </w:r>
          </w:p>
          <w:p w:rsidR="00000000" w:rsidRPr="006F7517" w:rsidP="006F7517">
            <w:pPr>
              <w:pStyle w:val="ListBullet"/>
            </w:pPr>
            <w:r w:rsidRPr="006F7517">
              <w:t>land management and protection agencies</w:t>
            </w:r>
          </w:p>
          <w:p w:rsidR="00000000" w:rsidRPr="006F7517" w:rsidP="006F7517">
            <w:pPr>
              <w:pStyle w:val="ListBullet"/>
            </w:pPr>
            <w:r w:rsidRPr="006F7517">
              <w:t>local government</w:t>
            </w:r>
          </w:p>
          <w:p w:rsidR="00000000" w:rsidRPr="006F7517" w:rsidP="006F7517">
            <w:pPr>
              <w:pStyle w:val="ListBullet"/>
            </w:pPr>
            <w:r w:rsidRPr="006F7517">
              <w:t>other industry bodies, such as certifying bodies</w:t>
            </w:r>
          </w:p>
          <w:p w:rsidR="00000000" w:rsidRPr="006F7517" w:rsidP="006F7517">
            <w:pPr>
              <w:pStyle w:val="ListBullet"/>
            </w:pPr>
            <w:r w:rsidRPr="006F7517">
              <w:t>state/territory government, such as state/territory roads authorities</w:t>
            </w:r>
          </w:p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WHS/OHS bodies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Passenger transport resources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ListBullet"/>
            </w:pPr>
            <w:r w:rsidRPr="006F7517">
              <w:t>ancillary equipment such as trailers</w:t>
            </w:r>
          </w:p>
          <w:p w:rsidR="00000000" w:rsidRPr="006F7517" w:rsidP="006F7517">
            <w:pPr>
              <w:pStyle w:val="ListBullet"/>
            </w:pPr>
            <w:r w:rsidRPr="006F7517">
              <w:t>buses</w:t>
            </w:r>
          </w:p>
          <w:p w:rsidR="00000000" w:rsidRPr="006F7517" w:rsidP="006F7517">
            <w:pPr>
              <w:pStyle w:val="ListBullet"/>
            </w:pPr>
            <w:r w:rsidRPr="006F7517">
              <w:t>bus stops</w:t>
            </w:r>
          </w:p>
          <w:p w:rsidR="00000000" w:rsidRPr="006F7517" w:rsidP="006F7517">
            <w:pPr>
              <w:pStyle w:val="ListBullet"/>
            </w:pPr>
            <w:r w:rsidRPr="006F7517">
              <w:t>coaches</w:t>
            </w:r>
          </w:p>
          <w:p w:rsidR="00000000" w:rsidRPr="006F7517" w:rsidP="006F7517">
            <w:pPr>
              <w:pStyle w:val="ListBullet"/>
            </w:pPr>
            <w:r w:rsidRPr="006F7517">
              <w:t>depots or transi</w:t>
            </w:r>
            <w:r w:rsidRPr="006F7517">
              <w:t>t facilities</w:t>
            </w:r>
          </w:p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human resources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Human resource requirements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ListBullet"/>
            </w:pPr>
            <w:r w:rsidRPr="006F7517">
              <w:t>drivers</w:t>
            </w:r>
          </w:p>
          <w:p w:rsidR="00000000" w:rsidRPr="006F7517" w:rsidP="006F7517">
            <w:pPr>
              <w:pStyle w:val="ListBullet"/>
            </w:pPr>
            <w:r w:rsidRPr="006F7517">
              <w:t>guides</w:t>
            </w:r>
          </w:p>
          <w:p w:rsidR="00000000" w:rsidRPr="006F7517" w:rsidP="006F7517">
            <w:pPr>
              <w:pStyle w:val="ListBullet"/>
            </w:pPr>
            <w:r w:rsidRPr="006F7517">
              <w:t>schedulers</w:t>
            </w:r>
          </w:p>
          <w:p w:rsidR="00000000" w:rsidRPr="006F7517" w:rsidP="006F7517">
            <w:pPr>
              <w:pStyle w:val="ListBullet"/>
            </w:pPr>
            <w:r w:rsidRPr="006F7517">
              <w:t>security</w:t>
            </w:r>
          </w:p>
          <w:p w:rsidR="00000000" w:rsidRPr="006F7517" w:rsidP="006F7517">
            <w:pPr>
              <w:pStyle w:val="ListBullet"/>
            </w:pPr>
            <w:r w:rsidRPr="006F7517">
              <w:t>supervisors</w:t>
            </w:r>
          </w:p>
          <w:p w:rsidR="00000000" w:rsidP="006F7517">
            <w:pPr>
              <w:pStyle w:val="ListBullet"/>
              <w:rPr>
                <w:lang w:val="en-NZ"/>
              </w:rPr>
            </w:pPr>
            <w:r w:rsidRPr="006F7517">
              <w:t>trainers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Contingency and critical incident processes may relate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ListBullet"/>
            </w:pPr>
            <w:r w:rsidRPr="006F7517">
              <w:t>developed communications including duress arrangements</w:t>
            </w:r>
          </w:p>
          <w:p w:rsidR="00000000" w:rsidRPr="006F7517" w:rsidP="006F7517">
            <w:pPr>
              <w:pStyle w:val="ListBullet"/>
            </w:pPr>
            <w:r w:rsidRPr="006F7517">
              <w:t>developed incident management plans</w:t>
            </w:r>
          </w:p>
          <w:p w:rsidR="00000000" w:rsidRPr="006F7517" w:rsidP="006F7517">
            <w:pPr>
              <w:pStyle w:val="ListBullet"/>
            </w:pPr>
            <w:r w:rsidRPr="006F7517">
              <w:t>developed security procedures</w:t>
            </w:r>
          </w:p>
          <w:p w:rsidR="00000000" w:rsidRPr="006F7517" w:rsidP="006F7517">
            <w:pPr>
              <w:pStyle w:val="ListBullet"/>
            </w:pPr>
            <w:r w:rsidRPr="006F7517">
              <w:t>processes/procedures such as:</w:t>
            </w:r>
          </w:p>
          <w:p w:rsidR="00000000" w:rsidRPr="006F7517" w:rsidP="006F7517">
            <w:pPr>
              <w:pStyle w:val="ListBullet2"/>
            </w:pPr>
            <w:r w:rsidRPr="006F7517">
              <w:t>breakdown of vehicle procedures</w:t>
            </w:r>
          </w:p>
          <w:p w:rsidR="00000000" w:rsidRPr="006F7517" w:rsidP="006F7517">
            <w:pPr>
              <w:pStyle w:val="ListBullet2"/>
            </w:pPr>
            <w:r w:rsidRPr="006F7517">
              <w:t>fire-in-vehicle procedures</w:t>
            </w:r>
          </w:p>
          <w:p w:rsidR="00000000" w:rsidRPr="006F7517" w:rsidP="006F7517">
            <w:pPr>
              <w:pStyle w:val="ListBullet2"/>
            </w:pPr>
            <w:r w:rsidRPr="006F7517">
              <w:t>medical emergency/person injured or killed procedures</w:t>
            </w:r>
          </w:p>
          <w:p w:rsidR="00000000" w:rsidRPr="006F7517" w:rsidP="006F7517">
            <w:pPr>
              <w:pStyle w:val="ListBullet2"/>
            </w:pPr>
            <w:r w:rsidRPr="006F7517">
              <w:t>assault or threat involving a vehicle, driver or passenger procedure</w:t>
            </w:r>
          </w:p>
          <w:p w:rsidR="00000000" w:rsidP="006F7517">
            <w:pPr>
              <w:pStyle w:val="ListBullet2"/>
              <w:rPr>
                <w:lang w:val="en-NZ"/>
              </w:rPr>
            </w:pPr>
            <w:r w:rsidRPr="006F7517">
              <w:t>terrorism or act of terrorism involving a vehicle, driver or passenger procedure</w:t>
            </w:r>
          </w:p>
        </w:tc>
      </w:tr>
      <w:tr w:rsidTr="00D93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17">
            <w:pPr>
              <w:pStyle w:val="BodyText"/>
              <w:rPr>
                <w:lang w:val="en-NZ"/>
              </w:rPr>
            </w:pPr>
            <w:r w:rsidRPr="006F7517">
              <w:t>Procedures to address transport operational requirements may relate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17" w:rsidP="006F7517">
            <w:pPr>
              <w:pStyle w:val="ListBullet"/>
            </w:pPr>
            <w:r w:rsidRPr="006F7517">
              <w:t>adequate provision for buses</w:t>
            </w:r>
          </w:p>
          <w:p w:rsidR="00000000" w:rsidRPr="006F7517" w:rsidP="006F7517">
            <w:pPr>
              <w:pStyle w:val="ListBullet"/>
            </w:pPr>
            <w:r w:rsidRPr="006F7517">
              <w:t xml:space="preserve">adequate provision for people who have a disability </w:t>
            </w:r>
          </w:p>
          <w:p w:rsidR="00000000" w:rsidRPr="006F7517" w:rsidP="006F7517">
            <w:pPr>
              <w:pStyle w:val="ListBullet"/>
            </w:pPr>
            <w:r w:rsidRPr="006F7517">
              <w:t>arrival of clients (dump or trickle)</w:t>
            </w:r>
          </w:p>
          <w:p w:rsidR="00000000" w:rsidRPr="006F7517" w:rsidP="006F7517">
            <w:pPr>
              <w:pStyle w:val="ListBullet"/>
            </w:pPr>
            <w:r w:rsidRPr="006F7517">
              <w:t>available transport and timetables</w:t>
            </w:r>
          </w:p>
          <w:p w:rsidR="00000000" w:rsidRPr="006F7517" w:rsidP="006F7517">
            <w:pPr>
              <w:pStyle w:val="ListBullet"/>
            </w:pPr>
            <w:r w:rsidRPr="006F7517">
              <w:t xml:space="preserve">contacting relevant authorities for information and permission </w:t>
            </w:r>
          </w:p>
          <w:p w:rsidR="00000000" w:rsidRPr="006F7517" w:rsidP="006F7517">
            <w:pPr>
              <w:pStyle w:val="ListBullet"/>
            </w:pPr>
            <w:r w:rsidRPr="006F7517">
              <w:t>contingency and back up transport options</w:t>
            </w:r>
          </w:p>
          <w:p w:rsidR="00000000" w:rsidRPr="006F7517" w:rsidP="006F7517">
            <w:pPr>
              <w:pStyle w:val="ListBullet"/>
            </w:pPr>
            <w:r w:rsidRPr="006F7517">
              <w:t>correct registration clas</w:t>
            </w:r>
            <w:r w:rsidRPr="006F7517">
              <w:t>sification and insurances for task</w:t>
            </w:r>
          </w:p>
          <w:p w:rsidR="00000000" w:rsidRPr="006F7517" w:rsidP="006F7517">
            <w:pPr>
              <w:pStyle w:val="ListBullet"/>
            </w:pPr>
            <w:r w:rsidRPr="006F7517">
              <w:t>correct type of bus/coach for transport task</w:t>
            </w:r>
          </w:p>
          <w:p w:rsidR="00000000" w:rsidRPr="006F7517" w:rsidP="006F7517">
            <w:pPr>
              <w:pStyle w:val="ListBullet"/>
            </w:pPr>
            <w:r w:rsidRPr="006F7517">
              <w:t>emergency services presence and access</w:t>
            </w:r>
          </w:p>
          <w:p w:rsidR="00000000" w:rsidRPr="006F7517" w:rsidP="006F7517">
            <w:pPr>
              <w:pStyle w:val="ListBullet"/>
            </w:pPr>
            <w:r w:rsidRPr="006F7517">
              <w:t>human resource requirements, including marshals, guides and drivers</w:t>
            </w:r>
          </w:p>
          <w:p w:rsidR="00000000" w:rsidRPr="006F7517" w:rsidP="006F7517">
            <w:pPr>
              <w:pStyle w:val="ListBullet"/>
            </w:pPr>
            <w:r w:rsidRPr="006F7517">
              <w:t xml:space="preserve">parking </w:t>
            </w:r>
          </w:p>
          <w:p w:rsidR="00000000" w:rsidRPr="006F7517" w:rsidP="006F7517">
            <w:pPr>
              <w:pStyle w:val="ListBullet"/>
            </w:pPr>
            <w:r w:rsidRPr="006F7517">
              <w:t>pick-up and drop-off procedures</w:t>
            </w:r>
          </w:p>
          <w:p w:rsidR="00000000" w:rsidRPr="006F7517" w:rsidP="006F7517">
            <w:pPr>
              <w:pStyle w:val="ListBullet"/>
            </w:pPr>
            <w:r w:rsidRPr="006F7517">
              <w:t>security</w:t>
            </w:r>
          </w:p>
          <w:p w:rsidR="00000000" w:rsidRPr="006F7517" w:rsidP="006F7517">
            <w:pPr>
              <w:pStyle w:val="ListBullet"/>
            </w:pPr>
            <w:r w:rsidRPr="006F7517">
              <w:t>training requiremen</w:t>
            </w:r>
            <w:r w:rsidRPr="006F7517">
              <w:t>ts</w:t>
            </w:r>
          </w:p>
          <w:p w:rsidR="00000000" w:rsidRPr="006F7517" w:rsidP="006F7517">
            <w:pPr>
              <w:pStyle w:val="ListBullet"/>
            </w:pPr>
            <w:r w:rsidRPr="006F7517">
              <w:t>vehicle refuelling</w:t>
            </w:r>
          </w:p>
        </w:tc>
      </w:tr>
    </w:tbl>
    <w:p w:rsidR="00000000" w:rsidRPr="006F7517" w:rsidP="006F7517">
      <w:pPr>
        <w:pStyle w:val="BodyText"/>
      </w:pPr>
    </w:p>
    <w:p w:rsidR="00000000" w:rsidRPr="006F7517" w:rsidP="006F7517">
      <w:pPr>
        <w:pStyle w:val="AllowPageBreak"/>
      </w:pPr>
    </w:p>
    <w:p w:rsidR="00000000" w:rsidRPr="006F7517" w:rsidP="006F7517">
      <w:pPr>
        <w:pStyle w:val="Heading1"/>
      </w:pPr>
      <w:bookmarkStart w:id="12" w:name="O_628689"/>
      <w:bookmarkEnd w:id="12"/>
      <w:r w:rsidRPr="006F7517">
        <w:t>Unit Sector(s)</w:t>
      </w:r>
    </w:p>
    <w:p w:rsidR="00000000" w:rsidRPr="006F7517" w:rsidP="006F7517">
      <w:pPr>
        <w:pStyle w:val="BodyText"/>
      </w:pPr>
      <w:r w:rsidRPr="006F7517">
        <w:t>Not applicable.</w:t>
      </w:r>
    </w:p>
    <w:p w:rsidR="00000000" w:rsidRPr="006F7517" w:rsidP="006F7517">
      <w:pPr>
        <w:pStyle w:val="AllowPageBreak"/>
      </w:pPr>
    </w:p>
    <w:p w:rsidR="00000000" w:rsidRPr="006F7517" w:rsidP="006F7517">
      <w:pPr>
        <w:pStyle w:val="Heading1"/>
      </w:pPr>
      <w:bookmarkStart w:id="13" w:name="O_628690"/>
      <w:bookmarkEnd w:id="13"/>
      <w:r w:rsidRPr="006F7517">
        <w:t>Competency Field</w:t>
      </w:r>
    </w:p>
    <w:p w:rsidR="00000000" w:rsidRPr="006F7517" w:rsidP="006F7517">
      <w:pPr>
        <w:pStyle w:val="BodyText"/>
      </w:pPr>
      <w:r w:rsidRPr="006F7517">
        <w:t>L – Resource Management</w:t>
      </w:r>
    </w:p>
    <w:p w:rsidR="00000000" w:rsidRPr="006F7517" w:rsidP="006F7517"/>
    <w:sectPr w:rsidSect="006F75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17" w:rsidRPr="00D93B89" w:rsidP="00D93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B89" w:rsidP="006F75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D93B89" w:rsidP="006F75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93B89" w:rsidP="006F75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17" w:rsidRPr="00D93B89" w:rsidP="00D93B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B89" w:rsidRPr="002D2AF8" w:rsidP="006F75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TLIL5067A Develop a passenger transport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D93B89" w:rsidP="006F75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42D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423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B47B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5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5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5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5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5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5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5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5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5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5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5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517"/>
  </w:style>
  <w:style w:type="character" w:customStyle="1" w:styleId="Heading1Char">
    <w:name w:val="Heading 1 Char"/>
    <w:basedOn w:val="DefaultParagraphFont"/>
    <w:link w:val="Heading1"/>
    <w:rsid w:val="006F75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5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5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51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7517"/>
    <w:rPr>
      <w:b/>
      <w:spacing w:val="0"/>
    </w:rPr>
  </w:style>
  <w:style w:type="paragraph" w:styleId="ListBullet2">
    <w:name w:val="List Bullet 2"/>
    <w:basedOn w:val="List2"/>
    <w:rsid w:val="006F751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75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5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5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5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5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5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5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5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5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5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5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5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5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5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5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5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5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5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75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5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5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75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5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5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5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5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5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5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5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5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517"/>
    <w:rPr>
      <w:i/>
    </w:rPr>
  </w:style>
  <w:style w:type="paragraph" w:styleId="Caption">
    <w:name w:val="caption"/>
    <w:basedOn w:val="BodyText"/>
    <w:next w:val="Normal"/>
    <w:qFormat/>
    <w:rsid w:val="006F75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5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5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517"/>
  </w:style>
  <w:style w:type="paragraph" w:styleId="TableofFigures">
    <w:name w:val="table of figures"/>
    <w:basedOn w:val="Normal"/>
    <w:next w:val="Normal"/>
    <w:semiHidden/>
    <w:rsid w:val="006F75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517"/>
    <w:pPr>
      <w:numPr>
        <w:numId w:val="11"/>
      </w:numPr>
    </w:pPr>
  </w:style>
  <w:style w:type="character" w:customStyle="1" w:styleId="WingdingSymbols">
    <w:name w:val="Wingding Symbols"/>
    <w:rsid w:val="006F7517"/>
    <w:rPr>
      <w:rFonts w:ascii="Wingdings" w:hAnsi="Wingdings"/>
    </w:rPr>
  </w:style>
  <w:style w:type="paragraph" w:customStyle="1" w:styleId="TableHeading">
    <w:name w:val="Table Heading"/>
    <w:basedOn w:val="HeadingBase"/>
    <w:rsid w:val="006F75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517"/>
    <w:rPr>
      <w:color w:val="0033CC"/>
      <w:u w:val="none"/>
    </w:rPr>
  </w:style>
  <w:style w:type="paragraph" w:customStyle="1" w:styleId="BodyTextRight">
    <w:name w:val="Body Text Right"/>
    <w:basedOn w:val="BodyText"/>
    <w:rsid w:val="006F75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5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5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5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5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5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517"/>
    <w:rPr>
      <w:sz w:val="32"/>
    </w:rPr>
  </w:style>
  <w:style w:type="paragraph" w:customStyle="1" w:styleId="HeadingProcedure">
    <w:name w:val="Heading Procedure"/>
    <w:basedOn w:val="HeadingBase"/>
    <w:next w:val="Normal"/>
    <w:rsid w:val="006F75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517"/>
    <w:pPr>
      <w:spacing w:before="60" w:after="60"/>
    </w:pPr>
  </w:style>
  <w:style w:type="paragraph" w:styleId="ListContinue">
    <w:name w:val="List Continue"/>
    <w:basedOn w:val="List"/>
    <w:rsid w:val="006F7517"/>
    <w:pPr>
      <w:ind w:firstLine="0"/>
    </w:pPr>
  </w:style>
  <w:style w:type="paragraph" w:customStyle="1" w:styleId="ListNote">
    <w:name w:val="List Note"/>
    <w:basedOn w:val="List"/>
    <w:rsid w:val="006F75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5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5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517"/>
    <w:rPr>
      <w:rFonts w:ascii="Courier New" w:hAnsi="Courier New"/>
    </w:rPr>
  </w:style>
  <w:style w:type="paragraph" w:customStyle="1" w:styleId="NoteBullet">
    <w:name w:val="Note Bullet"/>
    <w:basedOn w:val="Note"/>
    <w:rsid w:val="006F75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5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5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5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51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75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5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517"/>
    <w:rPr>
      <w:b/>
      <w:smallCaps/>
    </w:rPr>
  </w:style>
  <w:style w:type="paragraph" w:customStyle="1" w:styleId="TableListNumber">
    <w:name w:val="Table List Number"/>
    <w:basedOn w:val="ListNumber"/>
    <w:rsid w:val="006F75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5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517"/>
    <w:pPr>
      <w:numPr>
        <w:numId w:val="9"/>
      </w:numPr>
    </w:pPr>
  </w:style>
  <w:style w:type="paragraph" w:customStyle="1" w:styleId="ListAlpha2">
    <w:name w:val="List Alpha 2"/>
    <w:basedOn w:val="List2"/>
    <w:rsid w:val="006F7517"/>
    <w:pPr>
      <w:numPr>
        <w:numId w:val="8"/>
      </w:numPr>
    </w:pPr>
  </w:style>
  <w:style w:type="paragraph" w:styleId="List2">
    <w:name w:val="List 2"/>
    <w:basedOn w:val="BodyText"/>
    <w:rsid w:val="006F75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5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5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5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51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517"/>
    <w:pPr>
      <w:numPr>
        <w:numId w:val="3"/>
      </w:numPr>
    </w:pPr>
  </w:style>
  <w:style w:type="paragraph" w:styleId="ListBullet5">
    <w:name w:val="List Bullet 5"/>
    <w:basedOn w:val="List5"/>
    <w:rsid w:val="006F7517"/>
    <w:pPr>
      <w:numPr>
        <w:numId w:val="4"/>
      </w:numPr>
    </w:pPr>
  </w:style>
  <w:style w:type="paragraph" w:styleId="ListContinue2">
    <w:name w:val="List Continue 2"/>
    <w:basedOn w:val="List2"/>
    <w:rsid w:val="006F7517"/>
    <w:pPr>
      <w:ind w:firstLine="0"/>
    </w:pPr>
  </w:style>
  <w:style w:type="paragraph" w:styleId="ListContinue3">
    <w:name w:val="List Continue 3"/>
    <w:basedOn w:val="List3"/>
    <w:rsid w:val="006F7517"/>
    <w:pPr>
      <w:ind w:left="1021" w:firstLine="0"/>
    </w:pPr>
  </w:style>
  <w:style w:type="paragraph" w:styleId="ListContinue4">
    <w:name w:val="List Continue 4"/>
    <w:basedOn w:val="List4"/>
    <w:rsid w:val="006F7517"/>
    <w:pPr>
      <w:ind w:firstLine="0"/>
    </w:pPr>
  </w:style>
  <w:style w:type="paragraph" w:styleId="ListContinue5">
    <w:name w:val="List Continue 5"/>
    <w:basedOn w:val="List5"/>
    <w:rsid w:val="006F7517"/>
    <w:pPr>
      <w:ind w:firstLine="0"/>
    </w:pPr>
  </w:style>
  <w:style w:type="paragraph" w:styleId="ListNumber3">
    <w:name w:val="List Number 3"/>
    <w:basedOn w:val="List3"/>
    <w:rsid w:val="006F7517"/>
    <w:pPr>
      <w:numPr>
        <w:numId w:val="5"/>
      </w:numPr>
    </w:pPr>
  </w:style>
  <w:style w:type="paragraph" w:styleId="ListNumber4">
    <w:name w:val="List Number 4"/>
    <w:basedOn w:val="List4"/>
    <w:rsid w:val="006F7517"/>
    <w:pPr>
      <w:numPr>
        <w:numId w:val="6"/>
      </w:numPr>
    </w:pPr>
  </w:style>
  <w:style w:type="paragraph" w:styleId="ListNumber5">
    <w:name w:val="List Number 5"/>
    <w:basedOn w:val="List5"/>
    <w:rsid w:val="006F7517"/>
    <w:pPr>
      <w:numPr>
        <w:numId w:val="7"/>
      </w:numPr>
    </w:pPr>
  </w:style>
  <w:style w:type="paragraph" w:styleId="BlockText">
    <w:name w:val="Block Text"/>
    <w:basedOn w:val="Normal"/>
    <w:rsid w:val="006F75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5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517"/>
    <w:rPr>
      <w:sz w:val="16"/>
      <w:vertAlign w:val="superscript"/>
    </w:rPr>
  </w:style>
  <w:style w:type="character" w:customStyle="1" w:styleId="Symbols">
    <w:name w:val="Symbols"/>
    <w:basedOn w:val="DefaultParagraphFont"/>
    <w:rsid w:val="006F7517"/>
    <w:rPr>
      <w:rFonts w:ascii="Symbol" w:hAnsi="Symbol"/>
    </w:rPr>
  </w:style>
  <w:style w:type="character" w:customStyle="1" w:styleId="MenuOptions">
    <w:name w:val="Menu Options"/>
    <w:basedOn w:val="DefaultParagraphFont"/>
    <w:rsid w:val="006F75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517"/>
    <w:rPr>
      <w:b/>
    </w:rPr>
  </w:style>
  <w:style w:type="character" w:customStyle="1" w:styleId="Underlined">
    <w:name w:val="Underlined"/>
    <w:basedOn w:val="DefaultParagraphFont"/>
    <w:rsid w:val="006F7517"/>
    <w:rPr>
      <w:u w:val="single"/>
    </w:rPr>
  </w:style>
  <w:style w:type="paragraph" w:customStyle="1" w:styleId="TableBodyTextRight">
    <w:name w:val="Table Body Text Right"/>
    <w:basedOn w:val="TableBodyText"/>
    <w:rsid w:val="006F75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517"/>
    <w:rPr>
      <w:sz w:val="18"/>
    </w:rPr>
  </w:style>
  <w:style w:type="paragraph" w:customStyle="1" w:styleId="BodySmallRight">
    <w:name w:val="Body Small Right"/>
    <w:basedOn w:val="BodyTextRight"/>
    <w:rsid w:val="006F7517"/>
    <w:rPr>
      <w:sz w:val="18"/>
      <w:szCs w:val="18"/>
    </w:rPr>
  </w:style>
  <w:style w:type="paragraph" w:customStyle="1" w:styleId="MarginEdition">
    <w:name w:val="Margin Edition"/>
    <w:basedOn w:val="MarginNote"/>
    <w:rsid w:val="006F75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517"/>
    <w:rPr>
      <w:sz w:val="2"/>
      <w:szCs w:val="2"/>
    </w:rPr>
  </w:style>
  <w:style w:type="character" w:customStyle="1" w:styleId="Small">
    <w:name w:val="Small"/>
    <w:basedOn w:val="DefaultParagraphFont"/>
    <w:rsid w:val="006F7517"/>
    <w:rPr>
      <w:sz w:val="16"/>
    </w:rPr>
  </w:style>
  <w:style w:type="paragraph" w:customStyle="1" w:styleId="WideTable">
    <w:name w:val="Wide Table"/>
    <w:basedOn w:val="Normal"/>
    <w:rsid w:val="006F75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517"/>
  </w:style>
  <w:style w:type="paragraph" w:styleId="Quote">
    <w:name w:val="Quote"/>
    <w:basedOn w:val="Heading1"/>
    <w:link w:val="QuoteChar"/>
    <w:qFormat/>
    <w:rsid w:val="006F75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5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517"/>
    <w:pPr>
      <w:pageBreakBefore/>
    </w:pPr>
  </w:style>
  <w:style w:type="paragraph" w:customStyle="1" w:styleId="Border">
    <w:name w:val="Border"/>
    <w:basedOn w:val="Normal"/>
    <w:qFormat/>
    <w:rsid w:val="006F75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5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5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5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5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5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5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5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5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517"/>
    <w:rPr>
      <w:u w:val="single"/>
    </w:rPr>
  </w:style>
  <w:style w:type="character" w:customStyle="1" w:styleId="BoldandItalics">
    <w:name w:val="Bold and Italics"/>
    <w:qFormat/>
    <w:rsid w:val="006F7517"/>
    <w:rPr>
      <w:b/>
      <w:i/>
      <w:u w:val="none"/>
    </w:rPr>
  </w:style>
  <w:style w:type="paragraph" w:styleId="BalloonText">
    <w:name w:val="Balloon Text"/>
    <w:basedOn w:val="Normal"/>
    <w:link w:val="BalloonTextChar"/>
    <w:rsid w:val="006F7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5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5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5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5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51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1128</Words>
  <Characters>7676</Characters>
  <Application>Microsoft Office Word</Application>
  <DocSecurity>0</DocSecurity>
  <Lines>301</Lines>
  <Paragraphs>189</Paragraphs>
  <ScaleCrop>false</ScaleCrop>
  <Company>Author-it Software Corporation Ltd.</Company>
  <LinksUpToDate>false</LinksUpToDate>
  <CharactersWithSpaces>8730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TLIL5067A Develop a passenger transport plan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2013-12-24T08:54:01Z</dcterms:created>
  <dcterms:modified xsi:type="dcterms:W3CDTF">2013-12-23T05:20:00Z</dcterms:modified>
</cp:coreProperties>
</file>