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0CC" w:rsidP="00925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TLIL5019A Implement and monitor transport logistics</w:t>
      </w:r>
      <w:r>
        <w:fldChar w:fldCharType="end"/>
      </w:r>
    </w:p>
    <w:p w:rsidR="009250CC" w:rsidP="009250CC">
      <w:pPr>
        <w:pStyle w:val="Version"/>
        <w:sectPr w:rsidSect="00711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62F" w:rsidP="0071162F">
      <w:pPr>
        <w:pStyle w:val="SuperHeading"/>
      </w:pPr>
      <w:r w:rsidRPr="0071162F">
        <w:t>TLIL5019A Implement and monitor transport logistics</w:t>
      </w:r>
    </w:p>
    <w:p w:rsidR="00000000" w:rsidRPr="0071162F" w:rsidP="0071162F">
      <w:pPr>
        <w:pStyle w:val="Heading1"/>
      </w:pPr>
      <w:bookmarkStart w:id="1" w:name="O_274219"/>
      <w:bookmarkEnd w:id="1"/>
      <w:r w:rsidRPr="0071162F">
        <w:t>Modification History</w:t>
      </w:r>
    </w:p>
    <w:p w:rsidR="00000000" w:rsidRPr="0071162F" w:rsidP="0071162F">
      <w:pPr>
        <w:pStyle w:val="BodyText"/>
      </w:pPr>
      <w:r w:rsidRPr="0071162F">
        <w:t>Not Applicable</w:t>
      </w:r>
    </w:p>
    <w:p w:rsidR="00000000" w:rsidRPr="0071162F" w:rsidP="0071162F">
      <w:pPr>
        <w:pStyle w:val="AllowPageBreak"/>
      </w:pPr>
    </w:p>
    <w:p w:rsidR="00000000" w:rsidRPr="0071162F" w:rsidP="0071162F">
      <w:pPr>
        <w:pStyle w:val="Heading1"/>
      </w:pPr>
      <w:bookmarkStart w:id="2" w:name="O_223950"/>
      <w:bookmarkEnd w:id="2"/>
      <w:r w:rsidRPr="0071162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BodyText"/>
            </w:pPr>
            <w:r w:rsidRPr="0071162F">
              <w:t>This unit involves the skills and knowledge required to implement and monitor transport logistics i</w:t>
            </w:r>
            <w:r w:rsidRPr="0071162F">
              <w:t>n accordance with relevant regulatory requirements and workplace procedures, including mobilising resources, coordinating multi-modal transport activities, monitoring consignment(s) tracking, and implementing a contingency management strategy. Licensing, l</w:t>
            </w:r>
            <w:r w:rsidRPr="0071162F">
              <w:t>egislative, regulatory or certification requirements are applicable to this unit.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3" w:name="O_223952"/>
      <w:bookmarkEnd w:id="3"/>
      <w:r w:rsidRPr="0071162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BodyText"/>
            </w:pPr>
            <w:r w:rsidRPr="0071162F">
              <w:t>Work must be carried out in compliance with the relevant regulations, standards and codes of practice, including the ADG Code.</w:t>
            </w:r>
          </w:p>
          <w:p w:rsidR="00000000" w:rsidRPr="0071162F" w:rsidP="0071162F">
            <w:pPr>
              <w:pStyle w:val="BodyText"/>
            </w:pPr>
            <w:r w:rsidRPr="0071162F">
              <w:t>Work is under general guidance on progress and outcomes of work. It requires discretion and judgement for self and others in plan</w:t>
            </w:r>
            <w:r w:rsidRPr="0071162F">
              <w:t>ning and using resources, services and processes to achieve required outcomes within workplace policy and procedures.</w:t>
            </w:r>
          </w:p>
          <w:p w:rsidR="00000000" w:rsidRPr="0071162F" w:rsidP="0071162F">
            <w:pPr>
              <w:pStyle w:val="BodyText"/>
            </w:pPr>
            <w:r w:rsidRPr="0071162F">
              <w:t>A range of opportunities may be used to develop the work area and to support the development of work systems, innovative strategies to dea</w:t>
            </w:r>
            <w:r w:rsidRPr="0071162F">
              <w:t>l with contingencies and to encourage the achievement of the workplace's goals and key performance objectives by the work area and the individuals and teams within it.</w:t>
            </w:r>
          </w:p>
          <w:p w:rsidR="00000000" w:rsidRPr="0071162F" w:rsidP="0071162F">
            <w:pPr>
              <w:pStyle w:val="BodyText"/>
            </w:pPr>
            <w:r w:rsidRPr="0071162F">
              <w:t>The unit generally applies to those with responsibility for resource coordination and al</w:t>
            </w:r>
            <w:r w:rsidRPr="0071162F">
              <w:t>location and provides leadership of others individually or in teams.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4" w:name="O_282479"/>
      <w:bookmarkEnd w:id="4"/>
      <w:r w:rsidRPr="0071162F">
        <w:t>Licensing/Regulatory Information</w:t>
      </w:r>
    </w:p>
    <w:p w:rsidR="00000000" w:rsidRPr="0071162F" w:rsidP="0071162F">
      <w:pPr>
        <w:pStyle w:val="BodyText"/>
      </w:pPr>
      <w:r w:rsidRPr="0071162F">
        <w:t>Refer to Unit Descriptor</w:t>
      </w:r>
    </w:p>
    <w:p w:rsidR="00000000" w:rsidRPr="0071162F" w:rsidP="0071162F">
      <w:pPr>
        <w:pStyle w:val="AllowPageBreak"/>
      </w:pPr>
    </w:p>
    <w:p w:rsidR="00000000" w:rsidRPr="0071162F" w:rsidP="0071162F">
      <w:pPr>
        <w:pStyle w:val="Heading1"/>
      </w:pPr>
      <w:bookmarkStart w:id="5" w:name="O_284929"/>
      <w:bookmarkEnd w:id="5"/>
      <w:r w:rsidRPr="0071162F">
        <w:t>Pre-Requisites</w:t>
      </w:r>
    </w:p>
    <w:p w:rsidR="00000000" w:rsidRPr="0071162F" w:rsidP="0071162F">
      <w:pPr>
        <w:pStyle w:val="BodyText"/>
      </w:pPr>
      <w:r w:rsidRPr="0071162F">
        <w:t>Not Applicable</w:t>
      </w:r>
    </w:p>
    <w:p w:rsidR="00000000" w:rsidRPr="0071162F" w:rsidP="0071162F">
      <w:pPr>
        <w:pStyle w:val="AllowPageBreak"/>
      </w:pPr>
    </w:p>
    <w:p w:rsidR="00000000" w:rsidRPr="0071162F" w:rsidP="0071162F">
      <w:pPr>
        <w:pStyle w:val="Heading1"/>
      </w:pPr>
      <w:bookmarkStart w:id="6" w:name="O_223951"/>
      <w:bookmarkEnd w:id="6"/>
      <w:r w:rsidRPr="0071162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BodyText"/>
            </w:pPr>
            <w:r w:rsidRPr="0071162F">
              <w:t>This unit contains employability skills.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7" w:name="O_292265"/>
      <w:bookmarkEnd w:id="7"/>
      <w:r w:rsidRPr="0071162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BodyText"/>
            </w:pPr>
            <w:r w:rsidRPr="0071162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1162F" w:rsidP="0071162F">
      <w:pPr>
        <w:pStyle w:val="BodyText"/>
      </w:pPr>
    </w:p>
    <w:p w:rsidR="00000000" w:rsidRPr="0071162F" w:rsidP="0071162F">
      <w:pPr>
        <w:pStyle w:val="AllowPageBreak"/>
      </w:pPr>
    </w:p>
    <w:p w:rsidR="00000000" w:rsidRPr="0071162F" w:rsidP="0071162F">
      <w:pPr>
        <w:pStyle w:val="Heading1"/>
      </w:pPr>
      <w:bookmarkStart w:id="8" w:name="O_238933"/>
      <w:bookmarkEnd w:id="8"/>
      <w:r w:rsidRPr="0071162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"/>
            </w:pPr>
            <w:r w:rsidRPr="0071162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"/>
              <w:rPr>
                <w:lang w:val="en-NZ"/>
              </w:rPr>
            </w:pPr>
            <w:r w:rsidRPr="0071162F">
              <w:rPr>
                <w:rStyle w:val="SpecialBold"/>
              </w:rPr>
              <w:t>PERFORMANCE CRITERIA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"/>
              <w:rPr>
                <w:lang w:val="en-NZ"/>
              </w:rPr>
            </w:pPr>
            <w:r w:rsidRPr="0071162F">
              <w:rPr>
                <w:rStyle w:val="SpecialBold"/>
              </w:rPr>
              <w:t>1</w:t>
            </w:r>
            <w:r w:rsidRPr="0071162F">
              <w:tab/>
            </w:r>
            <w:r w:rsidRPr="0071162F">
              <w:rPr>
                <w:rStyle w:val="SpecialBold"/>
              </w:rPr>
              <w:t>Mobilise resources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"/>
            </w:pPr>
            <w:r w:rsidRPr="0071162F">
              <w:t>1.1</w:t>
            </w:r>
            <w:r w:rsidRPr="0071162F">
              <w:tab/>
              <w:t>Optimal resource level is acquired to meet the requirements of the operational schedule</w:t>
            </w:r>
          </w:p>
          <w:p w:rsidR="00000000" w:rsidRPr="0071162F" w:rsidP="0071162F">
            <w:pPr>
              <w:pStyle w:val="List"/>
            </w:pPr>
            <w:r w:rsidRPr="0071162F">
              <w:t>1.2</w:t>
            </w:r>
            <w:r w:rsidRPr="0071162F">
              <w:tab/>
              <w:t>Relevant regulatory and insurance requirements are determined and implemented</w:t>
            </w:r>
          </w:p>
          <w:p w:rsidR="00000000" w:rsidRPr="0071162F" w:rsidP="0071162F">
            <w:pPr>
              <w:pStyle w:val="List"/>
            </w:pPr>
            <w:r w:rsidRPr="0071162F">
              <w:t>1.3</w:t>
            </w:r>
            <w:r w:rsidRPr="0071162F">
              <w:tab/>
              <w:t>Allocated resources are assessed an</w:t>
            </w:r>
            <w:r w:rsidRPr="0071162F">
              <w:t>d monitored to ensure operational effectiveness and efficiency</w:t>
            </w:r>
          </w:p>
          <w:p w:rsidR="00000000" w:rsidP="0071162F">
            <w:pPr>
              <w:pStyle w:val="List"/>
              <w:rPr>
                <w:lang w:val="en-NZ"/>
              </w:rPr>
            </w:pPr>
            <w:r w:rsidRPr="0071162F">
              <w:t>1.4</w:t>
            </w:r>
            <w:r w:rsidRPr="0071162F">
              <w:tab/>
              <w:t>Changes to resource allocation are undertaken (in accordance with enterprise procedures) where deficiencies or over-supply are apparent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"/>
              <w:rPr>
                <w:lang w:val="en-NZ"/>
              </w:rPr>
            </w:pPr>
            <w:r w:rsidRPr="0071162F">
              <w:rPr>
                <w:rStyle w:val="SpecialBold"/>
              </w:rPr>
              <w:t>2</w:t>
            </w:r>
            <w:r w:rsidRPr="0071162F">
              <w:tab/>
            </w:r>
            <w:r w:rsidRPr="0071162F">
              <w:rPr>
                <w:rStyle w:val="SpecialBold"/>
              </w:rPr>
              <w:t>Coordinate multi-modal transport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"/>
            </w:pPr>
            <w:r w:rsidRPr="0071162F">
              <w:t>2.1</w:t>
            </w:r>
            <w:r w:rsidRPr="0071162F">
              <w:tab/>
              <w:t>Fa</w:t>
            </w:r>
            <w:r w:rsidRPr="0071162F">
              <w:t>cilities, personnel and equipment are made ready to accommodate interchange functions</w:t>
            </w:r>
          </w:p>
          <w:p w:rsidR="00000000" w:rsidRPr="0071162F" w:rsidP="0071162F">
            <w:pPr>
              <w:pStyle w:val="List"/>
            </w:pPr>
            <w:r w:rsidRPr="0071162F">
              <w:t>2.2</w:t>
            </w:r>
            <w:r w:rsidRPr="0071162F">
              <w:tab/>
              <w:t>Security arrangements are invoked as required</w:t>
            </w:r>
          </w:p>
          <w:p w:rsidR="00000000" w:rsidRPr="0071162F" w:rsidP="0071162F">
            <w:pPr>
              <w:pStyle w:val="List"/>
            </w:pPr>
            <w:r w:rsidRPr="0071162F">
              <w:t>2.3</w:t>
            </w:r>
            <w:r w:rsidRPr="0071162F">
              <w:tab/>
              <w:t>Loading and unloading operations are conducted in accordance with operation schedule and applicable statutory requir</w:t>
            </w:r>
            <w:r w:rsidRPr="0071162F">
              <w:t>ements, codes of practice and enterprise procedures</w:t>
            </w:r>
          </w:p>
          <w:p w:rsidR="00000000" w:rsidP="0071162F">
            <w:pPr>
              <w:pStyle w:val="List"/>
              <w:rPr>
                <w:lang w:val="en-NZ"/>
              </w:rPr>
            </w:pPr>
            <w:r w:rsidRPr="0071162F">
              <w:t>2.4</w:t>
            </w:r>
            <w:r w:rsidRPr="0071162F">
              <w:tab/>
              <w:t>Relevant documentation is completed/updated to accord with operational schedule and reporting requirements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"/>
              <w:rPr>
                <w:lang w:val="en-NZ"/>
              </w:rPr>
            </w:pPr>
            <w:r w:rsidRPr="0071162F">
              <w:rPr>
                <w:rStyle w:val="SpecialBold"/>
              </w:rPr>
              <w:t>3</w:t>
            </w:r>
            <w:r w:rsidRPr="0071162F">
              <w:tab/>
            </w:r>
            <w:r w:rsidRPr="0071162F">
              <w:rPr>
                <w:rStyle w:val="SpecialBold"/>
              </w:rPr>
              <w:t>Monitor consignment</w:t>
            </w:r>
            <w:r w:rsidRPr="0071162F">
              <w:t>(</w:t>
            </w:r>
            <w:r w:rsidRPr="0071162F">
              <w:rPr>
                <w:rStyle w:val="SpecialBold"/>
              </w:rPr>
              <w:t>s</w:t>
            </w:r>
            <w:r w:rsidRPr="0071162F">
              <w:t xml:space="preserve">) </w:t>
            </w:r>
            <w:r w:rsidRPr="0071162F">
              <w:rPr>
                <w:rStyle w:val="SpecialBold"/>
              </w:rPr>
              <w:t>tracking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"/>
            </w:pPr>
            <w:r w:rsidRPr="0071162F">
              <w:t>3.1</w:t>
            </w:r>
            <w:r w:rsidRPr="0071162F">
              <w:tab/>
              <w:t>Consignment tracking systems are monitored against wor</w:t>
            </w:r>
            <w:r w:rsidRPr="0071162F">
              <w:t>kplace quality standards</w:t>
            </w:r>
          </w:p>
          <w:p w:rsidR="00000000" w:rsidP="0071162F">
            <w:pPr>
              <w:pStyle w:val="List"/>
              <w:rPr>
                <w:lang w:val="en-NZ"/>
              </w:rPr>
            </w:pPr>
            <w:r w:rsidRPr="0071162F">
              <w:t>3.2</w:t>
            </w:r>
            <w:r w:rsidRPr="0071162F">
              <w:tab/>
              <w:t>Variations from workplace quality standards are identified and appropriate action is initiated to rectify the identified problems or to institute any required improvements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"/>
              <w:rPr>
                <w:lang w:val="en-NZ"/>
              </w:rPr>
            </w:pPr>
            <w:r w:rsidRPr="0071162F">
              <w:rPr>
                <w:rStyle w:val="SpecialBold"/>
              </w:rPr>
              <w:t>4</w:t>
            </w:r>
            <w:r w:rsidRPr="0071162F">
              <w:tab/>
            </w:r>
            <w:r w:rsidRPr="0071162F">
              <w:rPr>
                <w:rStyle w:val="SpecialBold"/>
              </w:rPr>
              <w:t>Implement contingency management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"/>
            </w:pPr>
            <w:r w:rsidRPr="0071162F">
              <w:t>4.1</w:t>
            </w:r>
            <w:r w:rsidRPr="0071162F">
              <w:tab/>
            </w:r>
            <w:r w:rsidRPr="0071162F">
              <w:t>Operational schedule is continually reviewed in light of information updates, reports and feedback</w:t>
            </w:r>
          </w:p>
          <w:p w:rsidR="00000000" w:rsidRPr="0071162F" w:rsidP="0071162F">
            <w:pPr>
              <w:pStyle w:val="List"/>
            </w:pPr>
            <w:r w:rsidRPr="0071162F">
              <w:t>4.2</w:t>
            </w:r>
            <w:r w:rsidRPr="0071162F">
              <w:tab/>
              <w:t>The nature, extent and impact of any issues or incidents are identified and assessed against contingency management strategy</w:t>
            </w:r>
          </w:p>
          <w:p w:rsidR="00000000" w:rsidRPr="0071162F" w:rsidP="0071162F">
            <w:pPr>
              <w:pStyle w:val="List"/>
            </w:pPr>
            <w:r w:rsidRPr="0071162F">
              <w:t>4.3</w:t>
            </w:r>
            <w:r w:rsidRPr="0071162F">
              <w:tab/>
              <w:t xml:space="preserve">Relevant information is </w:t>
            </w:r>
            <w:r w:rsidRPr="0071162F">
              <w:t>processed to establish priorities and responses for dealing with issues or incidents</w:t>
            </w:r>
          </w:p>
          <w:p w:rsidR="00000000" w:rsidRPr="0071162F" w:rsidP="0071162F">
            <w:pPr>
              <w:pStyle w:val="List"/>
            </w:pPr>
            <w:r w:rsidRPr="0071162F">
              <w:t>4.4</w:t>
            </w:r>
            <w:r w:rsidRPr="0071162F">
              <w:tab/>
              <w:t>Operations are redirected and controlled to meet changes in transport environment and tasks in accordance with enterprise procedures</w:t>
            </w:r>
          </w:p>
          <w:p w:rsidR="00000000" w:rsidRPr="0071162F" w:rsidP="0071162F">
            <w:pPr>
              <w:pStyle w:val="List"/>
            </w:pPr>
            <w:r w:rsidRPr="0071162F">
              <w:t>4.5</w:t>
            </w:r>
            <w:r w:rsidRPr="0071162F">
              <w:tab/>
              <w:t>Liaison is initiated and maint</w:t>
            </w:r>
            <w:r w:rsidRPr="0071162F">
              <w:t>ained with organisations/individuals affected by changed operational schedules</w:t>
            </w:r>
          </w:p>
          <w:p w:rsidR="00000000" w:rsidRPr="0071162F" w:rsidP="0071162F">
            <w:pPr>
              <w:pStyle w:val="List"/>
            </w:pPr>
            <w:r w:rsidRPr="0071162F">
              <w:t>4.6</w:t>
            </w:r>
            <w:r w:rsidRPr="0071162F">
              <w:tab/>
              <w:t>Actions undertaken are clearly documented and filed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9" w:name="O_262724"/>
      <w:bookmarkEnd w:id="9"/>
      <w:r w:rsidRPr="0071162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REQUIRED KNOWLEDGE AND SKILLS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This describes the essential knowledge and skills and their level required for this unit.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Required knowledge</w:t>
            </w:r>
            <w:r w:rsidRPr="0071162F">
              <w:t>: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Relevant regulations, codes of practice and legislative requirements including local and international regulations relevant to transport logist</w:t>
            </w:r>
            <w:r w:rsidRPr="0071162F">
              <w:t>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Relevant OH&amp;S and environmental protection procedures and regulations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Workplace procedures for the implementation and monitoring of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 xml:space="preserve">Problems that may occur during the implementation and monitoring of transport logistics </w:t>
            </w:r>
            <w:r w:rsidRPr="0071162F">
              <w:t>and action that can be taken to resolve or report the problems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Risks and hazards related to the implementation and monitoring of transport logistics and ways of controlling the risks involved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Focus of operation of transport logistic systems, resources,</w:t>
            </w:r>
            <w:r w:rsidRPr="0071162F">
              <w:t xml:space="preserve"> management and workplace operating systems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Transport and equipment applications, capacities, configurations, safety hazards and control mechanisms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Code, regulatory, permit and licence requirements relevant to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Application of relev</w:t>
            </w:r>
            <w:r w:rsidRPr="0071162F">
              <w:t>ant Australian standards and associated certification requirements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Business policies and plans including procedures for outsourcing components of operations and engaging additional resources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Workplace policies including issue resolution and grievance p</w:t>
            </w:r>
            <w:r w:rsidRPr="0071162F">
              <w:t>rocedures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Resource availability including the competencies of individuals in the team/group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The application of current competencies within functional activity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Relevant workplace documentation procedures</w:t>
            </w:r>
          </w:p>
        </w:tc>
      </w:tr>
    </w:tbl>
    <w:p w:rsidR="00000000" w:rsidRPr="0071162F" w:rsidP="0071162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Required skills</w:t>
            </w:r>
            <w:r w:rsidRPr="0071162F">
              <w:t>: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Communicate effectively with others when implementing and monitoring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Read and interpret transport schedules, regulatory requirements, customer instructions, workplace procedures and manuals relevant to the implementation and monitorin</w:t>
            </w:r>
            <w:r w:rsidRPr="0071162F">
              <w:t>g of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Prioritise work and coordinate self and others in relation to transport logistics activities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Complete documentation related to the implementation and monitoring of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Operate electronic communication equipmen</w:t>
            </w:r>
            <w:r w:rsidRPr="0071162F">
              <w:t>t to required protocol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Provide leadership and work collaboratively with others when implementing and monitoring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Adapt appropriately to cultural differences in the workplace, including modes of behaviour and interactions with others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Promptly report and/or rectify any problems identified when implementing and monitoring transport logistics in accordance with regulatory requirements and workplace procedures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Implement contingency plans for unanticipated situations that may arise duri</w:t>
            </w:r>
            <w:r w:rsidRPr="0071162F">
              <w:t>ng the implementation and monitoring of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Apply precautions and required action to minimise, control or eliminate hazards that may exist during work activities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Monitor work activities in terms of planned schedule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Modify activities d</w:t>
            </w:r>
            <w:r w:rsidRPr="0071162F">
              <w:t>epending on differing operational contingencies, risk situations and environments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Apply fatigue management knowledge and techniques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Work systematically with required attention to detail without injury to self or others, or damage to goods or equipment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Select and apply appropriate application of technology, information systems and procedures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Operate and adapt to differences in equipment in accordance with standard operating procedures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Select and use required personal protective equipment conforming</w:t>
            </w:r>
            <w:r w:rsidRPr="0071162F">
              <w:t xml:space="preserve"> to industry and OH&amp;S standards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10" w:name="O_246917"/>
      <w:bookmarkEnd w:id="10"/>
      <w:r w:rsidRPr="0071162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9250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EVIDENCE GUIDE</w:t>
            </w:r>
          </w:p>
        </w:tc>
      </w:tr>
      <w:tr w:rsidTr="009250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 xml:space="preserve">The evidence guide provides advice on assessment and must be read in conjunction with the performance criteria, required knowledge and skills, </w:t>
            </w:r>
            <w:r w:rsidRPr="0071162F">
              <w:t>the range statement and the assessment guidelines for this Training Package.</w:t>
            </w:r>
          </w:p>
        </w:tc>
      </w:tr>
      <w:tr w:rsidTr="009250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The evidence required to demonstrate competency in this unit must be relevant to an</w:t>
            </w:r>
            <w:r w:rsidRPr="0071162F">
              <w:t>d satisfy all of the requirements of the elements and performance criteria of this unit and include demonstration of applying:</w:t>
            </w:r>
          </w:p>
          <w:p w:rsidR="00000000" w:rsidRPr="0071162F" w:rsidP="0071162F">
            <w:pPr>
              <w:pStyle w:val="ListBullet2"/>
            </w:pPr>
            <w:r w:rsidRPr="0071162F">
              <w:t>the underpinning knowledge and skills</w:t>
            </w:r>
          </w:p>
          <w:p w:rsidR="00000000" w:rsidRPr="0071162F" w:rsidP="0071162F">
            <w:pPr>
              <w:pStyle w:val="ListBullet2"/>
            </w:pPr>
            <w:r w:rsidRPr="0071162F">
              <w:t>relevant legislation and workplace procedures</w:t>
            </w:r>
          </w:p>
          <w:p w:rsidR="00000000" w:rsidP="0071162F">
            <w:pPr>
              <w:pStyle w:val="ListBullet2"/>
              <w:rPr>
                <w:lang w:val="en-NZ"/>
              </w:rPr>
            </w:pPr>
            <w:r w:rsidRPr="0071162F">
              <w:t>other relevant aspects of the range statement</w:t>
            </w:r>
          </w:p>
        </w:tc>
      </w:tr>
      <w:tr w:rsidTr="009250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Performance is demonstrated consistently over a period of time and in a suitable range of contexts</w:t>
            </w:r>
          </w:p>
          <w:p w:rsidR="00000000" w:rsidRPr="0071162F" w:rsidP="0071162F">
            <w:pPr>
              <w:pStyle w:val="ListBullet"/>
            </w:pPr>
            <w:r w:rsidRPr="0071162F">
              <w:t>Resources for assessment include:</w:t>
            </w:r>
          </w:p>
          <w:p w:rsidR="00000000" w:rsidRPr="0071162F" w:rsidP="0071162F">
            <w:pPr>
              <w:pStyle w:val="ListBullet2"/>
            </w:pPr>
            <w:r w:rsidRPr="0071162F">
              <w:t>a range of relevant exercises, case studies and/or other simulated practical and knowledge assessment, and/or</w:t>
            </w:r>
          </w:p>
          <w:p w:rsidR="00000000" w:rsidRPr="0071162F" w:rsidP="0071162F">
            <w:pPr>
              <w:pStyle w:val="ListBullet2"/>
            </w:pPr>
            <w:r w:rsidRPr="0071162F">
              <w:t>access to an appropriate range of relevant operational situations in the workplace</w:t>
            </w:r>
          </w:p>
          <w:p w:rsidR="00000000" w:rsidRPr="0071162F" w:rsidP="0071162F">
            <w:pPr>
              <w:pStyle w:val="ListBullet"/>
            </w:pPr>
            <w:r w:rsidRPr="0071162F">
              <w:t>In both real and simulated environments, access is required to</w:t>
            </w:r>
            <w:r w:rsidRPr="0071162F">
              <w:t>:</w:t>
            </w:r>
          </w:p>
          <w:p w:rsidR="00000000" w:rsidRPr="0071162F" w:rsidP="0071162F">
            <w:pPr>
              <w:pStyle w:val="ListBullet2"/>
            </w:pPr>
            <w:r w:rsidRPr="0071162F">
              <w:t>relevant and appropriate materials and equipment, and</w:t>
            </w:r>
          </w:p>
          <w:p w:rsidR="00000000" w:rsidP="0071162F">
            <w:pPr>
              <w:pStyle w:val="ListBullet2"/>
              <w:rPr>
                <w:lang w:val="en-NZ"/>
              </w:rPr>
            </w:pPr>
            <w:r w:rsidRPr="0071162F">
              <w:t>applicable documentation including workplace procedures, regulations, codes of practice and operation manuals</w:t>
            </w:r>
          </w:p>
        </w:tc>
      </w:tr>
      <w:tr w:rsidTr="009250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Assessment of this unit must be undertaken by a registered training organisation</w:t>
            </w:r>
          </w:p>
          <w:p w:rsidR="00000000" w:rsidRPr="0071162F" w:rsidP="0071162F">
            <w:pPr>
              <w:pStyle w:val="ListBullet"/>
            </w:pPr>
            <w:r w:rsidRPr="0071162F">
              <w:t>As a minimum, assessment of knowledge must be conducted through appropriate written/oral tests</w:t>
            </w:r>
          </w:p>
          <w:p w:rsidR="00000000" w:rsidRPr="0071162F" w:rsidP="0071162F">
            <w:pPr>
              <w:pStyle w:val="ListBullet"/>
            </w:pPr>
            <w:r w:rsidRPr="0071162F">
              <w:t>Practical assessment must occur:</w:t>
            </w:r>
          </w:p>
          <w:p w:rsidR="00000000" w:rsidRPr="0071162F" w:rsidP="0071162F">
            <w:pPr>
              <w:pStyle w:val="ListBullet2"/>
            </w:pPr>
            <w:r w:rsidRPr="0071162F">
              <w:t>through activities in an appropriately simulat</w:t>
            </w:r>
            <w:r w:rsidRPr="0071162F">
              <w:t>ed environment at the registered training organisation, and/or</w:t>
            </w:r>
          </w:p>
          <w:p w:rsidR="00000000" w:rsidRPr="0071162F" w:rsidP="0071162F">
            <w:pPr>
              <w:pStyle w:val="ListBullet2"/>
            </w:pPr>
            <w:r w:rsidRPr="0071162F">
              <w:t>in an appropriate range of situations in the workplace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11" w:name="O_254900"/>
      <w:bookmarkEnd w:id="11"/>
      <w:r w:rsidRPr="0071162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RANGE STATEMENT</w:t>
            </w:r>
            <w:r w:rsidRPr="0071162F">
              <w:t xml:space="preserve"> 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The range statement relates to the unit of competency as a whole. It allows for different work environments and situations that may affect performance.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Work may be undertaken: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in various work environments in the sections of the warehousing, storage, transport and distribution industries involved in transport logistics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internal or external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by day or night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The workplace environment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twenty-four hour operation</w:t>
            </w:r>
          </w:p>
          <w:p w:rsidR="00000000" w:rsidRPr="0071162F" w:rsidP="0071162F">
            <w:pPr>
              <w:pStyle w:val="ListBullet"/>
            </w:pPr>
            <w:r w:rsidRPr="0071162F">
              <w:t>single and multi-site locations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large, medium and small workplaces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Critical parameters for the evaluation of consignment loads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type, capacity, compatib</w:t>
            </w:r>
            <w:r w:rsidRPr="0071162F">
              <w:t>ility and capability of load</w:t>
            </w:r>
          </w:p>
          <w:p w:rsidR="00000000" w:rsidRPr="0071162F" w:rsidP="0071162F">
            <w:pPr>
              <w:pStyle w:val="ListBullet"/>
            </w:pPr>
            <w:r w:rsidRPr="0071162F">
              <w:t>agreed delivery times and destination</w:t>
            </w:r>
          </w:p>
          <w:p w:rsidR="00000000" w:rsidRPr="0071162F" w:rsidP="0071162F">
            <w:pPr>
              <w:pStyle w:val="ListBullet"/>
            </w:pPr>
            <w:r w:rsidRPr="0071162F">
              <w:t>pick-up and drop-off points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waiting, loading and unloading times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Key requirements for the planning of transport logistics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collection and distribution d</w:t>
            </w:r>
            <w:r w:rsidRPr="0071162F">
              <w:t>estination</w:t>
            </w:r>
          </w:p>
          <w:p w:rsidR="00000000" w:rsidRPr="0071162F" w:rsidP="0071162F">
            <w:pPr>
              <w:pStyle w:val="ListBullet"/>
            </w:pPr>
            <w:r w:rsidRPr="0071162F">
              <w:t>transport duration times</w:t>
            </w:r>
          </w:p>
          <w:p w:rsidR="00000000" w:rsidRPr="0071162F" w:rsidP="0071162F">
            <w:pPr>
              <w:pStyle w:val="ListBullet"/>
            </w:pPr>
            <w:r w:rsidRPr="0071162F">
              <w:t>type and compatibility of load</w:t>
            </w:r>
          </w:p>
          <w:p w:rsidR="00000000" w:rsidRPr="0071162F" w:rsidP="0071162F">
            <w:pPr>
              <w:pStyle w:val="ListBullet"/>
            </w:pPr>
            <w:r w:rsidRPr="0071162F">
              <w:t>transport mode(s) and capacity</w:t>
            </w:r>
          </w:p>
          <w:p w:rsidR="00000000" w:rsidRPr="0071162F" w:rsidP="0071162F">
            <w:pPr>
              <w:pStyle w:val="ListBullet"/>
            </w:pPr>
            <w:r w:rsidRPr="0071162F">
              <w:t>return freight</w:t>
            </w:r>
          </w:p>
          <w:p w:rsidR="00000000" w:rsidRPr="0071162F" w:rsidP="0071162F">
            <w:pPr>
              <w:pStyle w:val="ListBullet"/>
            </w:pPr>
            <w:r w:rsidRPr="0071162F">
              <w:t>fatigue management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use of designated routes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Strategies to address identified deficiencies in operational capability and availability may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re-negotiation of collection and/or delivery times</w:t>
            </w:r>
          </w:p>
          <w:p w:rsidR="00000000" w:rsidRPr="0071162F" w:rsidP="0071162F">
            <w:pPr>
              <w:pStyle w:val="ListBullet"/>
            </w:pPr>
            <w:r w:rsidRPr="0071162F">
              <w:t>alternate transport mode(s)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outsourcing components of operation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Consignments m</w:t>
            </w:r>
            <w:r w:rsidRPr="0071162F">
              <w:t>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palletised</w:t>
            </w:r>
          </w:p>
          <w:p w:rsidR="00000000" w:rsidRPr="0071162F" w:rsidP="0071162F">
            <w:pPr>
              <w:pStyle w:val="ListBullet"/>
            </w:pPr>
            <w:r w:rsidRPr="0071162F">
              <w:t>containerised</w:t>
            </w:r>
          </w:p>
          <w:p w:rsidR="00000000" w:rsidRPr="0071162F" w:rsidP="0071162F">
            <w:pPr>
              <w:pStyle w:val="ListBullet"/>
            </w:pPr>
            <w:r w:rsidRPr="0071162F">
              <w:t>packages or loose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and in gas, liquid or solid form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Transport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single or multi-modal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Modes of transport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road</w:t>
            </w:r>
          </w:p>
          <w:p w:rsidR="00000000" w:rsidRPr="0071162F" w:rsidP="0071162F">
            <w:pPr>
              <w:pStyle w:val="ListBullet"/>
            </w:pPr>
            <w:r w:rsidRPr="0071162F">
              <w:t>rail</w:t>
            </w:r>
          </w:p>
          <w:p w:rsidR="00000000" w:rsidRPr="0071162F" w:rsidP="0071162F">
            <w:pPr>
              <w:pStyle w:val="ListBullet"/>
            </w:pPr>
            <w:r w:rsidRPr="0071162F">
              <w:t>air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sea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Calculation of transport duration times includes: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travelling</w:t>
            </w:r>
          </w:p>
          <w:p w:rsidR="00000000" w:rsidRPr="0071162F" w:rsidP="0071162F">
            <w:pPr>
              <w:pStyle w:val="ListBullet"/>
            </w:pPr>
            <w:r w:rsidRPr="0071162F">
              <w:t>loading</w:t>
            </w:r>
          </w:p>
          <w:p w:rsidR="00000000" w:rsidRPr="0071162F" w:rsidP="0071162F">
            <w:pPr>
              <w:pStyle w:val="ListBullet"/>
            </w:pPr>
            <w:r w:rsidRPr="0071162F">
              <w:t>unloading</w:t>
            </w:r>
          </w:p>
          <w:p w:rsidR="00000000" w:rsidRPr="0071162F" w:rsidP="0071162F">
            <w:pPr>
              <w:pStyle w:val="ListBullet"/>
            </w:pPr>
            <w:r w:rsidRPr="0071162F">
              <w:t>change-over</w:t>
            </w:r>
          </w:p>
          <w:p w:rsidR="00000000" w:rsidRPr="0071162F" w:rsidP="0071162F">
            <w:pPr>
              <w:pStyle w:val="ListBullet"/>
            </w:pPr>
            <w:r w:rsidRPr="0071162F">
              <w:t>standing times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with due regard to varying transit condition and environments (i.e. road conditions, traffic flows, weather, local government by-laws)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Transport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the use of designated routes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Requirements for work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site restrictions and procedures</w:t>
            </w:r>
          </w:p>
          <w:p w:rsidR="00000000" w:rsidRPr="0071162F" w:rsidP="0071162F">
            <w:pPr>
              <w:pStyle w:val="ListBullet"/>
            </w:pPr>
            <w:r w:rsidRPr="0071162F">
              <w:t>use of safety and personal protective equipment</w:t>
            </w:r>
          </w:p>
          <w:p w:rsidR="00000000" w:rsidRPr="0071162F" w:rsidP="0071162F">
            <w:pPr>
              <w:pStyle w:val="ListBullet"/>
            </w:pPr>
            <w:r w:rsidRPr="0071162F">
              <w:t>systems and facilities for transport logistics</w:t>
            </w:r>
          </w:p>
          <w:p w:rsidR="00000000" w:rsidRPr="0071162F" w:rsidP="0071162F">
            <w:pPr>
              <w:pStyle w:val="ListBullet"/>
            </w:pPr>
            <w:r w:rsidRPr="0071162F">
              <w:t>specialised lifting and/or handling equipment</w:t>
            </w:r>
          </w:p>
          <w:p w:rsidR="00000000" w:rsidRPr="0071162F" w:rsidP="0071162F">
            <w:pPr>
              <w:pStyle w:val="ListBullet"/>
            </w:pPr>
            <w:r w:rsidRPr="0071162F">
              <w:t>incident/accident breakdown procedures</w:t>
            </w:r>
          </w:p>
          <w:p w:rsidR="00000000" w:rsidRPr="0071162F" w:rsidP="0071162F">
            <w:pPr>
              <w:pStyle w:val="ListBullet"/>
            </w:pPr>
            <w:r w:rsidRPr="0071162F">
              <w:t>additio</w:t>
            </w:r>
            <w:r w:rsidRPr="0071162F">
              <w:t>nal gear and equipment</w:t>
            </w:r>
          </w:p>
          <w:p w:rsidR="00000000" w:rsidRPr="0071162F" w:rsidP="0071162F">
            <w:pPr>
              <w:pStyle w:val="ListBullet"/>
            </w:pPr>
            <w:r w:rsidRPr="0071162F">
              <w:t>noise restrictions</w:t>
            </w:r>
          </w:p>
          <w:p w:rsidR="00000000" w:rsidRPr="0071162F" w:rsidP="0071162F">
            <w:pPr>
              <w:pStyle w:val="ListBullet"/>
            </w:pPr>
            <w:r w:rsidRPr="0071162F">
              <w:t>hours of operation</w:t>
            </w:r>
          </w:p>
          <w:p w:rsidR="00000000" w:rsidRPr="0071162F" w:rsidP="0071162F">
            <w:pPr>
              <w:pStyle w:val="ListBullet"/>
            </w:pPr>
            <w:r w:rsidRPr="0071162F">
              <w:t>authorities and permits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communications equipment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Hazard management is consistent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 xml:space="preserve">the principle of hierarchy of control with elimination, substitution, isolation </w:t>
            </w:r>
            <w:r w:rsidRPr="0071162F">
              <w:t>and engineering control measures being selected before safe working practices and personal protective equipment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other employees and supervisors</w:t>
            </w:r>
          </w:p>
          <w:p w:rsidR="00000000" w:rsidRPr="0071162F" w:rsidP="0071162F">
            <w:pPr>
              <w:pStyle w:val="ListBullet"/>
            </w:pPr>
            <w:r w:rsidRPr="0071162F">
              <w:t>suppliers, potential customers and existing clients</w:t>
            </w:r>
          </w:p>
          <w:p w:rsidR="00000000" w:rsidRPr="0071162F" w:rsidP="0071162F">
            <w:pPr>
              <w:pStyle w:val="ListBullet"/>
            </w:pPr>
            <w:r w:rsidRPr="0071162F">
              <w:t>relevant authorities a</w:t>
            </w:r>
            <w:r w:rsidRPr="0071162F">
              <w:t>nd institutions</w:t>
            </w:r>
          </w:p>
          <w:p w:rsidR="00000000" w:rsidRPr="0071162F" w:rsidP="0071162F">
            <w:pPr>
              <w:pStyle w:val="ListBullet"/>
            </w:pPr>
            <w:r w:rsidRPr="0071162F">
              <w:t>relevant government instrumentalities</w:t>
            </w:r>
          </w:p>
          <w:p w:rsidR="00000000" w:rsidRPr="0071162F" w:rsidP="0071162F">
            <w:pPr>
              <w:pStyle w:val="ListBullet"/>
            </w:pPr>
            <w:r w:rsidRPr="0071162F">
              <w:t>emergency services</w:t>
            </w:r>
          </w:p>
          <w:p w:rsidR="00000000" w:rsidRPr="0071162F" w:rsidP="0071162F">
            <w:pPr>
              <w:pStyle w:val="ListBullet"/>
            </w:pPr>
            <w:r w:rsidRPr="0071162F">
              <w:t>management and union representatives</w:t>
            </w:r>
          </w:p>
          <w:p w:rsidR="00000000" w:rsidRPr="0071162F" w:rsidP="0071162F">
            <w:pPr>
              <w:pStyle w:val="ListBullet"/>
            </w:pPr>
            <w:r w:rsidRPr="0071162F">
              <w:t>industrial relations and OH&amp;S specialists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other maintenance, professional or technical staff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phone</w:t>
            </w:r>
          </w:p>
          <w:p w:rsidR="00000000" w:rsidRPr="0071162F" w:rsidP="0071162F">
            <w:pPr>
              <w:pStyle w:val="ListBullet"/>
            </w:pPr>
            <w:r w:rsidRPr="0071162F">
              <w:t>electronic data interchange (EDI)</w:t>
            </w:r>
          </w:p>
          <w:p w:rsidR="00000000" w:rsidRPr="0071162F" w:rsidP="0071162F">
            <w:pPr>
              <w:pStyle w:val="ListBullet"/>
            </w:pPr>
            <w:r w:rsidRPr="0071162F">
              <w:t>fax</w:t>
            </w:r>
          </w:p>
          <w:p w:rsidR="00000000" w:rsidRPr="0071162F" w:rsidP="0071162F">
            <w:pPr>
              <w:pStyle w:val="ListBullet"/>
            </w:pPr>
            <w:r w:rsidRPr="0071162F">
              <w:t>email</w:t>
            </w:r>
          </w:p>
          <w:p w:rsidR="00000000" w:rsidRPr="0071162F" w:rsidP="0071162F">
            <w:pPr>
              <w:pStyle w:val="ListBullet"/>
            </w:pPr>
            <w:r w:rsidRPr="0071162F">
              <w:t>internet</w:t>
            </w:r>
          </w:p>
          <w:p w:rsidR="00000000" w:rsidRPr="0071162F" w:rsidP="0071162F">
            <w:pPr>
              <w:pStyle w:val="ListBullet"/>
            </w:pPr>
            <w:r w:rsidRPr="0071162F">
              <w:t>RF communications</w:t>
            </w:r>
          </w:p>
          <w:p w:rsidR="00000000" w:rsidRPr="0071162F" w:rsidP="0071162F">
            <w:pPr>
              <w:pStyle w:val="ListBullet"/>
            </w:pPr>
            <w:r w:rsidRPr="0071162F">
              <w:t>bar code readers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oral, aural or signed communications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Personal protective equipment may include but is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gloves</w:t>
            </w:r>
          </w:p>
          <w:p w:rsidR="00000000" w:rsidRPr="0071162F" w:rsidP="0071162F">
            <w:pPr>
              <w:pStyle w:val="ListBullet"/>
            </w:pPr>
            <w:r w:rsidRPr="0071162F">
              <w:t>safety headwear and footwear</w:t>
            </w:r>
          </w:p>
          <w:p w:rsidR="00000000" w:rsidRPr="0071162F" w:rsidP="0071162F">
            <w:pPr>
              <w:pStyle w:val="ListBullet"/>
            </w:pPr>
            <w:r w:rsidRPr="0071162F">
              <w:t>safety clothing</w:t>
            </w:r>
          </w:p>
          <w:p w:rsidR="00000000" w:rsidRPr="0071162F" w:rsidP="0071162F">
            <w:pPr>
              <w:pStyle w:val="ListBullet"/>
            </w:pPr>
            <w:r w:rsidRPr="0071162F">
              <w:t>safety glasses</w:t>
            </w:r>
          </w:p>
          <w:p w:rsidR="00000000" w:rsidRPr="0071162F" w:rsidP="0071162F">
            <w:pPr>
              <w:pStyle w:val="ListBullet"/>
            </w:pPr>
            <w:r w:rsidRPr="0071162F">
              <w:t>two-way radios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high visibility clothing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company procedures</w:t>
            </w:r>
          </w:p>
          <w:p w:rsidR="00000000" w:rsidRPr="0071162F" w:rsidP="0071162F">
            <w:pPr>
              <w:pStyle w:val="ListBullet"/>
            </w:pPr>
            <w:r w:rsidRPr="0071162F">
              <w:t>enterprise procedures</w:t>
            </w:r>
          </w:p>
          <w:p w:rsidR="00000000" w:rsidRPr="0071162F" w:rsidP="0071162F">
            <w:pPr>
              <w:pStyle w:val="ListBullet"/>
            </w:pPr>
            <w:r w:rsidRPr="0071162F">
              <w:t>organisational procedures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established proced</w:t>
            </w:r>
            <w:r w:rsidRPr="0071162F">
              <w:t>ures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Australian and international codes of practice and regulations relevant transport logistics including the ADG Code where applicable</w:t>
            </w:r>
          </w:p>
          <w:p w:rsidR="00000000" w:rsidRPr="0071162F" w:rsidP="0071162F">
            <w:pPr>
              <w:pStyle w:val="ListBullet"/>
            </w:pPr>
            <w:r w:rsidRPr="0071162F">
              <w:t>workplace operating procedures and policies</w:t>
            </w:r>
          </w:p>
          <w:p w:rsidR="00000000" w:rsidRPr="0071162F" w:rsidP="0071162F">
            <w:pPr>
              <w:pStyle w:val="ListBullet"/>
            </w:pPr>
            <w:r w:rsidRPr="0071162F">
              <w:t>supplier and/or client instruction</w:t>
            </w:r>
            <w:r w:rsidRPr="0071162F">
              <w:t>s</w:t>
            </w:r>
          </w:p>
          <w:p w:rsidR="00000000" w:rsidRPr="0071162F" w:rsidP="0071162F">
            <w:pPr>
              <w:pStyle w:val="ListBullet"/>
            </w:pPr>
            <w:r w:rsidRPr="0071162F">
              <w:t>operations manuals, job specifications and procedures and induction documentation</w:t>
            </w:r>
          </w:p>
          <w:p w:rsidR="00000000" w:rsidRPr="0071162F" w:rsidP="0071162F">
            <w:pPr>
              <w:pStyle w:val="ListBullet"/>
            </w:pPr>
            <w:r w:rsidRPr="0071162F">
              <w:t>transport routes and timetables</w:t>
            </w:r>
          </w:p>
          <w:p w:rsidR="00000000" w:rsidRPr="0071162F" w:rsidP="0071162F">
            <w:pPr>
              <w:pStyle w:val="ListBullet"/>
            </w:pPr>
            <w:r w:rsidRPr="0071162F">
              <w:t>manufacturers specifications for equipment and goods</w:t>
            </w:r>
          </w:p>
          <w:p w:rsidR="00000000" w:rsidRPr="0071162F" w:rsidP="0071162F">
            <w:pPr>
              <w:pStyle w:val="ListBullet"/>
            </w:pPr>
            <w:r w:rsidRPr="0071162F">
              <w:t>suppliers advice</w:t>
            </w:r>
          </w:p>
          <w:p w:rsidR="00000000" w:rsidRPr="0071162F" w:rsidP="0071162F">
            <w:pPr>
              <w:pStyle w:val="ListBullet"/>
            </w:pPr>
            <w:r w:rsidRPr="0071162F">
              <w:t>material safety data sheets</w:t>
            </w:r>
          </w:p>
          <w:p w:rsidR="00000000" w:rsidRPr="0071162F" w:rsidP="0071162F">
            <w:pPr>
              <w:pStyle w:val="ListBullet"/>
            </w:pPr>
            <w:r w:rsidRPr="0071162F">
              <w:t>dangerous goods documentation where applicable including dangerous goods declarations</w:t>
            </w:r>
          </w:p>
          <w:p w:rsidR="00000000" w:rsidRPr="0071162F" w:rsidP="0071162F">
            <w:pPr>
              <w:pStyle w:val="ListBullet"/>
            </w:pPr>
            <w:r w:rsidRPr="0071162F">
              <w:t>Safe Working Limits (SWL) and Working Load Limits (WLL) of load shifting equipment and storage facilities</w:t>
            </w:r>
          </w:p>
          <w:p w:rsidR="00000000" w:rsidRPr="0071162F" w:rsidP="0071162F">
            <w:pPr>
              <w:pStyle w:val="ListBullet"/>
            </w:pPr>
            <w:r w:rsidRPr="0071162F">
              <w:t>communications technology equipment, oral, aural or signed commu</w:t>
            </w:r>
            <w:r w:rsidRPr="0071162F">
              <w:t>nications</w:t>
            </w:r>
          </w:p>
          <w:p w:rsidR="00000000" w:rsidRPr="0071162F" w:rsidP="0071162F">
            <w:pPr>
              <w:pStyle w:val="ListBullet"/>
            </w:pPr>
            <w:r w:rsidRPr="0071162F">
              <w:t>quality assurance standards and procedures</w:t>
            </w:r>
          </w:p>
          <w:p w:rsidR="00000000" w:rsidRPr="0071162F" w:rsidP="0071162F">
            <w:pPr>
              <w:pStyle w:val="ListBullet"/>
            </w:pPr>
            <w:r w:rsidRPr="0071162F">
              <w:t>emergency procedures</w:t>
            </w:r>
          </w:p>
          <w:p w:rsidR="00000000" w:rsidRPr="0071162F" w:rsidP="0071162F">
            <w:pPr>
              <w:pStyle w:val="ListBullet"/>
            </w:pPr>
            <w:r w:rsidRPr="0071162F">
              <w:t>relevant competency standards and training materials</w:t>
            </w:r>
          </w:p>
          <w:p w:rsidR="00000000" w:rsidRPr="0071162F" w:rsidP="0071162F">
            <w:pPr>
              <w:pStyle w:val="ListBullet"/>
            </w:pPr>
            <w:r w:rsidRPr="0071162F">
              <w:t>relevant Australian and international standards, criteria and certification requirements</w:t>
            </w:r>
          </w:p>
          <w:p w:rsidR="00000000" w:rsidRPr="0071162F" w:rsidP="0071162F">
            <w:pPr>
              <w:pStyle w:val="ListBullet"/>
            </w:pPr>
            <w:r w:rsidRPr="0071162F">
              <w:t>QA plans, data and document control</w:t>
            </w:r>
          </w:p>
          <w:p w:rsidR="00000000" w:rsidP="0071162F">
            <w:pPr>
              <w:pStyle w:val="ListBullet"/>
              <w:rPr>
                <w:lang w:val="en-NZ"/>
              </w:rPr>
            </w:pPr>
            <w:r w:rsidRPr="0071162F">
              <w:t>cond</w:t>
            </w:r>
            <w:r w:rsidRPr="0071162F">
              <w:t>itions of service, legislation and industrial agreements including workplace agreements and awards</w:t>
            </w:r>
          </w:p>
        </w:tc>
      </w:tr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ListBullet"/>
            </w:pPr>
            <w:r w:rsidRPr="0071162F">
              <w:t>codes and regulations relevant to transport logistics</w:t>
            </w:r>
          </w:p>
          <w:p w:rsidR="00000000" w:rsidRPr="0071162F" w:rsidP="0071162F">
            <w:pPr>
              <w:pStyle w:val="ListBullet"/>
            </w:pPr>
            <w:r w:rsidRPr="0071162F">
              <w:t>Australian and international regulations and codes of practice for the handling and transport of dangerous goods and hazardous substances,</w:t>
            </w:r>
          </w:p>
          <w:p w:rsidR="00000000" w:rsidRPr="0071162F" w:rsidP="0071162F">
            <w:pPr>
              <w:pStyle w:val="ListBullet"/>
            </w:pPr>
            <w:r w:rsidRPr="0071162F">
              <w:t>relevant Australian and international standards and certification requirements</w:t>
            </w:r>
          </w:p>
          <w:p w:rsidR="00000000" w:rsidRPr="0071162F" w:rsidP="0071162F">
            <w:pPr>
              <w:pStyle w:val="ListBullet"/>
            </w:pPr>
            <w:r w:rsidRPr="0071162F">
              <w:t>licence, patent or copyright arrangeme</w:t>
            </w:r>
            <w:r w:rsidRPr="0071162F">
              <w:t>nts</w:t>
            </w:r>
          </w:p>
          <w:p w:rsidR="00000000" w:rsidRPr="0071162F" w:rsidP="0071162F">
            <w:pPr>
              <w:pStyle w:val="ListBullet"/>
            </w:pPr>
            <w:r w:rsidRPr="0071162F">
              <w:t>relevant state/territory OH&amp;S and environmental protection legislation</w:t>
            </w:r>
          </w:p>
          <w:p w:rsidR="00000000" w:rsidRPr="0071162F" w:rsidP="0071162F">
            <w:pPr>
              <w:pStyle w:val="ListBullet"/>
            </w:pPr>
            <w:r w:rsidRPr="0071162F">
              <w:t>workplace relations regulations</w:t>
            </w:r>
          </w:p>
          <w:p w:rsidR="00000000" w:rsidRPr="0071162F" w:rsidP="0071162F">
            <w:pPr>
              <w:pStyle w:val="ListBullet"/>
            </w:pPr>
            <w:r w:rsidRPr="0071162F">
              <w:t>workers compensation regulations</w:t>
            </w:r>
          </w:p>
          <w:p w:rsidR="00000000" w:rsidRPr="0071162F" w:rsidP="0071162F">
            <w:pPr>
              <w:pStyle w:val="ListBullet"/>
            </w:pPr>
            <w:r w:rsidRPr="0071162F">
              <w:t>equal opportunity, equal employment opportunity and affirmative action legislation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>
      <w:pPr>
        <w:pStyle w:val="Heading1"/>
      </w:pPr>
      <w:bookmarkStart w:id="12" w:name="O_295913"/>
      <w:bookmarkEnd w:id="12"/>
      <w:r w:rsidRPr="0071162F">
        <w:t>Unit Sector(s)</w:t>
      </w:r>
    </w:p>
    <w:p w:rsidR="00000000" w:rsidRPr="0071162F" w:rsidP="0071162F">
      <w:pPr>
        <w:pStyle w:val="BodyText"/>
      </w:pPr>
      <w:r w:rsidRPr="0071162F">
        <w:t>Not Applicable</w:t>
      </w:r>
    </w:p>
    <w:p w:rsidR="00000000" w:rsidRPr="0071162F" w:rsidP="0071162F">
      <w:pPr>
        <w:pStyle w:val="AllowPageBreak"/>
      </w:pPr>
    </w:p>
    <w:p w:rsidR="00000000" w:rsidRPr="0071162F" w:rsidP="0071162F">
      <w:pPr>
        <w:pStyle w:val="Heading1"/>
      </w:pPr>
      <w:bookmarkStart w:id="13" w:name="O_223953"/>
      <w:bookmarkEnd w:id="13"/>
      <w:r w:rsidRPr="0071162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250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2F">
            <w:pPr>
              <w:pStyle w:val="BodyText"/>
              <w:rPr>
                <w:lang w:val="en-NZ"/>
              </w:rPr>
            </w:pPr>
            <w:r w:rsidRPr="0071162F">
              <w:rPr>
                <w:rStyle w:val="SpecialBold"/>
              </w:rPr>
              <w:t>Competency Field</w:t>
            </w:r>
            <w:r w:rsidRPr="0071162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2F" w:rsidP="0071162F">
            <w:pPr>
              <w:pStyle w:val="BodyText"/>
            </w:pPr>
            <w:r w:rsidRPr="0071162F">
              <w:t>L - Resource Management</w:t>
            </w:r>
          </w:p>
        </w:tc>
      </w:tr>
    </w:tbl>
    <w:p w:rsidR="009250CC" w:rsidP="0071162F">
      <w:pPr>
        <w:pStyle w:val="BodyText"/>
      </w:pPr>
    </w:p>
    <w:p w:rsidR="009250CC" w:rsidP="0071162F">
      <w:pPr>
        <w:pStyle w:val="BodyText"/>
      </w:pPr>
    </w:p>
    <w:p w:rsidR="00000000" w:rsidRPr="0071162F" w:rsidP="0071162F"/>
    <w:sectPr w:rsidSect="007116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250CC" w:rsidP="00925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CC" w:rsidP="00711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250CC" w:rsidP="00711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250CC" w:rsidP="007116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250CC" w:rsidP="009250C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0CC" w:rsidP="00711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TLIL5019A Implement and monitor transport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250CC" w:rsidP="007116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46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08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E9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1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62F"/>
  </w:style>
  <w:style w:type="character" w:customStyle="1" w:styleId="Heading1Char">
    <w:name w:val="Heading 1 Char"/>
    <w:basedOn w:val="DefaultParagraphFont"/>
    <w:link w:val="Heading1"/>
    <w:rsid w:val="00711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6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6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1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62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116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6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62F"/>
    <w:rPr>
      <w:b/>
      <w:spacing w:val="0"/>
    </w:rPr>
  </w:style>
  <w:style w:type="paragraph" w:styleId="ListBullet2">
    <w:name w:val="List Bullet 2"/>
    <w:basedOn w:val="List2"/>
    <w:rsid w:val="0071162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11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116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1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6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16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16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1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1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6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6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1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62F"/>
    <w:rPr>
      <w:i/>
    </w:rPr>
  </w:style>
  <w:style w:type="paragraph" w:styleId="Caption">
    <w:name w:val="caption"/>
    <w:basedOn w:val="BodyText"/>
    <w:next w:val="Normal"/>
    <w:qFormat/>
    <w:rsid w:val="00711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62F"/>
  </w:style>
  <w:style w:type="paragraph" w:styleId="TableofFigures">
    <w:name w:val="table of figures"/>
    <w:basedOn w:val="Normal"/>
    <w:next w:val="Normal"/>
    <w:semiHidden/>
    <w:rsid w:val="00711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62F"/>
    <w:pPr>
      <w:numPr>
        <w:numId w:val="11"/>
      </w:numPr>
    </w:pPr>
  </w:style>
  <w:style w:type="character" w:customStyle="1" w:styleId="WingdingSymbols">
    <w:name w:val="Wingding Symbols"/>
    <w:rsid w:val="0071162F"/>
    <w:rPr>
      <w:rFonts w:ascii="Wingdings" w:hAnsi="Wingdings"/>
    </w:rPr>
  </w:style>
  <w:style w:type="paragraph" w:customStyle="1" w:styleId="TableHeading">
    <w:name w:val="Table Heading"/>
    <w:basedOn w:val="HeadingBase"/>
    <w:rsid w:val="00711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62F"/>
    <w:rPr>
      <w:color w:val="0033CC"/>
      <w:u w:val="none"/>
    </w:rPr>
  </w:style>
  <w:style w:type="paragraph" w:customStyle="1" w:styleId="BodyTextRight">
    <w:name w:val="Body Text Right"/>
    <w:basedOn w:val="BodyText"/>
    <w:rsid w:val="00711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6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6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162F"/>
    <w:rPr>
      <w:sz w:val="32"/>
    </w:rPr>
  </w:style>
  <w:style w:type="paragraph" w:customStyle="1" w:styleId="HeadingProcedure">
    <w:name w:val="Heading Procedure"/>
    <w:basedOn w:val="HeadingBase"/>
    <w:next w:val="Normal"/>
    <w:rsid w:val="00711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62F"/>
    <w:pPr>
      <w:spacing w:before="60" w:after="60"/>
    </w:pPr>
  </w:style>
  <w:style w:type="paragraph" w:styleId="ListContinue">
    <w:name w:val="List Continue"/>
    <w:basedOn w:val="List"/>
    <w:rsid w:val="0071162F"/>
    <w:pPr>
      <w:ind w:firstLine="0"/>
    </w:pPr>
  </w:style>
  <w:style w:type="paragraph" w:customStyle="1" w:styleId="ListNote">
    <w:name w:val="List Note"/>
    <w:basedOn w:val="List"/>
    <w:rsid w:val="00711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62F"/>
    <w:rPr>
      <w:rFonts w:ascii="Courier New" w:hAnsi="Courier New"/>
    </w:rPr>
  </w:style>
  <w:style w:type="paragraph" w:customStyle="1" w:styleId="NoteBullet">
    <w:name w:val="Note Bullet"/>
    <w:basedOn w:val="Note"/>
    <w:rsid w:val="00711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6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1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6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1162F"/>
    <w:rPr>
      <w:b/>
      <w:smallCaps/>
    </w:rPr>
  </w:style>
  <w:style w:type="paragraph" w:customStyle="1" w:styleId="TableListNumber">
    <w:name w:val="Table List Number"/>
    <w:basedOn w:val="ListNumber"/>
    <w:rsid w:val="00711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62F"/>
    <w:pPr>
      <w:numPr>
        <w:numId w:val="9"/>
      </w:numPr>
    </w:pPr>
  </w:style>
  <w:style w:type="paragraph" w:customStyle="1" w:styleId="ListAlpha2">
    <w:name w:val="List Alpha 2"/>
    <w:basedOn w:val="List2"/>
    <w:rsid w:val="0071162F"/>
    <w:pPr>
      <w:numPr>
        <w:numId w:val="8"/>
      </w:numPr>
    </w:pPr>
  </w:style>
  <w:style w:type="paragraph" w:styleId="List2">
    <w:name w:val="List 2"/>
    <w:basedOn w:val="BodyText"/>
    <w:rsid w:val="00711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6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62F"/>
    <w:pPr>
      <w:numPr>
        <w:numId w:val="3"/>
      </w:numPr>
    </w:pPr>
  </w:style>
  <w:style w:type="paragraph" w:styleId="ListBullet5">
    <w:name w:val="List Bullet 5"/>
    <w:basedOn w:val="List5"/>
    <w:rsid w:val="0071162F"/>
    <w:pPr>
      <w:numPr>
        <w:numId w:val="4"/>
      </w:numPr>
    </w:pPr>
  </w:style>
  <w:style w:type="paragraph" w:styleId="ListContinue2">
    <w:name w:val="List Continue 2"/>
    <w:basedOn w:val="List2"/>
    <w:rsid w:val="0071162F"/>
    <w:pPr>
      <w:ind w:firstLine="0"/>
    </w:pPr>
  </w:style>
  <w:style w:type="paragraph" w:styleId="ListContinue3">
    <w:name w:val="List Continue 3"/>
    <w:basedOn w:val="List3"/>
    <w:rsid w:val="0071162F"/>
    <w:pPr>
      <w:ind w:left="1021" w:firstLine="0"/>
    </w:pPr>
  </w:style>
  <w:style w:type="paragraph" w:styleId="ListContinue4">
    <w:name w:val="List Continue 4"/>
    <w:basedOn w:val="List4"/>
    <w:rsid w:val="0071162F"/>
    <w:pPr>
      <w:ind w:firstLine="0"/>
    </w:pPr>
  </w:style>
  <w:style w:type="paragraph" w:styleId="ListContinue5">
    <w:name w:val="List Continue 5"/>
    <w:basedOn w:val="List5"/>
    <w:rsid w:val="0071162F"/>
    <w:pPr>
      <w:ind w:firstLine="0"/>
    </w:pPr>
  </w:style>
  <w:style w:type="paragraph" w:styleId="ListNumber3">
    <w:name w:val="List Number 3"/>
    <w:basedOn w:val="List3"/>
    <w:rsid w:val="0071162F"/>
    <w:pPr>
      <w:numPr>
        <w:numId w:val="5"/>
      </w:numPr>
    </w:pPr>
  </w:style>
  <w:style w:type="paragraph" w:styleId="ListNumber4">
    <w:name w:val="List Number 4"/>
    <w:basedOn w:val="List4"/>
    <w:rsid w:val="0071162F"/>
    <w:pPr>
      <w:numPr>
        <w:numId w:val="6"/>
      </w:numPr>
    </w:pPr>
  </w:style>
  <w:style w:type="paragraph" w:styleId="ListNumber5">
    <w:name w:val="List Number 5"/>
    <w:basedOn w:val="List5"/>
    <w:rsid w:val="0071162F"/>
    <w:pPr>
      <w:numPr>
        <w:numId w:val="7"/>
      </w:numPr>
    </w:pPr>
  </w:style>
  <w:style w:type="paragraph" w:styleId="BlockText">
    <w:name w:val="Block Text"/>
    <w:basedOn w:val="Normal"/>
    <w:rsid w:val="00711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62F"/>
    <w:rPr>
      <w:sz w:val="16"/>
      <w:vertAlign w:val="superscript"/>
    </w:rPr>
  </w:style>
  <w:style w:type="character" w:customStyle="1" w:styleId="Symbols">
    <w:name w:val="Symbols"/>
    <w:basedOn w:val="DefaultParagraphFont"/>
    <w:rsid w:val="0071162F"/>
    <w:rPr>
      <w:rFonts w:ascii="Symbol" w:hAnsi="Symbol"/>
    </w:rPr>
  </w:style>
  <w:style w:type="character" w:customStyle="1" w:styleId="MenuOptions">
    <w:name w:val="Menu Options"/>
    <w:basedOn w:val="DefaultParagraphFont"/>
    <w:rsid w:val="00711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62F"/>
    <w:rPr>
      <w:b/>
    </w:rPr>
  </w:style>
  <w:style w:type="character" w:customStyle="1" w:styleId="Underlined">
    <w:name w:val="Underlined"/>
    <w:basedOn w:val="DefaultParagraphFont"/>
    <w:rsid w:val="0071162F"/>
    <w:rPr>
      <w:u w:val="single"/>
    </w:rPr>
  </w:style>
  <w:style w:type="paragraph" w:customStyle="1" w:styleId="TableBodyTextRight">
    <w:name w:val="Table Body Text Right"/>
    <w:basedOn w:val="TableBodyText"/>
    <w:rsid w:val="00711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62F"/>
    <w:rPr>
      <w:sz w:val="18"/>
    </w:rPr>
  </w:style>
  <w:style w:type="paragraph" w:customStyle="1" w:styleId="BodySmallRight">
    <w:name w:val="Body Small Right"/>
    <w:basedOn w:val="BodyTextRight"/>
    <w:rsid w:val="0071162F"/>
    <w:rPr>
      <w:sz w:val="18"/>
      <w:szCs w:val="18"/>
    </w:rPr>
  </w:style>
  <w:style w:type="paragraph" w:customStyle="1" w:styleId="MarginEdition">
    <w:name w:val="Margin Edition"/>
    <w:basedOn w:val="MarginNote"/>
    <w:rsid w:val="00711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62F"/>
    <w:rPr>
      <w:sz w:val="2"/>
      <w:szCs w:val="2"/>
    </w:rPr>
  </w:style>
  <w:style w:type="character" w:customStyle="1" w:styleId="Small">
    <w:name w:val="Small"/>
    <w:basedOn w:val="DefaultParagraphFont"/>
    <w:rsid w:val="0071162F"/>
    <w:rPr>
      <w:sz w:val="16"/>
    </w:rPr>
  </w:style>
  <w:style w:type="paragraph" w:customStyle="1" w:styleId="WideTable">
    <w:name w:val="Wide Table"/>
    <w:basedOn w:val="Normal"/>
    <w:rsid w:val="00711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62F"/>
  </w:style>
  <w:style w:type="paragraph" w:styleId="Quote">
    <w:name w:val="Quote"/>
    <w:basedOn w:val="Heading1"/>
    <w:link w:val="QuoteChar"/>
    <w:qFormat/>
    <w:rsid w:val="00711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62F"/>
    <w:pPr>
      <w:pageBreakBefore/>
    </w:pPr>
  </w:style>
  <w:style w:type="paragraph" w:customStyle="1" w:styleId="Border">
    <w:name w:val="Border"/>
    <w:basedOn w:val="Normal"/>
    <w:qFormat/>
    <w:rsid w:val="00711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6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11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62F"/>
    <w:rPr>
      <w:u w:val="single"/>
    </w:rPr>
  </w:style>
  <w:style w:type="character" w:customStyle="1" w:styleId="BoldandItalics">
    <w:name w:val="Bold and Italics"/>
    <w:qFormat/>
    <w:rsid w:val="0071162F"/>
    <w:rPr>
      <w:b/>
      <w:i/>
      <w:u w:val="none"/>
    </w:rPr>
  </w:style>
  <w:style w:type="paragraph" w:styleId="BalloonText">
    <w:name w:val="Balloon Text"/>
    <w:basedOn w:val="Normal"/>
    <w:link w:val="BalloonTextChar"/>
    <w:rsid w:val="00711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6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16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62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1824</Words>
  <Characters>12317</Characters>
  <Application>Microsoft Office Word</Application>
  <DocSecurity>0</DocSecurity>
  <Lines>378</Lines>
  <Paragraphs>231</Paragraphs>
  <ScaleCrop>false</ScaleCrop>
  <Company>Author-it Software Corporation Ltd.</Company>
  <LinksUpToDate>false</LinksUpToDate>
  <CharactersWithSpaces>14056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TLIL5019A Implement and monitor transport logistics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2012-05-27T03:58:00Z</dcterms:created>
  <dcterms:modified xsi:type="dcterms:W3CDTF">2012-05-27T03:59:00Z</dcterms:modified>
</cp:coreProperties>
</file>