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216" w:rsidP="00F37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TLIL4079A Manage the recovery process</w:t>
      </w:r>
      <w:r>
        <w:fldChar w:fldCharType="end"/>
      </w:r>
    </w:p>
    <w:p w:rsidR="00F37216" w:rsidP="00F37216">
      <w:pPr>
        <w:pStyle w:val="Version"/>
        <w:sectPr w:rsidSect="00941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07F" w:rsidP="0094107F">
      <w:pPr>
        <w:pStyle w:val="SuperHeading"/>
      </w:pPr>
      <w:r w:rsidRPr="0094107F">
        <w:t>TLIL4079A Manage the recovery process</w:t>
      </w:r>
    </w:p>
    <w:p w:rsidR="00000000" w:rsidRPr="0094107F" w:rsidP="0094107F">
      <w:pPr>
        <w:pStyle w:val="Heading1"/>
      </w:pPr>
      <w:bookmarkStart w:id="1" w:name="O_357878"/>
      <w:bookmarkEnd w:id="1"/>
      <w:r w:rsidRPr="0094107F">
        <w:t>Modification History</w:t>
      </w:r>
    </w:p>
    <w:p w:rsidR="00000000" w:rsidRPr="0094107F" w:rsidP="0094107F">
      <w:pPr>
        <w:pStyle w:val="BodyText"/>
      </w:pPr>
      <w:r w:rsidRPr="0094107F">
        <w:t>Not applicable.</w:t>
      </w: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2" w:name="O_357879"/>
      <w:bookmarkEnd w:id="2"/>
      <w:r w:rsidRPr="0094107F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t>This unit involves the skills and knowledge required to participate in an emergency response in the event of a dan</w:t>
            </w:r>
            <w:r w:rsidRPr="0094107F">
              <w:t>gerous goods incident.</w:t>
            </w:r>
          </w:p>
          <w:p w:rsidR="00000000" w:rsidRPr="0094107F" w:rsidP="0094107F">
            <w:pPr>
              <w:pStyle w:val="BodyText"/>
            </w:pPr>
            <w:r w:rsidRPr="0094107F">
              <w:t>Licensing, legislative, regulatory and certification requirements are applicable to this unit.</w:t>
            </w:r>
          </w:p>
        </w:tc>
      </w:tr>
    </w:tbl>
    <w:p w:rsidR="00000000" w:rsidRPr="0094107F" w:rsidP="0094107F">
      <w:pPr>
        <w:pStyle w:val="BodyText"/>
      </w:pP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3" w:name="O_357880"/>
      <w:bookmarkEnd w:id="3"/>
      <w:r w:rsidRPr="0094107F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t>This unit applies to those w</w:t>
            </w:r>
            <w:r w:rsidRPr="0094107F">
              <w:t>orking in the heavy recovery industry. It does not include salvage operations.</w:t>
            </w:r>
          </w:p>
        </w:tc>
      </w:tr>
    </w:tbl>
    <w:p w:rsidR="00000000" w:rsidRPr="0094107F" w:rsidP="0094107F">
      <w:pPr>
        <w:pStyle w:val="BodyText"/>
      </w:pP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4" w:name="O_357881"/>
      <w:bookmarkEnd w:id="4"/>
      <w:r w:rsidRPr="0094107F">
        <w:t>Licensing/Regulatory Information</w:t>
      </w:r>
    </w:p>
    <w:p w:rsidR="00000000" w:rsidRPr="0094107F" w:rsidP="0094107F">
      <w:pPr>
        <w:pStyle w:val="BodyText"/>
      </w:pPr>
      <w:r w:rsidRPr="0094107F">
        <w:t>Refer to Unit Descriptor.</w:t>
      </w: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5" w:name="O_357882"/>
      <w:bookmarkEnd w:id="5"/>
      <w:r w:rsidRPr="0094107F">
        <w:t>Pre-Requisites</w:t>
      </w:r>
    </w:p>
    <w:p w:rsidR="00000000" w:rsidRPr="0094107F" w:rsidP="0094107F">
      <w:pPr>
        <w:pStyle w:val="BodyText"/>
      </w:pPr>
      <w:r w:rsidRPr="0094107F">
        <w:t>Not applicable.</w:t>
      </w: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6" w:name="O_357883"/>
      <w:bookmarkEnd w:id="6"/>
      <w:r w:rsidRPr="0094107F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t>T</w:t>
            </w:r>
            <w:r w:rsidRPr="0094107F">
              <w:t>his unit contains employability skills.</w:t>
            </w:r>
          </w:p>
        </w:tc>
      </w:tr>
    </w:tbl>
    <w:p w:rsidR="00000000" w:rsidRPr="0094107F" w:rsidP="0094107F">
      <w:pPr>
        <w:pStyle w:val="BodyText"/>
      </w:pP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7" w:name="O_357884"/>
      <w:bookmarkEnd w:id="7"/>
      <w:r w:rsidRPr="0094107F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t>Performance criteria descri</w:t>
            </w:r>
            <w:r w:rsidRPr="0094107F">
              <w:t>be the required performance needed to demonstrate achievement of the element. Assessment of performance is to be consistent with the evidence guide.</w:t>
            </w:r>
          </w:p>
        </w:tc>
      </w:tr>
    </w:tbl>
    <w:p w:rsidR="00000000" w:rsidRPr="0094107F" w:rsidP="0094107F">
      <w:pPr>
        <w:pStyle w:val="BodyText"/>
      </w:pP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8" w:name="O_357885"/>
      <w:bookmarkEnd w:id="8"/>
      <w:r w:rsidRPr="009410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6"/>
        <w:gridCol w:w="64"/>
        <w:gridCol w:w="6536"/>
      </w:tblGrid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PERFORMANCE CRITERIA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0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 xml:space="preserve">1 </w:t>
            </w:r>
            <w:r w:rsidRPr="0094107F">
              <w:rPr>
                <w:rStyle w:val="SpecialBold"/>
              </w:rPr>
              <w:tab/>
            </w:r>
            <w:r w:rsidRPr="0094107F">
              <w:rPr>
                <w:rStyle w:val="SpecialBold"/>
              </w:rPr>
              <w:t>Prepare and respond to incident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t>1.1 Equipment is checked, serviced and confirmed as being operationally ready for use</w:t>
            </w:r>
          </w:p>
          <w:p w:rsidR="00000000" w:rsidRPr="0094107F" w:rsidP="0094107F">
            <w:pPr>
              <w:pStyle w:val="BodyText"/>
            </w:pPr>
            <w:r w:rsidRPr="0094107F">
              <w:t>1.2 Incident and task information is obtained and assessed for the type of recovery</w:t>
            </w:r>
          </w:p>
          <w:p w:rsidR="00000000" w:rsidRPr="0094107F" w:rsidP="0094107F">
            <w:pPr>
              <w:pStyle w:val="BodyText"/>
            </w:pPr>
            <w:r w:rsidRPr="0094107F">
              <w:t>1.3 Personal protective equipment (PPE) is selected r</w:t>
            </w:r>
            <w:r w:rsidRPr="0094107F">
              <w:t>elevant to the nature of the recovery operation</w:t>
            </w:r>
          </w:p>
          <w:p w:rsidR="00000000" w:rsidRPr="0094107F" w:rsidP="0094107F">
            <w:pPr>
              <w:pStyle w:val="BodyText"/>
            </w:pPr>
            <w:r w:rsidRPr="0094107F">
              <w:t>1.4 Any further details of the nature of the incident are received en route</w:t>
            </w:r>
          </w:p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t>1.5 Briefings are participated in and assessed to ensure issues and objectives are identified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2</w:t>
            </w:r>
            <w:r w:rsidRPr="0094107F">
              <w:rPr>
                <w:rStyle w:val="SpecialBold"/>
              </w:rPr>
              <w:tab/>
              <w:t>Conduct job safety analysis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t>2.1 Operation and task information is obtained through command structure at the incident site</w:t>
            </w:r>
          </w:p>
          <w:p w:rsidR="00000000" w:rsidRPr="0094107F" w:rsidP="0094107F">
            <w:pPr>
              <w:pStyle w:val="BodyText"/>
            </w:pPr>
            <w:r w:rsidRPr="0094107F">
              <w:t>2.2 Scene reconnaissance is promptly conducted and results are reported</w:t>
            </w:r>
          </w:p>
          <w:p w:rsidR="00000000" w:rsidRPr="0094107F" w:rsidP="0094107F">
            <w:pPr>
              <w:pStyle w:val="BodyText"/>
            </w:pPr>
            <w:r w:rsidRPr="0094107F">
              <w:t>2.3 Hazards and environmental conditions are assessed and minimised or controlled</w:t>
            </w:r>
          </w:p>
          <w:p w:rsidR="00000000" w:rsidRPr="0094107F" w:rsidP="0094107F">
            <w:pPr>
              <w:pStyle w:val="BodyText"/>
            </w:pPr>
            <w:r w:rsidRPr="0094107F">
              <w:t>2.4 Comm</w:t>
            </w:r>
            <w:r w:rsidRPr="0094107F">
              <w:t>unication with others is maintained using appropriate techniques and terminology</w:t>
            </w:r>
          </w:p>
          <w:p w:rsidR="00000000" w:rsidRPr="0094107F" w:rsidP="0094107F">
            <w:pPr>
              <w:pStyle w:val="BodyText"/>
            </w:pPr>
            <w:r w:rsidRPr="0094107F">
              <w:t>2.5 Health, safety and security procedures are followed in accordance with organisational policy and relevant legislation</w:t>
            </w:r>
          </w:p>
          <w:p w:rsidR="00000000" w:rsidRPr="0094107F" w:rsidP="0094107F">
            <w:pPr>
              <w:pStyle w:val="BodyText"/>
            </w:pPr>
            <w:r w:rsidRPr="0094107F">
              <w:t>2.6 Personal capabilities and limitations are recogni</w:t>
            </w:r>
            <w:r w:rsidRPr="0094107F">
              <w:t>sed and referred to supervisor</w:t>
            </w:r>
          </w:p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t>2.7 Need for additional personnel and/or specialist equipment is reported to supervisor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3</w:t>
            </w:r>
            <w:r w:rsidRPr="0094107F">
              <w:rPr>
                <w:rStyle w:val="SpecialBold"/>
              </w:rPr>
              <w:tab/>
              <w:t>Develop a recovery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t>3.1 Extent of operational area and objectives are identified</w:t>
            </w:r>
          </w:p>
          <w:p w:rsidR="00000000" w:rsidRPr="0094107F" w:rsidP="0094107F">
            <w:pPr>
              <w:pStyle w:val="BodyText"/>
            </w:pPr>
            <w:r w:rsidRPr="0094107F">
              <w:t>3.2 Recovery strategies are identified and asses</w:t>
            </w:r>
            <w:r w:rsidRPr="0094107F">
              <w:t>sed as appropriate to type and scale of incident</w:t>
            </w:r>
          </w:p>
          <w:p w:rsidR="00000000" w:rsidRPr="0094107F" w:rsidP="0094107F">
            <w:pPr>
              <w:pStyle w:val="BodyText"/>
            </w:pPr>
            <w:r w:rsidRPr="0094107F">
              <w:t>3.3 Risk assessment of hazards is undertaken and precautions to be observed are proposed</w:t>
            </w:r>
          </w:p>
          <w:p w:rsidR="00000000" w:rsidRPr="0094107F" w:rsidP="0094107F">
            <w:pPr>
              <w:pStyle w:val="BodyText"/>
            </w:pPr>
            <w:r w:rsidRPr="0094107F">
              <w:t>3.4 Electrical and other utilities are assessed to ensure they are rendered safe and identified hazards are mitigated</w:t>
            </w:r>
          </w:p>
          <w:p w:rsidR="00000000" w:rsidRPr="0094107F" w:rsidP="0094107F">
            <w:pPr>
              <w:pStyle w:val="BodyText"/>
            </w:pPr>
            <w:r w:rsidRPr="0094107F">
              <w:t>3.5 Building risks are assessed to ensure they are identified, communicated to relevant personnel and mitigated where possible</w:t>
            </w:r>
          </w:p>
          <w:p w:rsidR="00000000" w:rsidRPr="0094107F" w:rsidP="0094107F">
            <w:pPr>
              <w:pStyle w:val="BodyText"/>
            </w:pPr>
            <w:r w:rsidRPr="0094107F">
              <w:t>3.6 Environmental risks are identified and mitigated where possible</w:t>
            </w:r>
          </w:p>
          <w:p w:rsidR="00000000" w:rsidRPr="0094107F" w:rsidP="0094107F">
            <w:pPr>
              <w:pStyle w:val="BodyText"/>
            </w:pPr>
            <w:r w:rsidRPr="0094107F">
              <w:t>3.7 Impact of recovery operations on the work and safety of o</w:t>
            </w:r>
            <w:r w:rsidRPr="0094107F">
              <w:t>thers is identified</w:t>
            </w:r>
          </w:p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t>3.8 Controls are selected to achieve objectives with minimum damage to people and the environment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9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4</w:t>
            </w:r>
            <w:r w:rsidRPr="0094107F">
              <w:rPr>
                <w:rStyle w:val="SpecialBold"/>
              </w:rPr>
              <w:tab/>
              <w:t>Recover casualty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t>4.1 Amount of working area required to work safely and complete recovery operation is determined</w:t>
            </w:r>
          </w:p>
          <w:p w:rsidR="00000000" w:rsidRPr="0094107F" w:rsidP="0094107F">
            <w:pPr>
              <w:pStyle w:val="BodyText"/>
            </w:pPr>
            <w:r w:rsidRPr="0094107F">
              <w:t>4.2 Boundari</w:t>
            </w:r>
            <w:r w:rsidRPr="0094107F">
              <w:t>es of the working area are established and secured</w:t>
            </w:r>
          </w:p>
          <w:p w:rsidR="00000000" w:rsidRPr="0094107F" w:rsidP="0094107F">
            <w:pPr>
              <w:pStyle w:val="BodyText"/>
            </w:pPr>
            <w:r w:rsidRPr="0094107F">
              <w:t>4.3 Access to the casualty vehicle is gained using techniques and equipment in accordance with organisational procedures</w:t>
            </w:r>
          </w:p>
          <w:p w:rsidR="00000000" w:rsidRPr="0094107F" w:rsidP="0094107F">
            <w:pPr>
              <w:pStyle w:val="BodyText"/>
            </w:pPr>
            <w:r w:rsidRPr="0094107F">
              <w:t>4.4 Recovery techniques are used to exercise control over the lift and descent of th</w:t>
            </w:r>
            <w:r w:rsidRPr="0094107F">
              <w:t>e casualty vehicle to minimise further damage</w:t>
            </w:r>
          </w:p>
          <w:p w:rsidR="00000000" w:rsidRPr="0094107F" w:rsidP="0094107F">
            <w:pPr>
              <w:pStyle w:val="BodyText"/>
            </w:pPr>
            <w:r w:rsidRPr="0094107F">
              <w:t>4.5 Incident scene is constantly monitored for potential or developing risks to prevent injury to self and others and risk analysis is revised accordingly</w:t>
            </w:r>
          </w:p>
          <w:p w:rsidR="00000000" w:rsidRPr="0094107F" w:rsidP="0094107F">
            <w:pPr>
              <w:pStyle w:val="BodyText"/>
            </w:pPr>
            <w:r w:rsidRPr="0094107F">
              <w:t>4.6 Contact is maintained at all times with other incid</w:t>
            </w:r>
            <w:r w:rsidRPr="0094107F">
              <w:t>ent workers to keep them briefed on the recovery process and the incident controller is alerted to any issues</w:t>
            </w:r>
          </w:p>
          <w:p w:rsidR="00000000" w:rsidRPr="0094107F" w:rsidP="0094107F">
            <w:pPr>
              <w:pStyle w:val="BodyText"/>
            </w:pPr>
            <w:r w:rsidRPr="0094107F">
              <w:t>4.7 Implementation of the recovery plan is monitored for effectiveness and adequacy</w:t>
            </w:r>
          </w:p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t>4.8 Casualty vehicle is removed and extricated safely using re</w:t>
            </w:r>
            <w:r w:rsidRPr="0094107F">
              <w:t>covery techniques and procedures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0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 xml:space="preserve">5 </w:t>
            </w:r>
            <w:r w:rsidRPr="0094107F">
              <w:rPr>
                <w:rStyle w:val="SpecialBold"/>
              </w:rPr>
              <w:tab/>
              <w:t>Conclude recovery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BodyText"/>
            </w:pPr>
            <w:r w:rsidRPr="0094107F">
              <w:t>5.1 Recovery vehicle and equipment are recovered, cleaned and serviced in accordance with organisational procedures and manufacturer’s guidelines prior to standing down from the operation</w:t>
            </w:r>
          </w:p>
          <w:p w:rsidR="00000000" w:rsidRPr="0094107F" w:rsidP="0094107F">
            <w:pPr>
              <w:pStyle w:val="BodyText"/>
            </w:pPr>
            <w:r w:rsidRPr="0094107F">
              <w:t>5.2 Operational documentation is completed in accordance with organisational procedures</w:t>
            </w:r>
          </w:p>
          <w:p w:rsidR="00000000" w:rsidRPr="0094107F" w:rsidP="0094107F">
            <w:pPr>
              <w:pStyle w:val="BodyText"/>
            </w:pPr>
            <w:r w:rsidRPr="0094107F">
              <w:t xml:space="preserve">5.3 Operational debrief is conducted and appropriate contributions are made </w:t>
            </w:r>
          </w:p>
        </w:tc>
      </w:tr>
    </w:tbl>
    <w:p w:rsidR="00000000" w:rsidRPr="0094107F" w:rsidP="0094107F">
      <w:pPr>
        <w:pStyle w:val="BodyText"/>
      </w:pP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9" w:name="O_357886"/>
      <w:bookmarkEnd w:id="9"/>
      <w:r w:rsidRPr="0094107F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REQUIRED SKILLS AND KNOWLEDGE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t xml:space="preserve">This describes the essential skills and knowledge and their level, required for this unit. 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Required knowledge: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Relevant road rules, regulations, permit and licence requirements of the relevant state and territory roads and traffic authority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OH&amp;S legi</w:t>
            </w:r>
            <w:r w:rsidRPr="0094107F">
              <w:t>slation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Fatigue management regulations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Job safety analysis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Procedures for using communications systems effectively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 xml:space="preserve">Workplace documentation 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Manufacturers’ operational manuals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Guidelines pertaining to incidents and hazards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>Methods relating to basic recovery calculations</w:t>
            </w:r>
          </w:p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Methods of resistance and winch pull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>Capacities and weight load limit (WLL) of recovery equipment</w:t>
            </w:r>
          </w:p>
        </w:tc>
      </w:tr>
    </w:tbl>
    <w:p w:rsidR="00000000" w:rsidRPr="0094107F" w:rsidP="0094107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Required skills: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Work collaboratively with others when operating heavy recovery vehicle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Implement contingency plans for unexpected events when performing a heavy vehicle recovery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Apply precautions and required actions to minimise, control or eliminate hazards that may exist during the recovery process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Monitor and anticipate traffic hazard</w:t>
            </w:r>
            <w:r w:rsidRPr="0094107F">
              <w:t>s and take appropriate action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Modify activities depending on differing operational contingencies, risk situations and environments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Work systematically with required attention to detail without injury to self or others, or damage to goods or equipment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Operate and adapt to differences in equipment in accordance with standard operating procedures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Select and use required PPE, conforming to industry and OH&amp;S standards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Service heavy recovery vehicle equipment in terms of maintenance schedule and standard operating procedures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>Demonstrate practical ability to use winch, chains and snatch blocks</w:t>
            </w:r>
          </w:p>
        </w:tc>
      </w:tr>
    </w:tbl>
    <w:p w:rsidR="00000000" w:rsidRPr="0094107F" w:rsidP="0094107F">
      <w:pPr>
        <w:pStyle w:val="BodyText"/>
      </w:pP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10" w:name="O_357887"/>
      <w:bookmarkEnd w:id="10"/>
      <w:r w:rsidRPr="0094107F">
        <w:t>Evidence Guide</w:t>
      </w:r>
    </w:p>
    <w:tbl>
      <w:tblPr>
        <w:tblW w:w="92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03"/>
        <w:gridCol w:w="5812"/>
      </w:tblGrid>
      <w:tr w:rsidTr="0094107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EVIDENCE GUIDE</w:t>
            </w:r>
          </w:p>
        </w:tc>
      </w:tr>
      <w:tr w:rsidTr="0094107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t xml:space="preserve">The evidence guide provides advice on assessment and must be read in conjunction with the Performance Criteria, Required Skills and Knowledge, the Range Statement and the Assessment section in Section B of the accreditation submission. </w:t>
            </w:r>
          </w:p>
        </w:tc>
      </w:tr>
      <w:tr w:rsidTr="0094107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 xml:space="preserve">Critical aspects </w:t>
            </w:r>
            <w:r w:rsidRPr="0094107F">
              <w:rPr>
                <w:rStyle w:val="SpecialBold"/>
              </w:rPr>
              <w:t>for assessment and evidence required to demonstrate competency in this unit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>The evidence required to demonstrate competency in this unit must be relevant to and satisfy all of the requirements of the elements and performance criteria of this unit and incl</w:t>
            </w:r>
            <w:r w:rsidRPr="0094107F">
              <w:t>ude demonstration of:</w:t>
            </w:r>
          </w:p>
          <w:p w:rsidR="00000000" w:rsidRPr="0094107F" w:rsidP="0094107F">
            <w:pPr>
              <w:pStyle w:val="ListBullet2"/>
            </w:pPr>
            <w:r w:rsidRPr="0094107F">
              <w:t>using communication equipment in the recovery industry</w:t>
            </w:r>
          </w:p>
          <w:p w:rsidR="00000000" w:rsidRPr="0094107F" w:rsidP="0094107F">
            <w:pPr>
              <w:pStyle w:val="ListBullet2"/>
            </w:pPr>
            <w:r w:rsidRPr="0094107F">
              <w:t>correctly positioning vehicle at a recovery incident</w:t>
            </w:r>
          </w:p>
          <w:p w:rsidR="00000000" w:rsidRPr="0094107F" w:rsidP="0094107F">
            <w:pPr>
              <w:pStyle w:val="ListBullet2"/>
            </w:pPr>
            <w:r w:rsidRPr="0094107F">
              <w:t>using PPE as it applies to the recovery industry</w:t>
            </w:r>
          </w:p>
          <w:p w:rsidR="00000000" w:rsidRPr="0094107F" w:rsidP="0094107F">
            <w:pPr>
              <w:pStyle w:val="ListBullet2"/>
            </w:pPr>
            <w:r w:rsidRPr="0094107F">
              <w:t>identifying persons of authority and methods of communication as they apply to heavy vehicle recovery</w:t>
            </w:r>
          </w:p>
          <w:p w:rsidR="00000000" w:rsidRPr="0094107F" w:rsidP="0094107F">
            <w:pPr>
              <w:pStyle w:val="ListBullet2"/>
            </w:pPr>
            <w:r w:rsidRPr="0094107F">
              <w:t>performing a risk assessment of a hazard as it applies to the recovery task</w:t>
            </w:r>
          </w:p>
          <w:p w:rsidR="00000000" w:rsidRPr="0094107F" w:rsidP="0094107F">
            <w:pPr>
              <w:pStyle w:val="ListBullet2"/>
            </w:pPr>
            <w:r w:rsidRPr="0094107F">
              <w:t>identifying equipment requirements for a recovery task</w:t>
            </w:r>
          </w:p>
          <w:p w:rsidR="00000000" w:rsidRPr="0094107F" w:rsidP="0094107F">
            <w:pPr>
              <w:pStyle w:val="ListBullet2"/>
            </w:pPr>
            <w:r w:rsidRPr="0094107F">
              <w:t xml:space="preserve">securing site and work </w:t>
            </w:r>
            <w:r w:rsidRPr="0094107F">
              <w:t>zones</w:t>
            </w:r>
          </w:p>
          <w:p w:rsidR="00000000" w:rsidRPr="0094107F" w:rsidP="0094107F">
            <w:pPr>
              <w:pStyle w:val="ListBullet2"/>
            </w:pPr>
            <w:r w:rsidRPr="0094107F">
              <w:t>recognising and having an understanding of appropriate licences and permits</w:t>
            </w:r>
          </w:p>
          <w:p w:rsidR="00000000" w:rsidRPr="0094107F" w:rsidP="0094107F">
            <w:pPr>
              <w:pStyle w:val="ListBullet2"/>
            </w:pPr>
            <w:r w:rsidRPr="0094107F">
              <w:t>fundamental understanding of resistance and line pull and effects on recovery operations</w:t>
            </w:r>
          </w:p>
          <w:p w:rsidR="00000000" w:rsidRPr="0094107F" w:rsidP="0094107F">
            <w:pPr>
              <w:pStyle w:val="ListBullet2"/>
            </w:pPr>
            <w:r w:rsidRPr="0094107F">
              <w:t>understanding of working load limits of chains, cables, slings and snatch blocks</w:t>
            </w:r>
          </w:p>
          <w:p w:rsidR="00000000" w:rsidRPr="0094107F" w:rsidP="0094107F">
            <w:pPr>
              <w:pStyle w:val="ListBullet2"/>
            </w:pPr>
            <w:r w:rsidRPr="0094107F">
              <w:t>unde</w:t>
            </w:r>
            <w:r w:rsidRPr="0094107F">
              <w:t>rstanding of the principle of levers and mechanical advantage</w:t>
            </w:r>
          </w:p>
          <w:p w:rsidR="00000000" w:rsidRPr="0094107F" w:rsidP="0094107F">
            <w:pPr>
              <w:pStyle w:val="ListBullet2"/>
            </w:pPr>
            <w:r w:rsidRPr="0094107F">
              <w:t>knowledge of failsafe systems on a heavy recovery vehicle</w:t>
            </w:r>
          </w:p>
          <w:p w:rsidR="00000000" w:rsidRPr="0094107F" w:rsidP="0094107F">
            <w:pPr>
              <w:pStyle w:val="ListBullet2"/>
            </w:pPr>
            <w:r w:rsidRPr="0094107F">
              <w:t>understanding of environmental issues as they apply to the recovery process</w:t>
            </w:r>
          </w:p>
          <w:p w:rsidR="00000000" w:rsidP="0094107F">
            <w:pPr>
              <w:pStyle w:val="ListBullet2"/>
              <w:rPr>
                <w:lang w:val="en-NZ"/>
              </w:rPr>
            </w:pPr>
            <w:r w:rsidRPr="0094107F">
              <w:t>recognising and producing appropriate manufacturer’s handboo</w:t>
            </w:r>
            <w:r w:rsidRPr="0094107F">
              <w:t>ks</w:t>
            </w:r>
          </w:p>
        </w:tc>
      </w:tr>
      <w:tr w:rsidTr="0094107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>Assessment must ensure access to:</w:t>
            </w:r>
          </w:p>
          <w:p w:rsidR="00000000" w:rsidRPr="0094107F" w:rsidP="0094107F">
            <w:pPr>
              <w:pStyle w:val="ListBullet2"/>
            </w:pPr>
            <w:r w:rsidRPr="0094107F">
              <w:t>tools, equipment and PPE currently used in the recovery industry</w:t>
            </w:r>
          </w:p>
          <w:p w:rsidR="00000000" w:rsidP="0094107F">
            <w:pPr>
              <w:pStyle w:val="ListBullet2"/>
              <w:rPr>
                <w:lang w:val="en-NZ"/>
              </w:rPr>
            </w:pPr>
            <w:r w:rsidRPr="0094107F">
              <w:t>relevant regulatory and equipment documentation that impacts on work activities</w:t>
            </w:r>
          </w:p>
        </w:tc>
      </w:tr>
      <w:tr w:rsidTr="0094107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Method of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>Practical assessment must occur:</w:t>
            </w:r>
          </w:p>
          <w:p w:rsidR="00000000" w:rsidRPr="0094107F" w:rsidP="0094107F">
            <w:pPr>
              <w:pStyle w:val="ListBullet2"/>
            </w:pPr>
            <w:r w:rsidRPr="0094107F">
              <w:t>through activities in an appropriately simulated environment consistent with current industry practice, and/or</w:t>
            </w:r>
          </w:p>
          <w:p w:rsidR="00000000" w:rsidRPr="0094107F" w:rsidP="0094107F">
            <w:pPr>
              <w:pStyle w:val="ListBullet2"/>
            </w:pPr>
            <w:r w:rsidRPr="0094107F">
              <w:t>in an appropriate range of situations in the workplace</w:t>
            </w:r>
          </w:p>
          <w:p w:rsidR="00000000" w:rsidRPr="0094107F" w:rsidP="0094107F">
            <w:pPr>
              <w:pStyle w:val="ListBullet"/>
            </w:pPr>
            <w:r w:rsidRPr="0094107F">
              <w:t>Holistic assessment with other units relevant to the industry sector, workplace and job role is recommended</w:t>
            </w:r>
          </w:p>
          <w:p w:rsidR="00000000" w:rsidRPr="0094107F" w:rsidP="0094107F">
            <w:pPr>
              <w:pStyle w:val="ListBullet"/>
            </w:pPr>
            <w:r w:rsidRPr="0094107F">
              <w:t>In all cases where practical assessment is used it will be combined with targeted questioning to assess required knowledge</w:t>
            </w:r>
          </w:p>
          <w:p w:rsidR="00000000" w:rsidRPr="0094107F" w:rsidP="0094107F">
            <w:pPr>
              <w:pStyle w:val="ListBullet"/>
            </w:pPr>
            <w:r w:rsidRPr="0094107F">
              <w:t xml:space="preserve">Assessment processes and </w:t>
            </w:r>
            <w:r w:rsidRPr="0094107F">
              <w:t>techniques must be appropriate to the language and literacy capacity of the candidate and the work being performed</w:t>
            </w:r>
          </w:p>
          <w:p w:rsidR="00000000" w:rsidRPr="0094107F" w:rsidP="0094107F">
            <w:pPr>
              <w:pStyle w:val="ListBullet"/>
            </w:pPr>
            <w:r w:rsidRPr="0094107F">
              <w:t>Performance is demonstrated consistently over a period of time and in a range of contexts expected as part of the job function</w:t>
            </w:r>
          </w:p>
        </w:tc>
      </w:tr>
    </w:tbl>
    <w:p w:rsidR="00000000" w:rsidRPr="0094107F" w:rsidP="0094107F">
      <w:pPr>
        <w:pStyle w:val="BodyText"/>
      </w:pP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11" w:name="O_357888"/>
      <w:bookmarkEnd w:id="11"/>
      <w:r w:rsidRPr="0094107F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7"/>
        <w:gridCol w:w="6049"/>
      </w:tblGrid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 xml:space="preserve">RANGE STATEMENT 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t>The Range Statement relates to the unit of competency as a whole. It allows for different work environments and situations that may affect performance. Add any essential operating conditions that may be present wi</w:t>
            </w:r>
            <w:r w:rsidRPr="0094107F">
              <w:t xml:space="preserve">th training and assessment depending on the work situation, needs of the candidate, accessibility of the item, and local industry and regional contexts. 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Equipment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>uplift and recovery boom</w:t>
            </w:r>
          </w:p>
          <w:p w:rsidR="00000000" w:rsidRPr="0094107F" w:rsidP="0094107F">
            <w:pPr>
              <w:pStyle w:val="ListBullet"/>
            </w:pPr>
            <w:r w:rsidRPr="0094107F">
              <w:t>winches</w:t>
            </w:r>
          </w:p>
          <w:p w:rsidR="00000000" w:rsidRPr="0094107F" w:rsidP="0094107F">
            <w:pPr>
              <w:pStyle w:val="ListBullet"/>
            </w:pPr>
            <w:r w:rsidRPr="0094107F">
              <w:t>fire extinguishers</w:t>
            </w:r>
          </w:p>
          <w:p w:rsidR="00000000" w:rsidRPr="0094107F" w:rsidP="0094107F">
            <w:pPr>
              <w:pStyle w:val="ListBullet"/>
            </w:pPr>
            <w:r w:rsidRPr="0094107F">
              <w:t>hand tools</w:t>
            </w:r>
          </w:p>
          <w:p w:rsidR="00000000" w:rsidRPr="0094107F" w:rsidP="0094107F">
            <w:pPr>
              <w:pStyle w:val="ListBullet"/>
            </w:pPr>
            <w:r w:rsidRPr="0094107F">
              <w:t>socket sets</w:t>
            </w:r>
          </w:p>
          <w:p w:rsidR="00000000" w:rsidRPr="0094107F" w:rsidP="0094107F">
            <w:pPr>
              <w:pStyle w:val="ListBullet"/>
            </w:pPr>
            <w:r w:rsidRPr="0094107F">
              <w:t>shovels</w:t>
            </w:r>
          </w:p>
          <w:p w:rsidR="00000000" w:rsidRPr="0094107F" w:rsidP="0094107F">
            <w:pPr>
              <w:pStyle w:val="ListBullet"/>
            </w:pPr>
            <w:r w:rsidRPr="0094107F">
              <w:t>crow bars</w:t>
            </w:r>
          </w:p>
          <w:p w:rsidR="00000000" w:rsidRPr="0094107F" w:rsidP="0094107F">
            <w:pPr>
              <w:pStyle w:val="ListBullet"/>
            </w:pPr>
            <w:r w:rsidRPr="0094107F">
              <w:t>sledge hammers</w:t>
            </w:r>
          </w:p>
          <w:p w:rsidR="00000000" w:rsidRPr="0094107F" w:rsidP="0094107F">
            <w:pPr>
              <w:pStyle w:val="ListBullet"/>
            </w:pPr>
            <w:r w:rsidRPr="0094107F">
              <w:t>wood saws</w:t>
            </w:r>
          </w:p>
          <w:p w:rsidR="00000000" w:rsidRPr="0094107F" w:rsidP="0094107F">
            <w:pPr>
              <w:pStyle w:val="ListBullet"/>
            </w:pPr>
            <w:r w:rsidRPr="0094107F">
              <w:t>hacksaws</w:t>
            </w:r>
          </w:p>
          <w:p w:rsidR="00000000" w:rsidRPr="0094107F" w:rsidP="0094107F">
            <w:pPr>
              <w:pStyle w:val="ListBullet"/>
            </w:pPr>
            <w:r w:rsidRPr="0094107F">
              <w:t>hydraulic jacks</w:t>
            </w:r>
          </w:p>
          <w:p w:rsidR="00000000" w:rsidRPr="0094107F" w:rsidP="0094107F">
            <w:pPr>
              <w:pStyle w:val="ListBullet"/>
            </w:pPr>
            <w:r w:rsidRPr="0094107F">
              <w:t>forklifts</w:t>
            </w:r>
          </w:p>
          <w:p w:rsidR="00000000" w:rsidRPr="0094107F" w:rsidP="0094107F">
            <w:pPr>
              <w:pStyle w:val="ListBullet"/>
            </w:pPr>
            <w:r w:rsidRPr="0094107F">
              <w:t>road train dolly</w:t>
            </w:r>
          </w:p>
          <w:p w:rsidR="00000000" w:rsidRPr="0094107F" w:rsidP="0094107F">
            <w:pPr>
              <w:pStyle w:val="ListBullet"/>
            </w:pPr>
            <w:r w:rsidRPr="0094107F">
              <w:t>air bags and cushions</w:t>
            </w:r>
          </w:p>
          <w:p w:rsidR="00000000" w:rsidRPr="0094107F" w:rsidP="0094107F">
            <w:pPr>
              <w:pStyle w:val="ListBullet"/>
            </w:pPr>
            <w:r w:rsidRPr="0094107F">
              <w:t>catch equipment</w:t>
            </w:r>
          </w:p>
          <w:p w:rsidR="00000000" w:rsidRPr="0094107F" w:rsidP="0094107F">
            <w:pPr>
              <w:pStyle w:val="ListBullet"/>
            </w:pPr>
            <w:r w:rsidRPr="0094107F">
              <w:t>bog mats</w:t>
            </w:r>
          </w:p>
          <w:p w:rsidR="00000000" w:rsidRPr="0094107F" w:rsidP="0094107F">
            <w:pPr>
              <w:pStyle w:val="ListBullet"/>
            </w:pPr>
            <w:r w:rsidRPr="0094107F">
              <w:t>track mats</w:t>
            </w:r>
          </w:p>
          <w:p w:rsidR="00000000" w:rsidRPr="0094107F" w:rsidP="0094107F">
            <w:pPr>
              <w:pStyle w:val="ListBullet"/>
            </w:pPr>
            <w:r w:rsidRPr="0094107F">
              <w:t>pumps</w:t>
            </w:r>
          </w:p>
          <w:p w:rsidR="00000000" w:rsidRPr="0094107F" w:rsidP="0094107F">
            <w:pPr>
              <w:pStyle w:val="ListBullet"/>
            </w:pPr>
            <w:r w:rsidRPr="0094107F">
              <w:t>snatch blocks</w:t>
            </w:r>
          </w:p>
          <w:p w:rsidR="00000000" w:rsidRPr="0094107F" w:rsidP="0094107F">
            <w:pPr>
              <w:pStyle w:val="ListBullet"/>
            </w:pPr>
            <w:r w:rsidRPr="0094107F">
              <w:t>cribbing</w:t>
            </w:r>
          </w:p>
          <w:p w:rsidR="00000000" w:rsidRPr="0094107F" w:rsidP="0094107F">
            <w:pPr>
              <w:pStyle w:val="ListBullet"/>
            </w:pPr>
            <w:r w:rsidRPr="0094107F">
              <w:t>chains</w:t>
            </w:r>
          </w:p>
          <w:p w:rsidR="00000000" w:rsidRPr="0094107F" w:rsidP="0094107F">
            <w:pPr>
              <w:pStyle w:val="ListBullet"/>
            </w:pPr>
            <w:r w:rsidRPr="0094107F">
              <w:t>lifting slings and strops</w:t>
            </w:r>
          </w:p>
          <w:p w:rsidR="00000000" w:rsidRPr="0094107F" w:rsidP="0094107F">
            <w:pPr>
              <w:pStyle w:val="ListBullet"/>
            </w:pPr>
            <w:r w:rsidRPr="0094107F">
              <w:t xml:space="preserve">cutting equipment </w:t>
            </w:r>
          </w:p>
          <w:p w:rsidR="00000000" w:rsidRPr="0094107F" w:rsidP="0094107F">
            <w:pPr>
              <w:pStyle w:val="ListBullet"/>
            </w:pPr>
            <w:r w:rsidRPr="0094107F">
              <w:t>chain saws</w:t>
            </w:r>
          </w:p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PPE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Depending on the type of organisation concerned and the local terminology used,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>company procedures</w:t>
            </w:r>
          </w:p>
          <w:p w:rsidR="00000000" w:rsidRPr="0094107F" w:rsidP="0094107F">
            <w:pPr>
              <w:pStyle w:val="ListBullet"/>
            </w:pPr>
            <w:r w:rsidRPr="0094107F">
              <w:t>enterprise procedures</w:t>
            </w:r>
          </w:p>
          <w:p w:rsidR="00000000" w:rsidRPr="0094107F" w:rsidP="0094107F">
            <w:pPr>
              <w:pStyle w:val="ListBullet"/>
            </w:pPr>
            <w:r w:rsidRPr="0094107F">
              <w:t>organisational procedures</w:t>
            </w:r>
          </w:p>
          <w:p w:rsidR="00000000" w:rsidRPr="0094107F" w:rsidP="0094107F">
            <w:pPr>
              <w:pStyle w:val="ListBullet"/>
            </w:pPr>
            <w:r w:rsidRPr="0094107F">
              <w:t>established procedures</w:t>
            </w:r>
          </w:p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regulatory procedures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Documentation and records ma</w:t>
            </w:r>
            <w:r w:rsidRPr="0094107F">
              <w:rPr>
                <w:rStyle w:val="SpecialBold"/>
              </w:rPr>
              <w:t>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 xml:space="preserve">site inductions </w:t>
            </w:r>
          </w:p>
          <w:p w:rsidR="00000000" w:rsidRPr="0094107F" w:rsidP="0094107F">
            <w:pPr>
              <w:pStyle w:val="ListBullet"/>
            </w:pPr>
            <w:r w:rsidRPr="0094107F">
              <w:t>state and territory heavy vehicle driving licence or permit requirements</w:t>
            </w:r>
          </w:p>
          <w:p w:rsidR="00000000" w:rsidRPr="0094107F" w:rsidP="0094107F">
            <w:pPr>
              <w:pStyle w:val="ListBullet"/>
            </w:pPr>
            <w:r w:rsidRPr="0094107F">
              <w:t>state and territory road rules</w:t>
            </w:r>
          </w:p>
          <w:p w:rsidR="00000000" w:rsidRPr="0094107F" w:rsidP="0094107F">
            <w:pPr>
              <w:pStyle w:val="ListBullet"/>
            </w:pPr>
            <w:r w:rsidRPr="0094107F">
              <w:t xml:space="preserve">incident and hazard logs </w:t>
            </w:r>
          </w:p>
          <w:p w:rsidR="00000000" w:rsidRPr="0094107F" w:rsidP="0094107F">
            <w:pPr>
              <w:pStyle w:val="ListBullet"/>
            </w:pPr>
            <w:r w:rsidRPr="0094107F">
              <w:t>tow authority permit</w:t>
            </w:r>
          </w:p>
          <w:p w:rsidR="00000000" w:rsidRPr="0094107F" w:rsidP="0094107F">
            <w:pPr>
              <w:pStyle w:val="ListBullet"/>
            </w:pPr>
            <w:r w:rsidRPr="0094107F">
              <w:t xml:space="preserve">job safety analysis (JSA) and work method statements </w:t>
            </w:r>
          </w:p>
          <w:p w:rsidR="00000000" w:rsidRPr="0094107F" w:rsidP="0094107F">
            <w:pPr>
              <w:pStyle w:val="ListBullet"/>
            </w:pPr>
            <w:r w:rsidRPr="0094107F">
              <w:t>workplace driving inst</w:t>
            </w:r>
            <w:r w:rsidRPr="0094107F">
              <w:t>ructions and procedures</w:t>
            </w:r>
          </w:p>
          <w:p w:rsidR="00000000" w:rsidRPr="0094107F" w:rsidP="0094107F">
            <w:pPr>
              <w:pStyle w:val="ListBullet"/>
            </w:pPr>
            <w:r w:rsidRPr="0094107F">
              <w:t>vehicle manufacturer’s instructions, specifications and recommended driving procedures, including pre-operational checks of vehicle</w:t>
            </w:r>
          </w:p>
          <w:p w:rsidR="00000000" w:rsidRPr="0094107F" w:rsidP="0094107F">
            <w:pPr>
              <w:pStyle w:val="ListBullet"/>
            </w:pPr>
            <w:r w:rsidRPr="0094107F">
              <w:t>emergency procedures</w:t>
            </w:r>
          </w:p>
          <w:p w:rsidR="00000000" w:rsidP="0094107F">
            <w:pPr>
              <w:pStyle w:val="ListBullet"/>
              <w:rPr>
                <w:lang w:val="en-NZ"/>
              </w:rPr>
            </w:pPr>
            <w:r w:rsidRPr="0094107F">
              <w:t>vehicle work diaries or record books</w:t>
            </w:r>
          </w:p>
        </w:tc>
      </w:tr>
      <w:tr w:rsidTr="00F3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7F">
            <w:pPr>
              <w:pStyle w:val="BodyText"/>
              <w:rPr>
                <w:lang w:val="en-NZ"/>
              </w:rPr>
            </w:pPr>
            <w:r w:rsidRPr="0094107F">
              <w:rPr>
                <w:rStyle w:val="SpecialBold"/>
              </w:rPr>
              <w:t>Applicable procedures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7F" w:rsidP="0094107F">
            <w:pPr>
              <w:pStyle w:val="ListBullet"/>
            </w:pPr>
            <w:r w:rsidRPr="0094107F">
              <w:t>relevant state and territory:</w:t>
            </w:r>
          </w:p>
          <w:p w:rsidR="00000000" w:rsidRPr="0094107F" w:rsidP="0094107F">
            <w:pPr>
              <w:pStyle w:val="ListBullet2"/>
            </w:pPr>
            <w:r w:rsidRPr="0094107F">
              <w:t xml:space="preserve">roads and traffic authority driving regulations and licence or permit requirements pertaining to operating heavy vehicles on unsealed roads </w:t>
            </w:r>
          </w:p>
          <w:p w:rsidR="00000000" w:rsidRPr="0094107F" w:rsidP="0094107F">
            <w:pPr>
              <w:pStyle w:val="ListBullet2"/>
            </w:pPr>
            <w:r w:rsidRPr="0094107F">
              <w:t>road rules</w:t>
            </w:r>
          </w:p>
          <w:p w:rsidR="00000000" w:rsidRPr="0094107F" w:rsidP="0094107F">
            <w:pPr>
              <w:pStyle w:val="ListBullet2"/>
            </w:pPr>
            <w:r w:rsidRPr="0094107F">
              <w:t>OH&amp;S legislation</w:t>
            </w:r>
          </w:p>
          <w:p w:rsidR="00000000" w:rsidRPr="0094107F" w:rsidP="0094107F">
            <w:pPr>
              <w:pStyle w:val="ListBullet2"/>
            </w:pPr>
            <w:r w:rsidRPr="0094107F">
              <w:t>fatigue management regulations</w:t>
            </w:r>
          </w:p>
        </w:tc>
      </w:tr>
    </w:tbl>
    <w:p w:rsidR="00000000" w:rsidRPr="0094107F" w:rsidP="0094107F">
      <w:pPr>
        <w:pStyle w:val="BodyText"/>
      </w:pP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12" w:name="O_357889"/>
      <w:bookmarkEnd w:id="12"/>
      <w:r w:rsidRPr="0094107F">
        <w:t>Unit Sector(s)</w:t>
      </w:r>
    </w:p>
    <w:p w:rsidR="00000000" w:rsidRPr="0094107F" w:rsidP="0094107F">
      <w:pPr>
        <w:pStyle w:val="BodyText"/>
      </w:pPr>
      <w:r w:rsidRPr="0094107F">
        <w:t>Not applicable.</w:t>
      </w:r>
    </w:p>
    <w:p w:rsidR="00000000" w:rsidRPr="0094107F" w:rsidP="0094107F">
      <w:pPr>
        <w:pStyle w:val="AllowPageBreak"/>
      </w:pPr>
    </w:p>
    <w:p w:rsidR="00000000" w:rsidRPr="0094107F" w:rsidP="0094107F">
      <w:pPr>
        <w:pStyle w:val="Heading1"/>
      </w:pPr>
      <w:bookmarkStart w:id="13" w:name="O_357890"/>
      <w:bookmarkEnd w:id="13"/>
      <w:r w:rsidRPr="0094107F">
        <w:t>Competency Field</w:t>
      </w:r>
    </w:p>
    <w:p w:rsidR="00000000" w:rsidRPr="0094107F" w:rsidP="0094107F">
      <w:pPr>
        <w:pStyle w:val="BodyText"/>
      </w:pPr>
      <w:r w:rsidRPr="0094107F">
        <w:t>L – Resource Management</w:t>
      </w:r>
    </w:p>
    <w:p w:rsidR="00000000" w:rsidRPr="0094107F" w:rsidP="0094107F"/>
    <w:sectPr w:rsidSect="009410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7216" w:rsidP="00F37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16" w:rsidP="00941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37216" w:rsidP="00941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37216" w:rsidP="0094107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7216" w:rsidP="00F3721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16" w:rsidP="00941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TLIL4079A Manage the recovery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37216" w:rsidP="0094107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A41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102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96B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41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07F"/>
  </w:style>
  <w:style w:type="character" w:customStyle="1" w:styleId="Heading1Char">
    <w:name w:val="Heading 1 Char"/>
    <w:basedOn w:val="DefaultParagraphFont"/>
    <w:link w:val="Heading1"/>
    <w:rsid w:val="00941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0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07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41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07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410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07F"/>
    <w:rPr>
      <w:b/>
      <w:spacing w:val="0"/>
    </w:rPr>
  </w:style>
  <w:style w:type="paragraph" w:styleId="ListBullet2">
    <w:name w:val="List Bullet 2"/>
    <w:basedOn w:val="List2"/>
    <w:rsid w:val="0094107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41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4107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1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0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410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4107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41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1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07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41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07F"/>
    <w:rPr>
      <w:i/>
    </w:rPr>
  </w:style>
  <w:style w:type="paragraph" w:styleId="Caption">
    <w:name w:val="caption"/>
    <w:basedOn w:val="BodyText"/>
    <w:next w:val="Normal"/>
    <w:qFormat/>
    <w:rsid w:val="00941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07F"/>
  </w:style>
  <w:style w:type="paragraph" w:styleId="TableofFigures">
    <w:name w:val="table of figures"/>
    <w:basedOn w:val="Normal"/>
    <w:next w:val="Normal"/>
    <w:semiHidden/>
    <w:rsid w:val="00941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07F"/>
    <w:pPr>
      <w:numPr>
        <w:numId w:val="11"/>
      </w:numPr>
    </w:pPr>
  </w:style>
  <w:style w:type="character" w:customStyle="1" w:styleId="WingdingSymbols">
    <w:name w:val="Wingding Symbols"/>
    <w:rsid w:val="0094107F"/>
    <w:rPr>
      <w:rFonts w:ascii="Wingdings" w:hAnsi="Wingdings"/>
    </w:rPr>
  </w:style>
  <w:style w:type="paragraph" w:customStyle="1" w:styleId="TableHeading">
    <w:name w:val="Table Heading"/>
    <w:basedOn w:val="HeadingBase"/>
    <w:rsid w:val="00941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07F"/>
    <w:rPr>
      <w:color w:val="0033CC"/>
      <w:u w:val="none"/>
    </w:rPr>
  </w:style>
  <w:style w:type="paragraph" w:customStyle="1" w:styleId="BodyTextRight">
    <w:name w:val="Body Text Right"/>
    <w:basedOn w:val="BodyText"/>
    <w:rsid w:val="00941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0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07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4107F"/>
    <w:rPr>
      <w:sz w:val="32"/>
    </w:rPr>
  </w:style>
  <w:style w:type="paragraph" w:customStyle="1" w:styleId="HeadingProcedure">
    <w:name w:val="Heading Procedure"/>
    <w:basedOn w:val="HeadingBase"/>
    <w:next w:val="Normal"/>
    <w:rsid w:val="00941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07F"/>
    <w:pPr>
      <w:spacing w:before="60" w:after="60"/>
    </w:pPr>
  </w:style>
  <w:style w:type="paragraph" w:styleId="ListContinue">
    <w:name w:val="List Continue"/>
    <w:basedOn w:val="List"/>
    <w:rsid w:val="0094107F"/>
    <w:pPr>
      <w:ind w:firstLine="0"/>
    </w:pPr>
  </w:style>
  <w:style w:type="paragraph" w:customStyle="1" w:styleId="ListNote">
    <w:name w:val="List Note"/>
    <w:basedOn w:val="List"/>
    <w:rsid w:val="00941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07F"/>
    <w:rPr>
      <w:rFonts w:ascii="Courier New" w:hAnsi="Courier New"/>
    </w:rPr>
  </w:style>
  <w:style w:type="paragraph" w:customStyle="1" w:styleId="NoteBullet">
    <w:name w:val="Note Bullet"/>
    <w:basedOn w:val="Note"/>
    <w:rsid w:val="00941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0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1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07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4107F"/>
    <w:rPr>
      <w:b/>
      <w:smallCaps/>
    </w:rPr>
  </w:style>
  <w:style w:type="paragraph" w:customStyle="1" w:styleId="TableListNumber">
    <w:name w:val="Table List Number"/>
    <w:basedOn w:val="ListNumber"/>
    <w:rsid w:val="00941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07F"/>
    <w:pPr>
      <w:numPr>
        <w:numId w:val="9"/>
      </w:numPr>
    </w:pPr>
  </w:style>
  <w:style w:type="paragraph" w:customStyle="1" w:styleId="ListAlpha2">
    <w:name w:val="List Alpha 2"/>
    <w:basedOn w:val="List2"/>
    <w:rsid w:val="0094107F"/>
    <w:pPr>
      <w:numPr>
        <w:numId w:val="8"/>
      </w:numPr>
    </w:pPr>
  </w:style>
  <w:style w:type="paragraph" w:styleId="List2">
    <w:name w:val="List 2"/>
    <w:basedOn w:val="BodyText"/>
    <w:rsid w:val="00941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0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07F"/>
    <w:pPr>
      <w:numPr>
        <w:numId w:val="3"/>
      </w:numPr>
    </w:pPr>
  </w:style>
  <w:style w:type="paragraph" w:styleId="ListBullet5">
    <w:name w:val="List Bullet 5"/>
    <w:basedOn w:val="List5"/>
    <w:rsid w:val="0094107F"/>
    <w:pPr>
      <w:numPr>
        <w:numId w:val="4"/>
      </w:numPr>
    </w:pPr>
  </w:style>
  <w:style w:type="paragraph" w:styleId="ListContinue2">
    <w:name w:val="List Continue 2"/>
    <w:basedOn w:val="List2"/>
    <w:rsid w:val="0094107F"/>
    <w:pPr>
      <w:ind w:firstLine="0"/>
    </w:pPr>
  </w:style>
  <w:style w:type="paragraph" w:styleId="ListContinue3">
    <w:name w:val="List Continue 3"/>
    <w:basedOn w:val="List3"/>
    <w:rsid w:val="0094107F"/>
    <w:pPr>
      <w:ind w:left="1021" w:firstLine="0"/>
    </w:pPr>
  </w:style>
  <w:style w:type="paragraph" w:styleId="ListContinue4">
    <w:name w:val="List Continue 4"/>
    <w:basedOn w:val="List4"/>
    <w:rsid w:val="0094107F"/>
    <w:pPr>
      <w:ind w:firstLine="0"/>
    </w:pPr>
  </w:style>
  <w:style w:type="paragraph" w:styleId="ListContinue5">
    <w:name w:val="List Continue 5"/>
    <w:basedOn w:val="List5"/>
    <w:rsid w:val="0094107F"/>
    <w:pPr>
      <w:ind w:firstLine="0"/>
    </w:pPr>
  </w:style>
  <w:style w:type="paragraph" w:styleId="ListNumber3">
    <w:name w:val="List Number 3"/>
    <w:basedOn w:val="List3"/>
    <w:rsid w:val="0094107F"/>
    <w:pPr>
      <w:numPr>
        <w:numId w:val="5"/>
      </w:numPr>
    </w:pPr>
  </w:style>
  <w:style w:type="paragraph" w:styleId="ListNumber4">
    <w:name w:val="List Number 4"/>
    <w:basedOn w:val="List4"/>
    <w:rsid w:val="0094107F"/>
    <w:pPr>
      <w:numPr>
        <w:numId w:val="6"/>
      </w:numPr>
    </w:pPr>
  </w:style>
  <w:style w:type="paragraph" w:styleId="ListNumber5">
    <w:name w:val="List Number 5"/>
    <w:basedOn w:val="List5"/>
    <w:rsid w:val="0094107F"/>
    <w:pPr>
      <w:numPr>
        <w:numId w:val="7"/>
      </w:numPr>
    </w:pPr>
  </w:style>
  <w:style w:type="paragraph" w:styleId="BlockText">
    <w:name w:val="Block Text"/>
    <w:basedOn w:val="Normal"/>
    <w:rsid w:val="00941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07F"/>
    <w:rPr>
      <w:sz w:val="16"/>
      <w:vertAlign w:val="superscript"/>
    </w:rPr>
  </w:style>
  <w:style w:type="character" w:customStyle="1" w:styleId="Symbols">
    <w:name w:val="Symbols"/>
    <w:basedOn w:val="DefaultParagraphFont"/>
    <w:rsid w:val="0094107F"/>
    <w:rPr>
      <w:rFonts w:ascii="Symbol" w:hAnsi="Symbol"/>
    </w:rPr>
  </w:style>
  <w:style w:type="character" w:customStyle="1" w:styleId="MenuOptions">
    <w:name w:val="Menu Options"/>
    <w:basedOn w:val="DefaultParagraphFont"/>
    <w:rsid w:val="00941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07F"/>
    <w:rPr>
      <w:b/>
    </w:rPr>
  </w:style>
  <w:style w:type="character" w:customStyle="1" w:styleId="Underlined">
    <w:name w:val="Underlined"/>
    <w:basedOn w:val="DefaultParagraphFont"/>
    <w:rsid w:val="0094107F"/>
    <w:rPr>
      <w:u w:val="single"/>
    </w:rPr>
  </w:style>
  <w:style w:type="paragraph" w:customStyle="1" w:styleId="TableBodyTextRight">
    <w:name w:val="Table Body Text Right"/>
    <w:basedOn w:val="TableBodyText"/>
    <w:rsid w:val="00941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07F"/>
    <w:rPr>
      <w:sz w:val="18"/>
    </w:rPr>
  </w:style>
  <w:style w:type="paragraph" w:customStyle="1" w:styleId="BodySmallRight">
    <w:name w:val="Body Small Right"/>
    <w:basedOn w:val="BodyTextRight"/>
    <w:rsid w:val="0094107F"/>
    <w:rPr>
      <w:sz w:val="18"/>
      <w:szCs w:val="18"/>
    </w:rPr>
  </w:style>
  <w:style w:type="paragraph" w:customStyle="1" w:styleId="MarginEdition">
    <w:name w:val="Margin Edition"/>
    <w:basedOn w:val="MarginNote"/>
    <w:rsid w:val="00941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07F"/>
    <w:rPr>
      <w:sz w:val="2"/>
      <w:szCs w:val="2"/>
    </w:rPr>
  </w:style>
  <w:style w:type="character" w:customStyle="1" w:styleId="Small">
    <w:name w:val="Small"/>
    <w:basedOn w:val="DefaultParagraphFont"/>
    <w:rsid w:val="0094107F"/>
    <w:rPr>
      <w:sz w:val="16"/>
    </w:rPr>
  </w:style>
  <w:style w:type="paragraph" w:customStyle="1" w:styleId="WideTable">
    <w:name w:val="Wide Table"/>
    <w:basedOn w:val="Normal"/>
    <w:rsid w:val="00941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07F"/>
  </w:style>
  <w:style w:type="paragraph" w:styleId="Quote">
    <w:name w:val="Quote"/>
    <w:basedOn w:val="Heading1"/>
    <w:link w:val="QuoteChar"/>
    <w:qFormat/>
    <w:rsid w:val="00941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07F"/>
    <w:pPr>
      <w:pageBreakBefore/>
    </w:pPr>
  </w:style>
  <w:style w:type="paragraph" w:customStyle="1" w:styleId="Border">
    <w:name w:val="Border"/>
    <w:basedOn w:val="Normal"/>
    <w:qFormat/>
    <w:rsid w:val="00941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07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41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07F"/>
    <w:rPr>
      <w:u w:val="single"/>
    </w:rPr>
  </w:style>
  <w:style w:type="character" w:customStyle="1" w:styleId="BoldandItalics">
    <w:name w:val="Bold and Italics"/>
    <w:qFormat/>
    <w:rsid w:val="0094107F"/>
    <w:rPr>
      <w:b/>
      <w:i/>
      <w:u w:val="none"/>
    </w:rPr>
  </w:style>
  <w:style w:type="paragraph" w:styleId="BalloonText">
    <w:name w:val="Balloon Text"/>
    <w:basedOn w:val="Normal"/>
    <w:link w:val="BalloonTextChar"/>
    <w:rsid w:val="00941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07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410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07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1428</Words>
  <Characters>8753</Characters>
  <Application>Microsoft Office Word</Application>
  <DocSecurity>0</DocSecurity>
  <Lines>290</Lines>
  <Paragraphs>171</Paragraphs>
  <ScaleCrop>false</ScaleCrop>
  <Company>Author-it Software Corporation Ltd.</Company>
  <LinksUpToDate>false</LinksUpToDate>
  <CharactersWithSpaces>10114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TLIL4079A Manage the recovery process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2012-05-27T03:58:00Z</dcterms:created>
  <dcterms:modified xsi:type="dcterms:W3CDTF">2012-05-27T03:58:00Z</dcterms:modified>
</cp:coreProperties>
</file>