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EC5" w:rsidP="00C71EC5">
      <w:pPr>
        <w:pStyle w:val="Title"/>
      </w:pPr>
      <w:r>
        <w:fldChar w:fldCharType="begin"/>
      </w:r>
      <w:r>
        <w:instrText xml:space="preserve"> TITLE   \* MERGEFORMAT </w:instrText>
      </w:r>
      <w:r>
        <w:fldChar w:fldCharType="separate"/>
      </w:r>
      <w:r>
        <w:t>TLIL4078A Coordinate fleet control logistics</w:t>
      </w:r>
      <w:r>
        <w:fldChar w:fldCharType="end"/>
      </w:r>
    </w:p>
    <w:p w:rsidR="00C71EC5" w:rsidP="00C71EC5">
      <w:pPr>
        <w:pStyle w:val="Version"/>
        <w:sectPr w:rsidSect="00475D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D01" w:rsidP="00475D01">
      <w:pPr>
        <w:pStyle w:val="SuperHeading"/>
      </w:pPr>
      <w:r w:rsidRPr="00475D01">
        <w:t>TLIL4078A Coordinate fleet control logistics</w:t>
      </w:r>
    </w:p>
    <w:p w:rsidR="00000000" w:rsidRPr="00475D01" w:rsidP="00475D01">
      <w:pPr>
        <w:pStyle w:val="Heading1"/>
      </w:pPr>
      <w:bookmarkStart w:id="1" w:name="O_338070"/>
      <w:bookmarkEnd w:id="1"/>
      <w:r w:rsidRPr="00475D01">
        <w:t>Modification History</w:t>
      </w:r>
    </w:p>
    <w:p w:rsidR="00000000" w:rsidRPr="00475D01" w:rsidP="00475D01">
      <w:pPr>
        <w:pStyle w:val="BodyText"/>
      </w:pPr>
      <w:r w:rsidRPr="00475D01">
        <w:t>Not applicable.</w:t>
      </w:r>
    </w:p>
    <w:p w:rsidR="00000000" w:rsidRPr="00475D01" w:rsidP="00475D01">
      <w:pPr>
        <w:pStyle w:val="AllowPageBreak"/>
      </w:pPr>
    </w:p>
    <w:p w:rsidR="00000000" w:rsidRPr="00475D01" w:rsidP="00475D01">
      <w:pPr>
        <w:pStyle w:val="Heading1"/>
      </w:pPr>
      <w:bookmarkStart w:id="2" w:name="O_338068"/>
      <w:bookmarkEnd w:id="2"/>
      <w:r w:rsidRPr="00475D01">
        <w:t>Unit Descriptor</w:t>
      </w:r>
    </w:p>
    <w:tbl>
      <w:tblPr>
        <w:tblW w:w="9640" w:type="dxa"/>
        <w:tblLayout w:type="fixed"/>
        <w:tblCellMar>
          <w:left w:w="62" w:type="dxa"/>
          <w:right w:w="62" w:type="dxa"/>
        </w:tblCellMar>
        <w:tblLook w:val="0000"/>
      </w:tblPr>
      <w:tblGrid>
        <w:gridCol w:w="2978"/>
        <w:gridCol w:w="6662"/>
      </w:tblGrid>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BodyText"/>
            </w:pPr>
            <w:r w:rsidRPr="00475D01">
              <w:t>This unit involves the skills and knowledge required to coordinate fleet control logistics, including car</w:t>
            </w:r>
            <w:r w:rsidRPr="00475D01">
              <w:t>rying out fleet control functions, preparing for contingencies, communicating with customers and drivers, coordinating scheduling of operational tasks, and completing documentation. Licensing, legislative, regulatory or certification requirements are appli</w:t>
            </w:r>
            <w:r w:rsidRPr="00475D01">
              <w:t>cable to this unit.</w:t>
            </w:r>
          </w:p>
        </w:tc>
      </w:tr>
    </w:tbl>
    <w:p w:rsidR="00C71EC5" w:rsidP="00475D01">
      <w:pPr>
        <w:pStyle w:val="BodyText"/>
      </w:pPr>
    </w:p>
    <w:p w:rsidR="00C71EC5" w:rsidP="00475D01">
      <w:pPr>
        <w:pStyle w:val="BodyText"/>
      </w:pPr>
    </w:p>
    <w:p w:rsidR="00000000" w:rsidRPr="00475D01" w:rsidP="00475D01">
      <w:pPr>
        <w:pStyle w:val="Heading1"/>
      </w:pPr>
      <w:bookmarkStart w:id="3" w:name="O_338057"/>
      <w:bookmarkEnd w:id="3"/>
      <w:r w:rsidRPr="00475D01">
        <w:t>Application of the Unit</w:t>
      </w:r>
    </w:p>
    <w:tbl>
      <w:tblPr>
        <w:tblW w:w="9640" w:type="dxa"/>
        <w:tblLayout w:type="fixed"/>
        <w:tblCellMar>
          <w:left w:w="62" w:type="dxa"/>
          <w:right w:w="62" w:type="dxa"/>
        </w:tblCellMar>
        <w:tblLook w:val="0000"/>
      </w:tblPr>
      <w:tblGrid>
        <w:gridCol w:w="2978"/>
        <w:gridCol w:w="6662"/>
      </w:tblGrid>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BodyText"/>
            </w:pPr>
            <w:r w:rsidRPr="00475D01">
              <w:t xml:space="preserve">Work involves discretion and judgement for self and others in coordinating fleet control logistics. It is performed under minimum supervision </w:t>
            </w:r>
            <w:r w:rsidRPr="00475D01">
              <w:t>with general guidance on progress and outcomes of work.</w:t>
            </w:r>
          </w:p>
          <w:p w:rsidR="00000000" w:rsidRPr="00475D01" w:rsidP="00475D01">
            <w:pPr>
              <w:pStyle w:val="BodyText"/>
            </w:pPr>
            <w:r w:rsidRPr="00475D01">
              <w:t>A range of opportunities may be used to develop the workplace and to support the development of fleet control systems and innovative strategies to deal with contingencies and to encourage the achievem</w:t>
            </w:r>
            <w:r w:rsidRPr="00475D01">
              <w:t>ent of the organisations goals and key performance objectives.</w:t>
            </w:r>
          </w:p>
          <w:p w:rsidR="00000000" w:rsidRPr="00475D01" w:rsidP="00475D01">
            <w:pPr>
              <w:pStyle w:val="BodyText"/>
            </w:pPr>
            <w:r w:rsidRPr="00475D01">
              <w:t>Work involves the application of logistics principles and procedures to coordination of fleet control in transport, warehousing, distribution and/or storage organisations.</w:t>
            </w:r>
          </w:p>
        </w:tc>
      </w:tr>
    </w:tbl>
    <w:p w:rsidR="00C71EC5" w:rsidP="00475D01">
      <w:pPr>
        <w:pStyle w:val="BodyText"/>
      </w:pPr>
    </w:p>
    <w:p w:rsidR="00C71EC5" w:rsidP="00475D01">
      <w:pPr>
        <w:pStyle w:val="BodyText"/>
      </w:pPr>
    </w:p>
    <w:p w:rsidR="00000000" w:rsidRPr="00475D01" w:rsidP="00475D01">
      <w:pPr>
        <w:pStyle w:val="Heading1"/>
      </w:pPr>
      <w:bookmarkStart w:id="4" w:name="O_338064"/>
      <w:bookmarkEnd w:id="4"/>
      <w:r w:rsidRPr="00475D01">
        <w:t>L</w:t>
      </w:r>
      <w:r w:rsidRPr="00475D01">
        <w:t>icensing/Regulatory Information</w:t>
      </w:r>
    </w:p>
    <w:p w:rsidR="00000000" w:rsidRPr="00475D01" w:rsidP="00475D01">
      <w:pPr>
        <w:pStyle w:val="BodyText"/>
      </w:pPr>
      <w:r w:rsidRPr="00475D01">
        <w:t>Refer to Unit Descriptor</w:t>
      </w:r>
    </w:p>
    <w:p w:rsidR="00000000" w:rsidRPr="00475D01" w:rsidP="00475D01">
      <w:pPr>
        <w:pStyle w:val="AllowPageBreak"/>
      </w:pPr>
    </w:p>
    <w:p w:rsidR="00000000" w:rsidRPr="00475D01" w:rsidP="00475D01">
      <w:pPr>
        <w:pStyle w:val="Heading1"/>
      </w:pPr>
      <w:bookmarkStart w:id="5" w:name="O_338065"/>
      <w:bookmarkEnd w:id="5"/>
      <w:r w:rsidRPr="00475D01">
        <w:t>Pre-Requisites</w:t>
      </w:r>
    </w:p>
    <w:p w:rsidR="00000000" w:rsidRPr="00475D01" w:rsidP="00475D01">
      <w:pPr>
        <w:pStyle w:val="BodyText"/>
      </w:pPr>
      <w:r w:rsidRPr="00475D01">
        <w:t>Not Applicable</w:t>
      </w:r>
    </w:p>
    <w:p w:rsidR="00000000" w:rsidRPr="00475D01" w:rsidP="00475D01">
      <w:pPr>
        <w:pStyle w:val="AllowPageBreak"/>
      </w:pPr>
    </w:p>
    <w:p w:rsidR="00000000" w:rsidRPr="00475D01" w:rsidP="00475D01">
      <w:pPr>
        <w:pStyle w:val="Heading1"/>
      </w:pPr>
      <w:bookmarkStart w:id="6" w:name="O_338061"/>
      <w:bookmarkEnd w:id="6"/>
      <w:r w:rsidRPr="00475D01">
        <w:t>Employability Skills Information</w:t>
      </w:r>
    </w:p>
    <w:tbl>
      <w:tblPr>
        <w:tblW w:w="9640" w:type="dxa"/>
        <w:tblLayout w:type="fixed"/>
        <w:tblCellMar>
          <w:left w:w="62" w:type="dxa"/>
          <w:right w:w="62" w:type="dxa"/>
        </w:tblCellMar>
        <w:tblLook w:val="0000"/>
      </w:tblPr>
      <w:tblGrid>
        <w:gridCol w:w="2978"/>
        <w:gridCol w:w="6662"/>
      </w:tblGrid>
      <w:tr w:rsidTr="00C71EC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BodyText"/>
            </w:pPr>
            <w:r w:rsidRPr="00475D01">
              <w:t>This unit contains employability skills.</w:t>
            </w:r>
          </w:p>
        </w:tc>
      </w:tr>
    </w:tbl>
    <w:p w:rsidR="00C71EC5" w:rsidP="00475D01">
      <w:pPr>
        <w:pStyle w:val="BodyText"/>
      </w:pPr>
    </w:p>
    <w:p w:rsidR="00C71EC5" w:rsidP="00475D01">
      <w:pPr>
        <w:pStyle w:val="BodyText"/>
      </w:pPr>
    </w:p>
    <w:p w:rsidR="00000000" w:rsidRPr="00475D01" w:rsidP="00475D01">
      <w:pPr>
        <w:pStyle w:val="Heading1"/>
      </w:pPr>
      <w:bookmarkStart w:id="7" w:name="O_338060"/>
      <w:bookmarkEnd w:id="7"/>
      <w:r w:rsidRPr="00475D01">
        <w:t>Elements and Performance Criteria Pre-Content</w:t>
      </w:r>
    </w:p>
    <w:tbl>
      <w:tblPr>
        <w:tblW w:w="9640" w:type="dxa"/>
        <w:tblLayout w:type="fixed"/>
        <w:tblCellMar>
          <w:left w:w="62" w:type="dxa"/>
          <w:right w:w="62" w:type="dxa"/>
        </w:tblCellMar>
        <w:tblLook w:val="0000"/>
      </w:tblPr>
      <w:tblGrid>
        <w:gridCol w:w="2978"/>
        <w:gridCol w:w="6662"/>
      </w:tblGrid>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BodyText"/>
            </w:pPr>
            <w:r w:rsidRPr="00475D01">
              <w:t>Performance criteria describe the required performance needed to demonstrate achievement of the element. Assessment of performance is to be cons</w:t>
            </w:r>
            <w:r w:rsidRPr="00475D01">
              <w:t>istent with the evidence guide.</w:t>
            </w:r>
          </w:p>
        </w:tc>
      </w:tr>
    </w:tbl>
    <w:p w:rsidR="00000000" w:rsidRPr="00475D01" w:rsidP="00475D01">
      <w:pPr>
        <w:pStyle w:val="BodyText"/>
      </w:pPr>
    </w:p>
    <w:p w:rsidR="00000000" w:rsidRPr="00475D01" w:rsidP="00475D01">
      <w:pPr>
        <w:pStyle w:val="AllowPageBreak"/>
      </w:pPr>
    </w:p>
    <w:p w:rsidR="00000000" w:rsidRPr="00475D01" w:rsidP="00475D01">
      <w:pPr>
        <w:pStyle w:val="Heading1"/>
      </w:pPr>
      <w:bookmarkStart w:id="8" w:name="O_338059"/>
      <w:bookmarkEnd w:id="8"/>
      <w:r w:rsidRPr="00475D01">
        <w:t>Elements and Performance Criteria</w:t>
      </w:r>
    </w:p>
    <w:tbl>
      <w:tblPr>
        <w:tblW w:w="9640" w:type="dxa"/>
        <w:tblLayout w:type="fixed"/>
        <w:tblCellMar>
          <w:left w:w="62" w:type="dxa"/>
          <w:right w:w="62" w:type="dxa"/>
        </w:tblCellMar>
        <w:tblLook w:val="0000"/>
      </w:tblPr>
      <w:tblGrid>
        <w:gridCol w:w="2978"/>
        <w:gridCol w:w="6662"/>
      </w:tblGrid>
      <w:tr w:rsidTr="00C71EC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75D01" w:rsidP="00475D01">
            <w:pPr>
              <w:pStyle w:val="List"/>
            </w:pPr>
            <w:r w:rsidRPr="00475D0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75D01">
            <w:pPr>
              <w:pStyle w:val="List"/>
              <w:rPr>
                <w:lang w:val="en-NZ"/>
              </w:rPr>
            </w:pPr>
            <w:r w:rsidRPr="00475D01">
              <w:rPr>
                <w:rStyle w:val="SpecialBold"/>
              </w:rPr>
              <w:t>PERFORMANCE CRITERIA</w:t>
            </w:r>
          </w:p>
        </w:tc>
      </w:tr>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List"/>
              <w:rPr>
                <w:lang w:val="en-NZ"/>
              </w:rPr>
            </w:pPr>
            <w:r w:rsidRPr="00475D01">
              <w:rPr>
                <w:rStyle w:val="SpecialBold"/>
              </w:rPr>
              <w:t>1</w:t>
            </w:r>
            <w:r w:rsidRPr="00475D01">
              <w:tab/>
            </w:r>
            <w:r w:rsidRPr="00475D01">
              <w:rPr>
                <w:rStyle w:val="SpecialBold"/>
              </w:rPr>
              <w:t>Carry out fleet control functions</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List"/>
            </w:pPr>
            <w:r w:rsidRPr="00475D01">
              <w:t>1.1</w:t>
            </w:r>
            <w:r w:rsidRPr="00475D01">
              <w:tab/>
            </w:r>
            <w:r w:rsidRPr="00475D01">
              <w:t>Equipment and drivers are allocated following workplace procedures and in consideration of pick-up and delivery requirements</w:t>
            </w:r>
          </w:p>
          <w:p w:rsidR="00000000" w:rsidRPr="00475D01" w:rsidP="00475D01">
            <w:pPr>
              <w:pStyle w:val="List"/>
            </w:pPr>
            <w:r w:rsidRPr="00475D01">
              <w:t>1.2</w:t>
            </w:r>
            <w:r w:rsidRPr="00475D01">
              <w:tab/>
              <w:t>The movement of documentation is tracked in accordance with workplace procedures</w:t>
            </w:r>
          </w:p>
          <w:p w:rsidR="00000000" w:rsidP="00475D01">
            <w:pPr>
              <w:pStyle w:val="List"/>
              <w:rPr>
                <w:lang w:val="en-NZ"/>
              </w:rPr>
            </w:pPr>
            <w:r w:rsidRPr="00475D01">
              <w:t>1.3</w:t>
            </w:r>
            <w:r w:rsidRPr="00475D01">
              <w:tab/>
              <w:t>Opportunities for improvement of fleet con</w:t>
            </w:r>
            <w:r w:rsidRPr="00475D01">
              <w:t>trol logistics are identified and appropriate action is taken to recommend or implement the identified initiatives</w:t>
            </w:r>
          </w:p>
        </w:tc>
      </w:tr>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List"/>
              <w:rPr>
                <w:lang w:val="en-NZ"/>
              </w:rPr>
            </w:pPr>
            <w:r w:rsidRPr="00475D01">
              <w:rPr>
                <w:rStyle w:val="SpecialBold"/>
              </w:rPr>
              <w:t>2</w:t>
            </w:r>
            <w:r w:rsidRPr="00475D01">
              <w:tab/>
            </w:r>
            <w:r w:rsidRPr="00475D01">
              <w:rPr>
                <w:rStyle w:val="SpecialBold"/>
              </w:rPr>
              <w:t>Prepare for contingencies</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List"/>
            </w:pPr>
            <w:r w:rsidRPr="00475D01">
              <w:t>2.1</w:t>
            </w:r>
            <w:r w:rsidRPr="00475D01">
              <w:tab/>
              <w:t>Contingency plans are implemented in accordance with workplace procedures and scope of authority</w:t>
            </w:r>
          </w:p>
          <w:p w:rsidR="00000000" w:rsidP="00475D01">
            <w:pPr>
              <w:pStyle w:val="List"/>
              <w:rPr>
                <w:lang w:val="en-NZ"/>
              </w:rPr>
            </w:pPr>
            <w:r w:rsidRPr="00475D01">
              <w:t>2.2</w:t>
            </w:r>
            <w:r w:rsidRPr="00475D01">
              <w:tab/>
              <w:t>Routine</w:t>
            </w:r>
            <w:r w:rsidRPr="00475D01">
              <w:t xml:space="preserve"> problems are identified, clarified and appropriately resolved following workplace procedures</w:t>
            </w:r>
          </w:p>
        </w:tc>
      </w:tr>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List"/>
              <w:rPr>
                <w:lang w:val="en-NZ"/>
              </w:rPr>
            </w:pPr>
            <w:r w:rsidRPr="00475D01">
              <w:rPr>
                <w:rStyle w:val="SpecialBold"/>
              </w:rPr>
              <w:t>3</w:t>
            </w:r>
            <w:r w:rsidRPr="00475D01">
              <w:tab/>
            </w:r>
            <w:r w:rsidRPr="00475D01">
              <w:rPr>
                <w:rStyle w:val="SpecialBold"/>
              </w:rPr>
              <w:t>Communicate with customers and drivers</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List"/>
            </w:pPr>
            <w:r w:rsidRPr="00475D01">
              <w:t>3.1</w:t>
            </w:r>
            <w:r w:rsidRPr="00475D01">
              <w:tab/>
              <w:t>Customer and driver enquiries are answered appropriately and following workplace procedures</w:t>
            </w:r>
          </w:p>
          <w:p w:rsidR="00000000" w:rsidP="00475D01">
            <w:pPr>
              <w:pStyle w:val="List"/>
              <w:rPr>
                <w:lang w:val="en-NZ"/>
              </w:rPr>
            </w:pPr>
            <w:r w:rsidRPr="00475D01">
              <w:t>3.2</w:t>
            </w:r>
            <w:r w:rsidRPr="00475D01">
              <w:tab/>
              <w:t>Communication system</w:t>
            </w:r>
            <w:r w:rsidRPr="00475D01">
              <w:t>s are accessed and used to communicate with drivers and customers in the completion of fleet management tasks</w:t>
            </w:r>
          </w:p>
        </w:tc>
      </w:tr>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List"/>
              <w:rPr>
                <w:lang w:val="en-NZ"/>
              </w:rPr>
            </w:pPr>
            <w:r w:rsidRPr="00475D01">
              <w:rPr>
                <w:rStyle w:val="SpecialBold"/>
              </w:rPr>
              <w:t>4</w:t>
            </w:r>
            <w:r w:rsidRPr="00475D01">
              <w:tab/>
            </w:r>
            <w:r w:rsidRPr="00475D01">
              <w:rPr>
                <w:rStyle w:val="SpecialBold"/>
              </w:rPr>
              <w:t>Coordinate scheduling of operational tasks</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List"/>
            </w:pPr>
            <w:r w:rsidRPr="00475D01">
              <w:t>4.1</w:t>
            </w:r>
            <w:r w:rsidRPr="00475D01">
              <w:tab/>
              <w:t>Computerised scheduling system is accessed and used for processing the delivery of freight in ac</w:t>
            </w:r>
            <w:r w:rsidRPr="00475D01">
              <w:t>cordance with workplace procedures</w:t>
            </w:r>
          </w:p>
          <w:p w:rsidR="00000000" w:rsidP="00475D01">
            <w:pPr>
              <w:pStyle w:val="List"/>
              <w:rPr>
                <w:lang w:val="en-NZ"/>
              </w:rPr>
            </w:pPr>
            <w:r w:rsidRPr="00475D01">
              <w:t>4.2</w:t>
            </w:r>
            <w:r w:rsidRPr="00475D01">
              <w:tab/>
              <w:t>Critical transport factors are taken into account when planning and implementing delivery schedules in accordance with relevant regulations, workplace policy and procedures and operational plans</w:t>
            </w:r>
          </w:p>
        </w:tc>
      </w:tr>
      <w:tr w:rsidTr="00C71EC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75D01">
            <w:pPr>
              <w:pStyle w:val="List"/>
              <w:rPr>
                <w:lang w:val="en-NZ"/>
              </w:rPr>
            </w:pPr>
            <w:r w:rsidRPr="00475D01">
              <w:rPr>
                <w:rStyle w:val="SpecialBold"/>
              </w:rPr>
              <w:t>5</w:t>
            </w:r>
            <w:r w:rsidRPr="00475D01">
              <w:tab/>
            </w:r>
            <w:r w:rsidRPr="00475D01">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List"/>
            </w:pPr>
            <w:r w:rsidRPr="00475D01">
              <w:t>5.1</w:t>
            </w:r>
            <w:r w:rsidRPr="00475D01">
              <w:tab/>
              <w:t>Fleet management information is recorded either in hard copy or on computer in accordance with workplace requirements</w:t>
            </w:r>
          </w:p>
          <w:p w:rsidR="00000000" w:rsidRPr="00475D01" w:rsidP="00475D01">
            <w:pPr>
              <w:pStyle w:val="List"/>
            </w:pPr>
            <w:r w:rsidRPr="00475D01">
              <w:t>5.2</w:t>
            </w:r>
            <w:r w:rsidRPr="00475D01">
              <w:tab/>
              <w:t>Completed documentation is despatched, processed and/or filed in accordance with workplace procedures</w:t>
            </w:r>
          </w:p>
        </w:tc>
      </w:tr>
    </w:tbl>
    <w:p w:rsidR="00C71EC5" w:rsidP="00475D01">
      <w:pPr>
        <w:pStyle w:val="BodyText"/>
      </w:pPr>
    </w:p>
    <w:p w:rsidR="00C71EC5" w:rsidP="00475D01">
      <w:pPr>
        <w:pStyle w:val="BodyText"/>
      </w:pPr>
    </w:p>
    <w:p w:rsidR="00000000" w:rsidRPr="00475D01" w:rsidP="00475D01">
      <w:pPr>
        <w:pStyle w:val="Heading1"/>
      </w:pPr>
      <w:bookmarkStart w:id="9" w:name="O_338067"/>
      <w:bookmarkEnd w:id="9"/>
      <w:r w:rsidRPr="00475D01">
        <w:t>Required Skills and Knowledge</w:t>
      </w:r>
    </w:p>
    <w:tbl>
      <w:tblPr>
        <w:tblW w:w="9640" w:type="dxa"/>
        <w:tblLayout w:type="fixed"/>
        <w:tblCellMar>
          <w:left w:w="62" w:type="dxa"/>
          <w:right w:w="62" w:type="dxa"/>
        </w:tblCellMar>
        <w:tblLook w:val="0000"/>
      </w:tblPr>
      <w:tblGrid>
        <w:gridCol w:w="9640"/>
      </w:tblGrid>
      <w:tr w:rsidTr="00C71EC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REQUIRED KNOWLEDGE AND SKILLS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This describes the essential knowledge and skills and their level required for this unit.</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Required knowledge</w:t>
            </w:r>
            <w:r w:rsidRPr="00475D01">
              <w:t>:</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Relevant regulatory and code requirements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Relevant OH&amp;S and environmental protection policies and procedures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Workplace protocols and procedures for the coordination of fleet control logistics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Computerised fleet management and scheduling system(s) and guidelines for their use</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Factors affecting scheduling in the road transport industry</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Focus of operation of transport logistic systems, resources, management and workplace operating systems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Problems that may occur when coordinating fleet control logistics and appropriate action</w:t>
            </w:r>
            <w:r w:rsidRPr="00475D01">
              <w:t xml:space="preserve"> that can be taken to minimise or respond to them</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Focus of operation of marketing systems and resources</w:t>
            </w:r>
          </w:p>
        </w:tc>
      </w:tr>
    </w:tbl>
    <w:p w:rsidR="00000000" w:rsidRPr="00475D01" w:rsidP="00475D01">
      <w:pPr>
        <w:pStyle w:val="BodyText"/>
      </w:pPr>
    </w:p>
    <w:tbl>
      <w:tblPr>
        <w:tblW w:w="9640" w:type="dxa"/>
        <w:tblLayout w:type="fixed"/>
        <w:tblCellMar>
          <w:left w:w="62" w:type="dxa"/>
          <w:right w:w="62" w:type="dxa"/>
        </w:tblCellMar>
        <w:tblLook w:val="0000"/>
      </w:tblPr>
      <w:tblGrid>
        <w:gridCol w:w="9640"/>
      </w:tblGrid>
      <w:tr w:rsidTr="00C71EC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Required skills</w:t>
            </w:r>
            <w:r w:rsidRPr="00475D01">
              <w:t>:</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Communicate and negotiate effectively with others when coordinating fleet control logistics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Read and interpret instructions, procedures and information relevant to the coordination of fleet control logistics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Interpret and respond to customer requirements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Interpret and follow operational instructions and prioritise work</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Complete documentatio</w:t>
            </w:r>
            <w:r w:rsidRPr="00475D01">
              <w:t>n related to the coordination of fleet control logistics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Operate electronic communication equipment to required protocol</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Work collaboratively with others when coordinating fleet control logistics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Adapt appropriately to cultural differences in the workplace, including modes of behaviour and interactions with others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Promptly report and/or rectify any identified problems, faults or malfunctions that may occur when coordinating fleet control logistic</w:t>
            </w:r>
            <w:r w:rsidRPr="00475D01">
              <w:t>s in accordance with workplace procedures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Implement contingency plans for unanticipated situations that may arise when coordinating fleet control logistics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Apply precautions and required action to minimise, control or eliminate hazards that may exist d</w:t>
            </w:r>
            <w:r w:rsidRPr="00475D01">
              <w:t>uring the coordination of fleet control logistics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Apply relevant statutory requirements, codes of practice and local government by-laws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Plan work activities, including predicting consequences and identifying improvements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Monitor work activities in te</w:t>
            </w:r>
            <w:r w:rsidRPr="00475D01">
              <w:t>rms of planned schedule</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Modify activities depending on differing operational contingencies, risk situations and environments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Ensure the application of fatigue management knowledge and techniques by drivers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Work systematically with required attention to detail without injury to self or others, or damage to goods or equipment</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Select and appropriately apply technology, information systems and procedures to complete workplace tasks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Adapt to differences in eq</w:t>
            </w:r>
            <w:r w:rsidRPr="00475D01">
              <w:t>uipment in accordance with standard operating procedures</w:t>
            </w:r>
          </w:p>
        </w:tc>
      </w:tr>
      <w:tr w:rsidTr="00C71EC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Select and use required personal protective equipment conforming to industry and OH&amp;S standards</w:t>
            </w:r>
          </w:p>
        </w:tc>
      </w:tr>
    </w:tbl>
    <w:p w:rsidR="00C71EC5" w:rsidP="00475D01">
      <w:pPr>
        <w:pStyle w:val="BodyText"/>
      </w:pPr>
    </w:p>
    <w:p w:rsidR="00C71EC5" w:rsidP="00475D01">
      <w:pPr>
        <w:pStyle w:val="BodyText"/>
      </w:pPr>
    </w:p>
    <w:p w:rsidR="00000000" w:rsidRPr="00475D01" w:rsidP="00475D01">
      <w:pPr>
        <w:pStyle w:val="Heading1"/>
      </w:pPr>
      <w:bookmarkStart w:id="10" w:name="O_338062"/>
      <w:bookmarkEnd w:id="10"/>
      <w:r w:rsidRPr="00475D01">
        <w:t>Evidence Guide</w:t>
      </w:r>
    </w:p>
    <w:tbl>
      <w:tblPr>
        <w:tblW w:w="9499" w:type="dxa"/>
        <w:tblLayout w:type="fixed"/>
        <w:tblCellMar>
          <w:left w:w="62" w:type="dxa"/>
          <w:right w:w="62" w:type="dxa"/>
        </w:tblCellMar>
        <w:tblLook w:val="0000"/>
      </w:tblPr>
      <w:tblGrid>
        <w:gridCol w:w="3524"/>
        <w:gridCol w:w="5975"/>
      </w:tblGrid>
      <w:tr w:rsidTr="00C71EC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EVIDENCE GUIDE</w:t>
            </w:r>
          </w:p>
        </w:tc>
      </w:tr>
      <w:tr w:rsidTr="00C71EC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The evidence guide provides advice on assessment and must be read in conjunction with the performance criteria, required knowledge and skills, the range statement and the assessment guidelines for this Training Package.</w:t>
            </w:r>
          </w:p>
        </w:tc>
      </w:tr>
      <w:tr w:rsidTr="00C71EC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Critical aspects for assessment an</w:t>
            </w:r>
            <w:r w:rsidRPr="00475D0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The evidence required to demonstrate competency in this unit must be relevant to and satisfy all of the requirements of the elements and performance criteria of this unit and include demonstration</w:t>
            </w:r>
            <w:r w:rsidRPr="00475D01">
              <w:t xml:space="preserve"> of applying:</w:t>
            </w:r>
          </w:p>
          <w:p w:rsidR="00000000" w:rsidRPr="00475D01" w:rsidP="00475D01">
            <w:pPr>
              <w:pStyle w:val="ListBullet2"/>
            </w:pPr>
            <w:r w:rsidRPr="00475D01">
              <w:t>the underpinning knowledge and skills</w:t>
            </w:r>
          </w:p>
          <w:p w:rsidR="00000000" w:rsidRPr="00475D01" w:rsidP="00475D01">
            <w:pPr>
              <w:pStyle w:val="ListBullet2"/>
            </w:pPr>
            <w:r w:rsidRPr="00475D01">
              <w:t>relevant legislation and workplace procedures</w:t>
            </w:r>
          </w:p>
          <w:p w:rsidR="00000000" w:rsidP="00475D01">
            <w:pPr>
              <w:pStyle w:val="ListBullet2"/>
              <w:rPr>
                <w:lang w:val="en-NZ"/>
              </w:rPr>
            </w:pPr>
            <w:r w:rsidRPr="00475D01">
              <w:t>other relevant aspects of the range statement</w:t>
            </w:r>
          </w:p>
        </w:tc>
      </w:tr>
      <w:tr w:rsidTr="00C71EC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Performance is demonstrated consistently over a period of time and in a suitable range of contexts</w:t>
            </w:r>
          </w:p>
          <w:p w:rsidR="00000000" w:rsidRPr="00475D01" w:rsidP="00475D01">
            <w:pPr>
              <w:pStyle w:val="ListBullet"/>
            </w:pPr>
            <w:r w:rsidRPr="00475D01">
              <w:t>Resources for assessment include:</w:t>
            </w:r>
          </w:p>
          <w:p w:rsidR="00000000" w:rsidRPr="00475D01" w:rsidP="00475D01">
            <w:pPr>
              <w:pStyle w:val="ListBullet2"/>
            </w:pPr>
            <w:r w:rsidRPr="00475D01">
              <w:t>a range of relevant exercises, case studies and/or other simulated practical and knowledge assessment, and/or</w:t>
            </w:r>
          </w:p>
          <w:p w:rsidR="00000000" w:rsidRPr="00475D01" w:rsidP="00475D01">
            <w:pPr>
              <w:pStyle w:val="ListBullet2"/>
            </w:pPr>
            <w:r w:rsidRPr="00475D01">
              <w:t>access to an appropriate range of relevant operational situations in the workplace</w:t>
            </w:r>
          </w:p>
          <w:p w:rsidR="00000000" w:rsidRPr="00475D01" w:rsidP="00475D01">
            <w:pPr>
              <w:pStyle w:val="ListBullet"/>
            </w:pPr>
            <w:r w:rsidRPr="00475D01">
              <w:t>In both real and simulated environments, access is required to:</w:t>
            </w:r>
          </w:p>
          <w:p w:rsidR="00000000" w:rsidRPr="00475D01" w:rsidP="00475D01">
            <w:pPr>
              <w:pStyle w:val="ListBullet2"/>
            </w:pPr>
            <w:r w:rsidRPr="00475D01">
              <w:t>relevant and appropriate materials and equipment, and</w:t>
            </w:r>
          </w:p>
          <w:p w:rsidR="00000000" w:rsidP="00475D01">
            <w:pPr>
              <w:pStyle w:val="ListBullet2"/>
              <w:rPr>
                <w:lang w:val="en-NZ"/>
              </w:rPr>
            </w:pPr>
            <w:r w:rsidRPr="00475D01">
              <w:t>applicable documentation including workplace procedur</w:t>
            </w:r>
            <w:r w:rsidRPr="00475D01">
              <w:t>es, regulations, codes of practice and operation manuals</w:t>
            </w:r>
          </w:p>
        </w:tc>
      </w:tr>
      <w:tr w:rsidTr="00C71EC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Assessment of this unit must be undertaken by a registered training organisation</w:t>
            </w:r>
          </w:p>
          <w:p w:rsidR="00000000" w:rsidRPr="00475D01" w:rsidP="00475D01">
            <w:pPr>
              <w:pStyle w:val="ListBullet"/>
            </w:pPr>
            <w:r w:rsidRPr="00475D01">
              <w:t>As a minimum, assessment of knowledge must be conducted through appropriate written/oral tests</w:t>
            </w:r>
          </w:p>
          <w:p w:rsidR="00000000" w:rsidRPr="00475D01" w:rsidP="00475D01">
            <w:pPr>
              <w:pStyle w:val="ListBullet"/>
            </w:pPr>
            <w:r w:rsidRPr="00475D01">
              <w:t>Practical assessment must occur:</w:t>
            </w:r>
          </w:p>
          <w:p w:rsidR="00000000" w:rsidRPr="00475D01" w:rsidP="00475D01">
            <w:pPr>
              <w:pStyle w:val="ListBullet2"/>
            </w:pPr>
            <w:r w:rsidRPr="00475D01">
              <w:t>through activities in an appropriately simulated environment at the registered training organisation, and/or</w:t>
            </w:r>
          </w:p>
          <w:p w:rsidR="00000000" w:rsidRPr="00475D01" w:rsidP="00475D01">
            <w:pPr>
              <w:pStyle w:val="ListBullet2"/>
            </w:pPr>
            <w:r w:rsidRPr="00475D01">
              <w:t>in an appropriate range of situations in the workplace</w:t>
            </w:r>
          </w:p>
        </w:tc>
      </w:tr>
    </w:tbl>
    <w:p w:rsidR="00C71EC5" w:rsidP="00475D01">
      <w:pPr>
        <w:pStyle w:val="BodyText"/>
      </w:pPr>
    </w:p>
    <w:p w:rsidR="00C71EC5" w:rsidP="00475D01">
      <w:pPr>
        <w:pStyle w:val="BodyText"/>
      </w:pPr>
    </w:p>
    <w:p w:rsidR="00000000" w:rsidRPr="00475D01" w:rsidP="00475D01">
      <w:pPr>
        <w:pStyle w:val="Heading1"/>
      </w:pPr>
      <w:bookmarkStart w:id="11" w:name="O_338066"/>
      <w:bookmarkEnd w:id="11"/>
      <w:r w:rsidRPr="00475D01">
        <w:t>Range Statement</w:t>
      </w:r>
    </w:p>
    <w:tbl>
      <w:tblPr>
        <w:tblW w:w="9640" w:type="dxa"/>
        <w:tblLayout w:type="fixed"/>
        <w:tblCellMar>
          <w:left w:w="62" w:type="dxa"/>
          <w:right w:w="62" w:type="dxa"/>
        </w:tblCellMar>
        <w:tblLook w:val="0000"/>
      </w:tblPr>
      <w:tblGrid>
        <w:gridCol w:w="3486"/>
        <w:gridCol w:w="6154"/>
      </w:tblGrid>
      <w:tr w:rsidTr="00C71EC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RANGE STATEMENT</w:t>
            </w:r>
            <w:r w:rsidRPr="00475D01">
              <w:t xml:space="preserve"> </w:t>
            </w:r>
          </w:p>
        </w:tc>
      </w:tr>
      <w:tr w:rsidTr="00C71EC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The range statement relates to the unit of competency as a whole. It allows for different work environments and situations that may affect performance.</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single and multi-site locations</w:t>
            </w:r>
          </w:p>
          <w:p w:rsidR="00000000" w:rsidP="00475D01">
            <w:pPr>
              <w:pStyle w:val="ListBullet"/>
              <w:rPr>
                <w:lang w:val="en-NZ"/>
              </w:rPr>
            </w:pPr>
            <w:r w:rsidRPr="00475D01">
              <w:t>large, medium and small companies</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Services, products, risks, work systems and requirements may:</w:t>
            </w:r>
          </w:p>
        </w:tc>
        <w:tc>
          <w:tcPr>
            <w:tcW w:w="6154"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potentially vary across different sections of the workplace</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Operations involve:</w:t>
            </w:r>
          </w:p>
        </w:tc>
        <w:tc>
          <w:tcPr>
            <w:tcW w:w="6154"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internal and external customer contact and c</w:t>
            </w:r>
            <w:r w:rsidRPr="00475D01">
              <w:t>oordination</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Consignments may be: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palletised</w:t>
            </w:r>
          </w:p>
          <w:p w:rsidR="00000000" w:rsidRPr="00475D01" w:rsidP="00475D01">
            <w:pPr>
              <w:pStyle w:val="ListBullet"/>
            </w:pPr>
            <w:r w:rsidRPr="00475D01">
              <w:t>containerised</w:t>
            </w:r>
          </w:p>
          <w:p w:rsidR="00000000" w:rsidRPr="00475D01" w:rsidP="00475D01">
            <w:pPr>
              <w:pStyle w:val="ListBullet"/>
            </w:pPr>
            <w:r w:rsidRPr="00475D01">
              <w:t>packaged or loose</w:t>
            </w:r>
          </w:p>
          <w:p w:rsidR="00000000" w:rsidP="00475D01">
            <w:pPr>
              <w:pStyle w:val="ListBullet"/>
              <w:rPr>
                <w:lang w:val="en-NZ"/>
              </w:rPr>
            </w:pPr>
            <w:r w:rsidRPr="00475D01">
              <w:t>in gas, liquid or solid form</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Transport may be:</w:t>
            </w:r>
          </w:p>
        </w:tc>
        <w:tc>
          <w:tcPr>
            <w:tcW w:w="6154" w:type="dxa"/>
            <w:tcBorders>
              <w:top w:val="nil"/>
              <w:left w:val="nil"/>
              <w:bottom w:val="nil"/>
              <w:right w:val="nil"/>
            </w:tcBorders>
            <w:tcMar>
              <w:top w:w="0" w:type="dxa"/>
              <w:left w:w="62" w:type="dxa"/>
              <w:bottom w:w="0" w:type="dxa"/>
              <w:right w:w="62" w:type="dxa"/>
            </w:tcMar>
          </w:tcPr>
          <w:p w:rsidR="00000000" w:rsidP="00475D01">
            <w:pPr>
              <w:pStyle w:val="ListBullet"/>
              <w:rPr>
                <w:lang w:val="en-NZ"/>
              </w:rPr>
            </w:pPr>
            <w:r w:rsidRPr="00475D01">
              <w:t>single or multi-modal</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Modes of domestic transport may include: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road</w:t>
            </w:r>
          </w:p>
          <w:p w:rsidR="00000000" w:rsidRPr="00475D01" w:rsidP="00475D01">
            <w:pPr>
              <w:pStyle w:val="ListBullet"/>
            </w:pPr>
            <w:r w:rsidRPr="00475D01">
              <w:t>rail</w:t>
            </w:r>
          </w:p>
          <w:p w:rsidR="00000000" w:rsidRPr="00475D01" w:rsidP="00475D01">
            <w:pPr>
              <w:pStyle w:val="ListBullet"/>
            </w:pPr>
            <w:r w:rsidRPr="00475D01">
              <w:t>air</w:t>
            </w:r>
          </w:p>
          <w:p w:rsidR="00000000" w:rsidP="00475D01">
            <w:pPr>
              <w:pStyle w:val="ListBullet"/>
              <w:rPr>
                <w:lang w:val="en-NZ"/>
              </w:rPr>
            </w:pPr>
            <w:r w:rsidRPr="00475D01">
              <w:t>sea</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Critical transport factors when scheduling fleet operations may include: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driver fatigue</w:t>
            </w:r>
          </w:p>
          <w:p w:rsidR="00000000" w:rsidRPr="00475D01" w:rsidP="00475D01">
            <w:pPr>
              <w:pStyle w:val="ListBullet"/>
            </w:pPr>
            <w:r w:rsidRPr="00475D01">
              <w:t>customer requirement</w:t>
            </w:r>
          </w:p>
          <w:p w:rsidR="00000000" w:rsidRPr="00475D01" w:rsidP="00475D01">
            <w:pPr>
              <w:pStyle w:val="ListBullet"/>
            </w:pPr>
            <w:r w:rsidRPr="00475D01">
              <w:t>road and weather conditions</w:t>
            </w:r>
          </w:p>
          <w:p w:rsidR="00000000" w:rsidRPr="00475D01" w:rsidP="00475D01">
            <w:pPr>
              <w:pStyle w:val="ListBullet"/>
            </w:pPr>
            <w:r w:rsidRPr="00475D01">
              <w:t>OH&amp;S requirements</w:t>
            </w:r>
          </w:p>
          <w:p w:rsidR="00000000" w:rsidRPr="00475D01" w:rsidP="00475D01">
            <w:pPr>
              <w:pStyle w:val="ListBullet"/>
            </w:pPr>
            <w:r w:rsidRPr="00475D01">
              <w:t>industrial award conditions</w:t>
            </w:r>
          </w:p>
          <w:p w:rsidR="00000000" w:rsidP="00475D01">
            <w:pPr>
              <w:pStyle w:val="ListBullet"/>
              <w:rPr>
                <w:lang w:val="en-NZ"/>
              </w:rPr>
            </w:pPr>
            <w:r w:rsidRPr="00475D01">
              <w:t>government regulations</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radio</w:t>
            </w:r>
          </w:p>
          <w:p w:rsidR="00000000" w:rsidRPr="00475D01" w:rsidP="00475D01">
            <w:pPr>
              <w:pStyle w:val="ListBullet"/>
            </w:pPr>
            <w:r w:rsidRPr="00475D01">
              <w:t>mobi</w:t>
            </w:r>
            <w:r w:rsidRPr="00475D01">
              <w:t>le phone (portable or in the cabin)</w:t>
            </w:r>
          </w:p>
          <w:p w:rsidR="00000000" w:rsidRPr="00475D01" w:rsidP="00475D01">
            <w:pPr>
              <w:pStyle w:val="ListBullet"/>
            </w:pPr>
            <w:r w:rsidRPr="00475D01">
              <w:t>paging devices</w:t>
            </w:r>
          </w:p>
          <w:p w:rsidR="00000000" w:rsidRPr="00475D01" w:rsidP="00475D01">
            <w:pPr>
              <w:pStyle w:val="ListBullet"/>
            </w:pPr>
            <w:r w:rsidRPr="00475D01">
              <w:t>satellite tracking systems</w:t>
            </w:r>
          </w:p>
          <w:p w:rsidR="00000000" w:rsidP="00475D01">
            <w:pPr>
              <w:pStyle w:val="ListBullet"/>
              <w:rPr>
                <w:lang w:val="en-NZ"/>
              </w:rPr>
            </w:pPr>
            <w:r w:rsidRPr="00475D01">
              <w:t>on-board computer</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customers/clients</w:t>
            </w:r>
          </w:p>
          <w:p w:rsidR="00000000" w:rsidRPr="00475D01" w:rsidP="00475D01">
            <w:pPr>
              <w:pStyle w:val="ListBullet"/>
            </w:pPr>
            <w:r w:rsidRPr="00475D01">
              <w:t>other employees and supervisors</w:t>
            </w:r>
          </w:p>
          <w:p w:rsidR="00000000" w:rsidRPr="00475D01" w:rsidP="00475D01">
            <w:pPr>
              <w:pStyle w:val="ListBullet"/>
            </w:pPr>
            <w:r w:rsidRPr="00475D01">
              <w:t>suppliers</w:t>
            </w:r>
          </w:p>
          <w:p w:rsidR="00000000" w:rsidRPr="00475D01" w:rsidP="00475D01">
            <w:pPr>
              <w:pStyle w:val="ListBullet"/>
            </w:pPr>
            <w:r w:rsidRPr="00475D01">
              <w:t>manufacturers</w:t>
            </w:r>
          </w:p>
          <w:p w:rsidR="00000000" w:rsidRPr="00475D01" w:rsidP="00475D01">
            <w:pPr>
              <w:pStyle w:val="ListBullet"/>
            </w:pPr>
            <w:r w:rsidRPr="00475D01">
              <w:t>relevant authorities</w:t>
            </w:r>
          </w:p>
          <w:p w:rsidR="00000000" w:rsidRPr="00475D01" w:rsidP="00475D01">
            <w:pPr>
              <w:pStyle w:val="ListBullet"/>
            </w:pPr>
            <w:r w:rsidRPr="00475D01">
              <w:t>management</w:t>
            </w:r>
          </w:p>
          <w:p w:rsidR="00000000" w:rsidRPr="00475D01" w:rsidP="00475D01">
            <w:pPr>
              <w:pStyle w:val="ListBullet"/>
            </w:pPr>
            <w:r w:rsidRPr="00475D01">
              <w:t>union representatives</w:t>
            </w:r>
          </w:p>
          <w:p w:rsidR="00000000" w:rsidRPr="00475D01" w:rsidP="00475D01">
            <w:pPr>
              <w:pStyle w:val="ListBullet"/>
            </w:pPr>
            <w:r w:rsidRPr="00475D01">
              <w:t>OH&amp;S specialists</w:t>
            </w:r>
          </w:p>
          <w:p w:rsidR="00000000" w:rsidP="00475D01">
            <w:pPr>
              <w:pStyle w:val="ListBullet"/>
              <w:rPr>
                <w:lang w:val="en-NZ"/>
              </w:rPr>
            </w:pPr>
            <w:r w:rsidRPr="00475D01">
              <w:t>other maintenance, professional or technical staff</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company plans/procedures</w:t>
            </w:r>
          </w:p>
          <w:p w:rsidR="00000000" w:rsidRPr="00475D01" w:rsidP="00475D01">
            <w:pPr>
              <w:pStyle w:val="ListBullet"/>
            </w:pPr>
            <w:r w:rsidRPr="00475D01">
              <w:t>enterprise plans/pr</w:t>
            </w:r>
            <w:r w:rsidRPr="00475D01">
              <w:t>ocedures</w:t>
            </w:r>
          </w:p>
          <w:p w:rsidR="00000000" w:rsidRPr="00475D01" w:rsidP="00475D01">
            <w:pPr>
              <w:pStyle w:val="ListBullet"/>
            </w:pPr>
            <w:r w:rsidRPr="00475D01">
              <w:t>organisational plans/procedures</w:t>
            </w:r>
          </w:p>
          <w:p w:rsidR="00000000" w:rsidP="00475D01">
            <w:pPr>
              <w:pStyle w:val="ListBullet"/>
              <w:rPr>
                <w:lang w:val="en-NZ"/>
              </w:rPr>
            </w:pPr>
            <w:r w:rsidRPr="00475D01">
              <w:t>established plans/procedures</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workplace fleet control procedures and policies</w:t>
            </w:r>
          </w:p>
          <w:p w:rsidR="00000000" w:rsidRPr="00475D01" w:rsidP="00475D01">
            <w:pPr>
              <w:pStyle w:val="ListBullet"/>
            </w:pPr>
            <w:r w:rsidRPr="00475D01">
              <w:t>information on equipment allocation, driver allocation, pick-up and delivery requirements</w:t>
            </w:r>
          </w:p>
          <w:p w:rsidR="00000000" w:rsidRPr="00475D01" w:rsidP="00475D01">
            <w:pPr>
              <w:pStyle w:val="ListBullet"/>
            </w:pPr>
            <w:r w:rsidRPr="00475D01">
              <w:t>regulations and policies relating to minimising risks to the environment and ensuring compliance with OH&amp;S requirements</w:t>
            </w:r>
          </w:p>
          <w:p w:rsidR="00000000" w:rsidRPr="00475D01" w:rsidP="00475D01">
            <w:pPr>
              <w:pStyle w:val="ListBullet"/>
            </w:pPr>
            <w:r w:rsidRPr="00475D01">
              <w:t>supplier and/or client instructions</w:t>
            </w:r>
          </w:p>
          <w:p w:rsidR="00000000" w:rsidRPr="00475D01" w:rsidP="00475D01">
            <w:pPr>
              <w:pStyle w:val="ListBullet"/>
            </w:pPr>
            <w:r w:rsidRPr="00475D01">
              <w:t>customer service standards and procedures</w:t>
            </w:r>
          </w:p>
          <w:p w:rsidR="00000000" w:rsidRPr="00475D01" w:rsidP="00475D01">
            <w:pPr>
              <w:pStyle w:val="ListBullet"/>
            </w:pPr>
            <w:r w:rsidRPr="00475D01">
              <w:t>workplace products and services information</w:t>
            </w:r>
          </w:p>
          <w:p w:rsidR="00000000" w:rsidRPr="00475D01" w:rsidP="00475D01">
            <w:pPr>
              <w:pStyle w:val="ListBullet"/>
            </w:pPr>
            <w:r w:rsidRPr="00475D01">
              <w:t>quality assura</w:t>
            </w:r>
            <w:r w:rsidRPr="00475D01">
              <w:t>nce standards and procedures</w:t>
            </w:r>
          </w:p>
          <w:p w:rsidR="00000000" w:rsidRPr="00475D01" w:rsidP="00475D01">
            <w:pPr>
              <w:pStyle w:val="ListBullet"/>
            </w:pPr>
            <w:r w:rsidRPr="00475D01">
              <w:t>material safety data sheets</w:t>
            </w:r>
          </w:p>
          <w:p w:rsidR="00000000" w:rsidRPr="00475D01" w:rsidP="00475D01">
            <w:pPr>
              <w:pStyle w:val="ListBullet"/>
            </w:pPr>
            <w:r w:rsidRPr="00475D01">
              <w:t>relevant agreements, codes of practice including the national standards for services and operations</w:t>
            </w:r>
          </w:p>
          <w:p w:rsidR="00000000" w:rsidRPr="00475D01" w:rsidP="00475D01">
            <w:pPr>
              <w:pStyle w:val="ListBullet"/>
            </w:pPr>
            <w:r w:rsidRPr="00475D01">
              <w:t>manufacturers/suppliers specifications, advice, recommended procedures, policies and instructions</w:t>
            </w:r>
          </w:p>
          <w:p w:rsidR="00000000" w:rsidRPr="00475D01" w:rsidP="00475D01">
            <w:pPr>
              <w:pStyle w:val="ListBullet"/>
            </w:pPr>
            <w:r w:rsidRPr="00475D01">
              <w:t>w</w:t>
            </w:r>
            <w:r w:rsidRPr="00475D01">
              <w:t>orkplace guidelines on appropriate workplace language and communication strategies and interpretation of relevant information</w:t>
            </w:r>
          </w:p>
          <w:p w:rsidR="00000000" w:rsidP="00475D01">
            <w:pPr>
              <w:pStyle w:val="ListBullet"/>
              <w:rPr>
                <w:lang w:val="en-NZ"/>
              </w:rPr>
            </w:pPr>
            <w:r w:rsidRPr="00475D01">
              <w:t>legislation, regulations and related documentation relevant to workplace operations</w:t>
            </w:r>
          </w:p>
        </w:tc>
      </w:tr>
      <w:tr w:rsidTr="00C71EC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75D01" w:rsidP="00475D01">
            <w:pPr>
              <w:pStyle w:val="ListBullet"/>
            </w:pPr>
            <w:r w:rsidRPr="00475D01">
              <w:t>regulations, standards and codes of practice relevant to workplace operations</w:t>
            </w:r>
          </w:p>
          <w:p w:rsidR="00000000" w:rsidRPr="00475D01" w:rsidP="00475D01">
            <w:pPr>
              <w:pStyle w:val="ListBullet"/>
            </w:pPr>
            <w:r w:rsidRPr="00475D01">
              <w:t>relevant Australian and state/territory OH&amp;S legislation</w:t>
            </w:r>
          </w:p>
          <w:p w:rsidR="00000000" w:rsidRPr="00475D01" w:rsidP="00475D01">
            <w:pPr>
              <w:pStyle w:val="ListBullet"/>
            </w:pPr>
            <w:r w:rsidRPr="00475D01">
              <w:t>environmental protection regulations</w:t>
            </w:r>
          </w:p>
          <w:p w:rsidR="00000000" w:rsidRPr="00475D01" w:rsidP="00475D01">
            <w:pPr>
              <w:pStyle w:val="ListBullet"/>
            </w:pPr>
            <w:r w:rsidRPr="00475D01">
              <w:t>hazardous substances and danger</w:t>
            </w:r>
            <w:r w:rsidRPr="00475D01">
              <w:t>ous goods codes</w:t>
            </w:r>
          </w:p>
          <w:p w:rsidR="00000000" w:rsidRPr="00475D01" w:rsidP="00475D01">
            <w:pPr>
              <w:pStyle w:val="ListBullet"/>
            </w:pPr>
            <w:r w:rsidRPr="00475D01">
              <w:t>relevant Australian standards and certification requirements</w:t>
            </w:r>
          </w:p>
          <w:p w:rsidR="00000000" w:rsidRPr="00475D01" w:rsidP="00475D01">
            <w:pPr>
              <w:pStyle w:val="ListBullet"/>
            </w:pPr>
            <w:r w:rsidRPr="00475D01">
              <w:t>licence, patent or copyright arrangements</w:t>
            </w:r>
          </w:p>
        </w:tc>
      </w:tr>
    </w:tbl>
    <w:p w:rsidR="00C71EC5" w:rsidP="00475D01">
      <w:pPr>
        <w:pStyle w:val="BodyText"/>
      </w:pPr>
    </w:p>
    <w:p w:rsidR="00C71EC5" w:rsidP="00475D01">
      <w:pPr>
        <w:pStyle w:val="BodyText"/>
      </w:pPr>
    </w:p>
    <w:p w:rsidR="00000000" w:rsidRPr="00475D01" w:rsidP="00475D01">
      <w:pPr>
        <w:pStyle w:val="Heading1"/>
      </w:pPr>
      <w:bookmarkStart w:id="12" w:name="O_338069"/>
      <w:bookmarkEnd w:id="12"/>
      <w:r w:rsidRPr="00475D01">
        <w:t>Unit Sector(s)</w:t>
      </w:r>
    </w:p>
    <w:p w:rsidR="00000000" w:rsidRPr="00475D01" w:rsidP="00475D01">
      <w:pPr>
        <w:pStyle w:val="BodyText"/>
      </w:pPr>
      <w:r w:rsidRPr="00475D01">
        <w:t>Not Applicable</w:t>
      </w:r>
    </w:p>
    <w:p w:rsidR="00000000" w:rsidRPr="00475D01" w:rsidP="00475D01">
      <w:pPr>
        <w:pStyle w:val="AllowPageBreak"/>
      </w:pPr>
    </w:p>
    <w:p w:rsidR="00000000" w:rsidRPr="00475D01" w:rsidP="00475D01">
      <w:pPr>
        <w:pStyle w:val="Heading1"/>
      </w:pPr>
      <w:bookmarkStart w:id="13" w:name="O_338058"/>
      <w:bookmarkEnd w:id="13"/>
      <w:r w:rsidRPr="00475D01">
        <w:t>Competency Field</w:t>
      </w:r>
    </w:p>
    <w:tbl>
      <w:tblPr>
        <w:tblW w:w="9640" w:type="dxa"/>
        <w:tblLayout w:type="fixed"/>
        <w:tblCellMar>
          <w:left w:w="62" w:type="dxa"/>
          <w:right w:w="62" w:type="dxa"/>
        </w:tblCellMar>
        <w:tblLook w:val="0000"/>
      </w:tblPr>
      <w:tblGrid>
        <w:gridCol w:w="2978"/>
        <w:gridCol w:w="6662"/>
      </w:tblGrid>
      <w:tr w:rsidTr="00C71EC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75D01">
            <w:pPr>
              <w:pStyle w:val="BodyText"/>
              <w:rPr>
                <w:lang w:val="en-NZ"/>
              </w:rPr>
            </w:pPr>
            <w:r w:rsidRPr="00475D01">
              <w:rPr>
                <w:rStyle w:val="SpecialBold"/>
              </w:rPr>
              <w:t>Competency Field</w:t>
            </w:r>
            <w:r w:rsidRPr="00475D01">
              <w:t xml:space="preserve"> </w:t>
            </w:r>
          </w:p>
        </w:tc>
        <w:tc>
          <w:tcPr>
            <w:tcW w:w="6662" w:type="dxa"/>
            <w:tcBorders>
              <w:top w:val="nil"/>
              <w:left w:val="nil"/>
              <w:bottom w:val="nil"/>
              <w:right w:val="nil"/>
            </w:tcBorders>
            <w:tcMar>
              <w:top w:w="0" w:type="dxa"/>
              <w:left w:w="62" w:type="dxa"/>
              <w:bottom w:w="0" w:type="dxa"/>
              <w:right w:w="62" w:type="dxa"/>
            </w:tcMar>
          </w:tcPr>
          <w:p w:rsidR="00000000" w:rsidRPr="00475D01" w:rsidP="00475D01">
            <w:pPr>
              <w:pStyle w:val="BodyText"/>
            </w:pPr>
            <w:r w:rsidRPr="00475D01">
              <w:t>L - Resource Management</w:t>
            </w:r>
          </w:p>
        </w:tc>
      </w:tr>
    </w:tbl>
    <w:p w:rsidR="00C71EC5" w:rsidP="00475D01">
      <w:pPr>
        <w:pStyle w:val="BodyText"/>
      </w:pPr>
    </w:p>
    <w:p w:rsidR="00C71EC5" w:rsidP="00475D01">
      <w:pPr>
        <w:pStyle w:val="BodyText"/>
      </w:pPr>
    </w:p>
    <w:p w:rsidR="00000000" w:rsidRPr="00475D01" w:rsidP="00475D01"/>
    <w:sectPr w:rsidSect="00475D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EC5" w:rsidP="00C71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C5" w:rsidP="00475D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1EC5" w:rsidP="00475D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71EC5" w:rsidP="00475D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1EC5" w:rsidP="00C71E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D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C5" w:rsidP="00475D01">
    <w:pPr>
      <w:pStyle w:val="Header"/>
      <w:framePr w:wrap="around"/>
    </w:pPr>
    <w:r>
      <w:fldChar w:fldCharType="begin"/>
    </w:r>
    <w:r>
      <w:instrText xml:space="preserve"> TITLE   \* MERGEFORMAT </w:instrText>
    </w:r>
    <w:r>
      <w:fldChar w:fldCharType="separate"/>
    </w:r>
    <w:r>
      <w:t>TLIL4078A Coordinate fleet control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1EC5" w:rsidP="00475D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06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A825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E3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D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D01"/>
    <w:pPr>
      <w:spacing w:before="360" w:after="60"/>
      <w:outlineLvl w:val="0"/>
    </w:pPr>
    <w:rPr>
      <w:sz w:val="32"/>
    </w:rPr>
  </w:style>
  <w:style w:type="paragraph" w:styleId="Heading2">
    <w:name w:val="heading 2"/>
    <w:basedOn w:val="HeadingBase"/>
    <w:next w:val="BodyText"/>
    <w:link w:val="Heading2Char"/>
    <w:qFormat/>
    <w:rsid w:val="00475D01"/>
    <w:pPr>
      <w:keepLines/>
      <w:spacing w:before="240" w:after="120"/>
      <w:outlineLvl w:val="1"/>
    </w:pPr>
    <w:rPr>
      <w:sz w:val="28"/>
      <w:szCs w:val="40"/>
    </w:rPr>
  </w:style>
  <w:style w:type="paragraph" w:styleId="Heading3">
    <w:name w:val="heading 3"/>
    <w:basedOn w:val="HeadingBase"/>
    <w:next w:val="BodyText"/>
    <w:link w:val="Heading3Char"/>
    <w:qFormat/>
    <w:rsid w:val="00475D01"/>
    <w:pPr>
      <w:spacing w:before="180" w:after="120"/>
      <w:outlineLvl w:val="2"/>
    </w:pPr>
    <w:rPr>
      <w:spacing w:val="-10"/>
      <w:kern w:val="32"/>
    </w:rPr>
  </w:style>
  <w:style w:type="paragraph" w:styleId="Heading4">
    <w:name w:val="heading 4"/>
    <w:basedOn w:val="HeadingBase"/>
    <w:next w:val="BodyText"/>
    <w:link w:val="Heading4Char"/>
    <w:qFormat/>
    <w:rsid w:val="00475D01"/>
    <w:pPr>
      <w:spacing w:before="160" w:after="120"/>
      <w:outlineLvl w:val="3"/>
    </w:pPr>
    <w:rPr>
      <w:sz w:val="22"/>
    </w:rPr>
  </w:style>
  <w:style w:type="paragraph" w:styleId="Heading5">
    <w:name w:val="heading 5"/>
    <w:basedOn w:val="HeadingBase"/>
    <w:next w:val="Normal"/>
    <w:link w:val="Heading5Char"/>
    <w:qFormat/>
    <w:rsid w:val="00475D01"/>
    <w:pPr>
      <w:spacing w:before="80"/>
      <w:outlineLvl w:val="4"/>
    </w:pPr>
    <w:rPr>
      <w:color w:val="918585"/>
      <w:sz w:val="20"/>
    </w:rPr>
  </w:style>
  <w:style w:type="paragraph" w:styleId="Heading6">
    <w:name w:val="heading 6"/>
    <w:basedOn w:val="HeadingBase"/>
    <w:next w:val="Normal"/>
    <w:link w:val="Heading6Char"/>
    <w:qFormat/>
    <w:rsid w:val="00475D01"/>
    <w:pPr>
      <w:spacing w:before="60"/>
      <w:outlineLvl w:val="5"/>
    </w:pPr>
    <w:rPr>
      <w:color w:val="918585"/>
      <w:sz w:val="20"/>
    </w:rPr>
  </w:style>
  <w:style w:type="paragraph" w:styleId="Heading7">
    <w:name w:val="heading 7"/>
    <w:basedOn w:val="Normal"/>
    <w:next w:val="Normal"/>
    <w:link w:val="Heading7Char"/>
    <w:qFormat/>
    <w:rsid w:val="00475D01"/>
    <w:pPr>
      <w:ind w:left="720"/>
      <w:outlineLvl w:val="6"/>
    </w:pPr>
    <w:rPr>
      <w:i/>
    </w:rPr>
  </w:style>
  <w:style w:type="paragraph" w:styleId="Heading8">
    <w:name w:val="heading 8"/>
    <w:basedOn w:val="Normal"/>
    <w:next w:val="Normal"/>
    <w:link w:val="Heading8Char"/>
    <w:qFormat/>
    <w:rsid w:val="00475D01"/>
    <w:pPr>
      <w:ind w:left="720"/>
      <w:outlineLvl w:val="7"/>
    </w:pPr>
    <w:rPr>
      <w:i/>
    </w:rPr>
  </w:style>
  <w:style w:type="paragraph" w:styleId="Heading9">
    <w:name w:val="heading 9"/>
    <w:basedOn w:val="Normal"/>
    <w:next w:val="Normal"/>
    <w:link w:val="Heading9Char"/>
    <w:qFormat/>
    <w:rsid w:val="00475D01"/>
    <w:pPr>
      <w:ind w:left="720"/>
      <w:outlineLvl w:val="8"/>
    </w:pPr>
    <w:rPr>
      <w:i/>
    </w:rPr>
  </w:style>
  <w:style w:type="character" w:default="1" w:styleId="DefaultParagraphFont">
    <w:name w:val="Default Paragraph Font"/>
    <w:uiPriority w:val="1"/>
    <w:unhideWhenUsed/>
    <w:rsid w:val="00475D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D01"/>
  </w:style>
  <w:style w:type="character" w:customStyle="1" w:styleId="Heading1Char">
    <w:name w:val="Heading 1 Char"/>
    <w:basedOn w:val="DefaultParagraphFont"/>
    <w:link w:val="Heading1"/>
    <w:rsid w:val="00475D01"/>
    <w:rPr>
      <w:rFonts w:ascii="Times New Roman" w:eastAsia="Times New Roman" w:hAnsi="Times New Roman" w:cs="Times New Roman"/>
      <w:b/>
      <w:sz w:val="32"/>
      <w:szCs w:val="20"/>
      <w:lang w:eastAsia="en-US"/>
    </w:rPr>
  </w:style>
  <w:style w:type="paragraph" w:styleId="BodyText">
    <w:name w:val="Body Text"/>
    <w:basedOn w:val="Normal"/>
    <w:link w:val="BodyTextChar"/>
    <w:rsid w:val="00475D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D01"/>
    <w:rPr>
      <w:rFonts w:ascii="Times New Roman" w:eastAsia="Times New Roman" w:hAnsi="Times New Roman" w:cs="Times New Roman"/>
      <w:sz w:val="24"/>
      <w:lang w:val="en-US" w:eastAsia="en-US"/>
    </w:rPr>
  </w:style>
  <w:style w:type="paragraph" w:styleId="Footer">
    <w:name w:val="footer"/>
    <w:basedOn w:val="Normal"/>
    <w:link w:val="FooterChar"/>
    <w:rsid w:val="00475D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D01"/>
    <w:rPr>
      <w:rFonts w:ascii="Times New Roman" w:eastAsia="Times New Roman" w:hAnsi="Times New Roman" w:cs="Times New Roman"/>
      <w:sz w:val="16"/>
      <w:lang w:val="en-US" w:eastAsia="en-US"/>
    </w:rPr>
  </w:style>
  <w:style w:type="paragraph" w:styleId="List">
    <w:name w:val="List"/>
    <w:basedOn w:val="BodyText"/>
    <w:next w:val="BodyText"/>
    <w:rsid w:val="00475D01"/>
    <w:pPr>
      <w:tabs>
        <w:tab w:val="left" w:pos="340"/>
      </w:tabs>
      <w:spacing w:before="60" w:after="60"/>
      <w:ind w:left="340" w:hanging="340"/>
    </w:pPr>
  </w:style>
  <w:style w:type="paragraph" w:styleId="ListBullet">
    <w:name w:val="List Bullet"/>
    <w:basedOn w:val="List"/>
    <w:rsid w:val="00475D01"/>
    <w:pPr>
      <w:numPr>
        <w:numId w:val="13"/>
      </w:numPr>
      <w:tabs>
        <w:tab w:val="clear" w:pos="340"/>
      </w:tabs>
      <w:spacing w:before="40" w:after="40"/>
    </w:pPr>
  </w:style>
  <w:style w:type="character" w:customStyle="1" w:styleId="SpecialBold">
    <w:name w:val="Special Bold"/>
    <w:basedOn w:val="DefaultParagraphFont"/>
    <w:rsid w:val="00475D01"/>
    <w:rPr>
      <w:b/>
      <w:spacing w:val="0"/>
    </w:rPr>
  </w:style>
  <w:style w:type="paragraph" w:styleId="ListBullet2">
    <w:name w:val="List Bullet 2"/>
    <w:basedOn w:val="List2"/>
    <w:rsid w:val="00475D01"/>
    <w:pPr>
      <w:numPr>
        <w:numId w:val="14"/>
      </w:numPr>
      <w:tabs>
        <w:tab w:val="clear" w:pos="680"/>
      </w:tabs>
    </w:pPr>
  </w:style>
  <w:style w:type="paragraph" w:styleId="Header">
    <w:name w:val="header"/>
    <w:basedOn w:val="Normal"/>
    <w:link w:val="HeaderChar"/>
    <w:rsid w:val="00475D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D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5D01"/>
    <w:pPr>
      <w:spacing w:before="240" w:after="120"/>
      <w:outlineLvl w:val="0"/>
    </w:pPr>
    <w:rPr>
      <w:rFonts w:ascii="Times New Roman" w:hAnsi="Times New Roman"/>
      <w:b/>
      <w:sz w:val="28"/>
    </w:rPr>
  </w:style>
  <w:style w:type="paragraph" w:customStyle="1" w:styleId="AllowPageBreak">
    <w:name w:val="AllowPageBreak"/>
    <w:rsid w:val="00475D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D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D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D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D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D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D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D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D01"/>
    <w:rPr>
      <w:rFonts w:ascii="Courier New" w:eastAsia="Times New Roman" w:hAnsi="Courier New" w:cs="Times New Roman"/>
      <w:i/>
      <w:szCs w:val="20"/>
      <w:lang w:val="en-US" w:eastAsia="en-US"/>
    </w:rPr>
  </w:style>
  <w:style w:type="paragraph" w:customStyle="1" w:styleId="HeadingBase">
    <w:name w:val="Heading Base"/>
    <w:rsid w:val="00475D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D01"/>
    <w:pPr>
      <w:tabs>
        <w:tab w:val="right" w:leader="dot" w:pos="9072"/>
      </w:tabs>
      <w:ind w:left="567"/>
    </w:pPr>
    <w:rPr>
      <w:szCs w:val="22"/>
    </w:rPr>
  </w:style>
  <w:style w:type="paragraph" w:customStyle="1" w:styleId="TOCBase">
    <w:name w:val="TOC Base"/>
    <w:rsid w:val="00475D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D01"/>
    <w:pPr>
      <w:tabs>
        <w:tab w:val="right" w:leader="dot" w:pos="9072"/>
      </w:tabs>
      <w:spacing w:before="40" w:after="40"/>
      <w:ind w:left="284"/>
    </w:pPr>
    <w:rPr>
      <w:rFonts w:ascii="Times New Roman" w:hAnsi="Times New Roman"/>
    </w:rPr>
  </w:style>
  <w:style w:type="paragraph" w:styleId="TOC1">
    <w:name w:val="toc 1"/>
    <w:basedOn w:val="TOCBase"/>
    <w:next w:val="Normal"/>
    <w:rsid w:val="00475D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D01"/>
    <w:pPr>
      <w:spacing w:before="5040"/>
      <w:jc w:val="center"/>
    </w:pPr>
    <w:rPr>
      <w:sz w:val="48"/>
      <w:szCs w:val="72"/>
      <w:lang w:val="en-US"/>
    </w:rPr>
  </w:style>
  <w:style w:type="character" w:customStyle="1" w:styleId="TitleChar">
    <w:name w:val="Title Char"/>
    <w:basedOn w:val="DefaultParagraphFont"/>
    <w:link w:val="Title"/>
    <w:rsid w:val="00475D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D01"/>
    <w:pPr>
      <w:tabs>
        <w:tab w:val="left" w:pos="3600"/>
        <w:tab w:val="left" w:pos="3958"/>
      </w:tabs>
    </w:pPr>
  </w:style>
  <w:style w:type="paragraph" w:customStyle="1" w:styleId="Note">
    <w:name w:val="Note"/>
    <w:basedOn w:val="BodyText"/>
    <w:rsid w:val="00475D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D01"/>
    <w:pPr>
      <w:framePr w:wrap="auto" w:hAnchor="text" w:y="6049"/>
    </w:pPr>
    <w:rPr>
      <w:color w:val="000000"/>
      <w:sz w:val="40"/>
    </w:rPr>
  </w:style>
  <w:style w:type="paragraph" w:customStyle="1" w:styleId="TOCTitle">
    <w:name w:val="TOCTitle"/>
    <w:basedOn w:val="Heading1"/>
    <w:rsid w:val="00475D01"/>
    <w:pPr>
      <w:spacing w:after="240"/>
      <w:jc w:val="center"/>
      <w:outlineLvl w:val="9"/>
    </w:pPr>
    <w:rPr>
      <w:caps/>
    </w:rPr>
  </w:style>
  <w:style w:type="paragraph" w:customStyle="1" w:styleId="Version">
    <w:name w:val="Version"/>
    <w:rsid w:val="00475D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D01"/>
    <w:pPr>
      <w:keepNext w:val="0"/>
      <w:tabs>
        <w:tab w:val="right" w:pos="4176"/>
      </w:tabs>
      <w:ind w:left="198" w:hanging="198"/>
    </w:pPr>
    <w:rPr>
      <w:rFonts w:ascii="Garamond" w:hAnsi="Garamond"/>
    </w:rPr>
  </w:style>
  <w:style w:type="paragraph" w:styleId="IndexHeading">
    <w:name w:val="index heading"/>
    <w:basedOn w:val="Normal"/>
    <w:next w:val="Index1"/>
    <w:semiHidden/>
    <w:rsid w:val="00475D01"/>
    <w:pPr>
      <w:spacing w:before="120" w:after="120"/>
    </w:pPr>
    <w:rPr>
      <w:rFonts w:ascii="Arial" w:hAnsi="Arial"/>
      <w:b/>
      <w:color w:val="918585"/>
      <w:sz w:val="24"/>
    </w:rPr>
  </w:style>
  <w:style w:type="paragraph" w:customStyle="1" w:styleId="Chapter">
    <w:name w:val="Chapter"/>
    <w:basedOn w:val="Normal"/>
    <w:rsid w:val="00475D01"/>
    <w:pPr>
      <w:spacing w:before="240"/>
    </w:pPr>
    <w:rPr>
      <w:rFonts w:ascii="Times New Roman" w:hAnsi="Times New Roman"/>
      <w:smallCaps/>
      <w:spacing w:val="80"/>
      <w:sz w:val="28"/>
    </w:rPr>
  </w:style>
  <w:style w:type="paragraph" w:customStyle="1" w:styleId="InChapter">
    <w:name w:val="InChapter"/>
    <w:basedOn w:val="Heading3"/>
    <w:rsid w:val="00475D01"/>
    <w:pPr>
      <w:spacing w:after="240"/>
      <w:outlineLvl w:val="9"/>
    </w:pPr>
    <w:rPr>
      <w:noProof/>
    </w:rPr>
  </w:style>
  <w:style w:type="paragraph" w:styleId="Index2">
    <w:name w:val="index 2"/>
    <w:basedOn w:val="Normal"/>
    <w:next w:val="Normal"/>
    <w:semiHidden/>
    <w:rsid w:val="00475D01"/>
    <w:pPr>
      <w:tabs>
        <w:tab w:val="right" w:pos="4176"/>
      </w:tabs>
      <w:ind w:left="568" w:hanging="284"/>
    </w:pPr>
    <w:rPr>
      <w:rFonts w:ascii="Garamond" w:hAnsi="Garamond"/>
    </w:rPr>
  </w:style>
  <w:style w:type="paragraph" w:customStyle="1" w:styleId="Byline">
    <w:name w:val="Byline"/>
    <w:rsid w:val="00475D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D01"/>
    <w:pPr>
      <w:tabs>
        <w:tab w:val="clear" w:pos="3600"/>
        <w:tab w:val="clear" w:pos="3958"/>
      </w:tabs>
      <w:jc w:val="right"/>
    </w:pPr>
  </w:style>
  <w:style w:type="character" w:styleId="Emphasis">
    <w:name w:val="Emphasis"/>
    <w:basedOn w:val="DefaultParagraphFont"/>
    <w:qFormat/>
    <w:rsid w:val="00475D01"/>
    <w:rPr>
      <w:i/>
    </w:rPr>
  </w:style>
  <w:style w:type="paragraph" w:styleId="Caption">
    <w:name w:val="caption"/>
    <w:basedOn w:val="BodyText"/>
    <w:next w:val="Normal"/>
    <w:qFormat/>
    <w:rsid w:val="00475D01"/>
    <w:pPr>
      <w:framePr w:w="2268" w:hSpace="181" w:vSpace="181" w:wrap="around" w:vAnchor="text" w:hAnchor="page" w:x="1135" w:y="285" w:anchorLock="1"/>
    </w:pPr>
    <w:rPr>
      <w:i/>
    </w:rPr>
  </w:style>
  <w:style w:type="paragraph" w:customStyle="1" w:styleId="MiniTOCTitle">
    <w:name w:val="MiniTOCTitle"/>
    <w:basedOn w:val="Heading4"/>
    <w:rsid w:val="00475D01"/>
    <w:pPr>
      <w:spacing w:before="240"/>
      <w:outlineLvl w:val="9"/>
    </w:pPr>
    <w:rPr>
      <w:noProof/>
      <w:sz w:val="24"/>
    </w:rPr>
  </w:style>
  <w:style w:type="paragraph" w:customStyle="1" w:styleId="MiniTOCItem">
    <w:name w:val="MiniTOCItem"/>
    <w:basedOn w:val="ListBullet"/>
    <w:rsid w:val="00475D01"/>
    <w:pPr>
      <w:numPr>
        <w:numId w:val="0"/>
      </w:numPr>
      <w:tabs>
        <w:tab w:val="right" w:leader="dot" w:pos="6521"/>
      </w:tabs>
      <w:spacing w:before="0" w:after="0"/>
    </w:pPr>
  </w:style>
  <w:style w:type="paragraph" w:customStyle="1" w:styleId="TOFTitle">
    <w:name w:val="TOFTitle"/>
    <w:basedOn w:val="TOCTitle"/>
    <w:rsid w:val="00475D01"/>
  </w:style>
  <w:style w:type="paragraph" w:styleId="TableofFigures">
    <w:name w:val="table of figures"/>
    <w:basedOn w:val="Normal"/>
    <w:next w:val="Normal"/>
    <w:semiHidden/>
    <w:rsid w:val="00475D01"/>
    <w:pPr>
      <w:tabs>
        <w:tab w:val="right" w:leader="dot" w:pos="9072"/>
      </w:tabs>
      <w:ind w:left="970" w:hanging="403"/>
    </w:pPr>
    <w:rPr>
      <w:rFonts w:ascii="Times New Roman" w:hAnsi="Times New Roman"/>
      <w:b/>
    </w:rPr>
  </w:style>
  <w:style w:type="paragraph" w:styleId="ListNumber">
    <w:name w:val="List Number"/>
    <w:basedOn w:val="List"/>
    <w:rsid w:val="00475D01"/>
    <w:pPr>
      <w:numPr>
        <w:numId w:val="11"/>
      </w:numPr>
    </w:pPr>
  </w:style>
  <w:style w:type="character" w:customStyle="1" w:styleId="WingdingSymbols">
    <w:name w:val="Wingding Symbols"/>
    <w:rsid w:val="00475D01"/>
    <w:rPr>
      <w:rFonts w:ascii="Wingdings" w:hAnsi="Wingdings"/>
    </w:rPr>
  </w:style>
  <w:style w:type="paragraph" w:customStyle="1" w:styleId="TableHeading">
    <w:name w:val="Table Heading"/>
    <w:basedOn w:val="HeadingBase"/>
    <w:rsid w:val="00475D01"/>
    <w:pPr>
      <w:keepLines/>
      <w:pBdr>
        <w:bottom w:val="single" w:sz="6" w:space="1" w:color="918585"/>
      </w:pBdr>
      <w:spacing w:before="240"/>
    </w:pPr>
  </w:style>
  <w:style w:type="character" w:customStyle="1" w:styleId="HotSpot">
    <w:name w:val="HotSpot"/>
    <w:rsid w:val="00475D01"/>
    <w:rPr>
      <w:color w:val="0033CC"/>
      <w:u w:val="none"/>
    </w:rPr>
  </w:style>
  <w:style w:type="paragraph" w:customStyle="1" w:styleId="BodyTextRight">
    <w:name w:val="Body Text Right"/>
    <w:basedOn w:val="BodyText"/>
    <w:rsid w:val="00475D01"/>
    <w:pPr>
      <w:spacing w:before="0" w:after="0"/>
      <w:jc w:val="right"/>
    </w:pPr>
  </w:style>
  <w:style w:type="paragraph" w:styleId="Index3">
    <w:name w:val="index 3"/>
    <w:basedOn w:val="ListNumber2"/>
    <w:next w:val="Normal"/>
    <w:semiHidden/>
    <w:rsid w:val="00475D01"/>
    <w:pPr>
      <w:numPr>
        <w:numId w:val="0"/>
      </w:numPr>
      <w:tabs>
        <w:tab w:val="right" w:leader="dot" w:pos="4176"/>
      </w:tabs>
    </w:pPr>
  </w:style>
  <w:style w:type="paragraph" w:styleId="ListNumber2">
    <w:name w:val="List Number 2"/>
    <w:basedOn w:val="List2"/>
    <w:rsid w:val="00475D01"/>
    <w:pPr>
      <w:numPr>
        <w:numId w:val="10"/>
      </w:numPr>
      <w:tabs>
        <w:tab w:val="clear" w:pos="1060"/>
      </w:tabs>
    </w:pPr>
  </w:style>
  <w:style w:type="paragraph" w:customStyle="1" w:styleId="MarginNote">
    <w:name w:val="Margin Note"/>
    <w:basedOn w:val="BodyText"/>
    <w:rsid w:val="00475D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D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D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D01"/>
    <w:rPr>
      <w:sz w:val="32"/>
    </w:rPr>
  </w:style>
  <w:style w:type="paragraph" w:customStyle="1" w:styleId="HeadingProcedure">
    <w:name w:val="Heading Procedure"/>
    <w:basedOn w:val="HeadingBase"/>
    <w:next w:val="Normal"/>
    <w:rsid w:val="00475D01"/>
    <w:pPr>
      <w:tabs>
        <w:tab w:val="left" w:pos="0"/>
      </w:tabs>
      <w:spacing w:before="120" w:after="60"/>
    </w:pPr>
    <w:rPr>
      <w:i/>
      <w:color w:val="918585"/>
      <w:sz w:val="22"/>
    </w:rPr>
  </w:style>
  <w:style w:type="paragraph" w:customStyle="1" w:styleId="TableBodyText">
    <w:name w:val="Table Body Text"/>
    <w:basedOn w:val="BodyText"/>
    <w:rsid w:val="00475D01"/>
    <w:pPr>
      <w:spacing w:before="60" w:after="60"/>
    </w:pPr>
  </w:style>
  <w:style w:type="paragraph" w:styleId="ListContinue">
    <w:name w:val="List Continue"/>
    <w:basedOn w:val="List"/>
    <w:rsid w:val="00475D01"/>
    <w:pPr>
      <w:ind w:firstLine="0"/>
    </w:pPr>
  </w:style>
  <w:style w:type="paragraph" w:customStyle="1" w:styleId="ListNote">
    <w:name w:val="List Note"/>
    <w:basedOn w:val="List"/>
    <w:rsid w:val="00475D01"/>
    <w:pPr>
      <w:pBdr>
        <w:top w:val="single" w:sz="6" w:space="2" w:color="918585"/>
        <w:bottom w:val="single" w:sz="6" w:space="2" w:color="918585"/>
      </w:pBdr>
      <w:tabs>
        <w:tab w:val="left" w:pos="1021"/>
      </w:tabs>
      <w:ind w:firstLine="0"/>
    </w:pPr>
  </w:style>
  <w:style w:type="paragraph" w:customStyle="1" w:styleId="Warning">
    <w:name w:val="Warning"/>
    <w:basedOn w:val="BodyText"/>
    <w:rsid w:val="00475D01"/>
    <w:pPr>
      <w:shd w:val="clear" w:color="auto" w:fill="D9D9D9"/>
      <w:tabs>
        <w:tab w:val="left" w:pos="992"/>
      </w:tabs>
      <w:ind w:left="119" w:right="119"/>
    </w:pPr>
    <w:rPr>
      <w:sz w:val="20"/>
    </w:rPr>
  </w:style>
  <w:style w:type="paragraph" w:customStyle="1" w:styleId="MarginIcons">
    <w:name w:val="Margin Icons"/>
    <w:basedOn w:val="BodyText"/>
    <w:rsid w:val="00475D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D01"/>
    <w:rPr>
      <w:rFonts w:ascii="Courier New" w:hAnsi="Courier New"/>
    </w:rPr>
  </w:style>
  <w:style w:type="paragraph" w:customStyle="1" w:styleId="NoteBullet">
    <w:name w:val="Note Bullet"/>
    <w:basedOn w:val="Note"/>
    <w:rsid w:val="00475D01"/>
    <w:pPr>
      <w:tabs>
        <w:tab w:val="clear" w:pos="680"/>
      </w:tabs>
      <w:spacing w:before="60" w:after="60"/>
    </w:pPr>
  </w:style>
  <w:style w:type="paragraph" w:customStyle="1" w:styleId="SubHeading2">
    <w:name w:val="SubHeading2"/>
    <w:basedOn w:val="HeadingBase"/>
    <w:rsid w:val="00475D01"/>
    <w:pPr>
      <w:spacing w:before="240" w:after="60"/>
    </w:pPr>
    <w:rPr>
      <w:sz w:val="20"/>
    </w:rPr>
  </w:style>
  <w:style w:type="paragraph" w:customStyle="1" w:styleId="SubHeading1">
    <w:name w:val="SubHeading1"/>
    <w:basedOn w:val="HeadingBase"/>
    <w:rsid w:val="00475D01"/>
    <w:pPr>
      <w:spacing w:before="240" w:after="60"/>
    </w:pPr>
    <w:rPr>
      <w:color w:val="918585"/>
      <w:sz w:val="22"/>
    </w:rPr>
  </w:style>
  <w:style w:type="paragraph" w:customStyle="1" w:styleId="SideHeading">
    <w:name w:val="Side Heading"/>
    <w:basedOn w:val="HeadingBase"/>
    <w:rsid w:val="00475D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D01"/>
    <w:pPr>
      <w:numPr>
        <w:numId w:val="12"/>
      </w:numPr>
    </w:pPr>
  </w:style>
  <w:style w:type="paragraph" w:styleId="PlainText">
    <w:name w:val="Plain Text"/>
    <w:basedOn w:val="Normal"/>
    <w:link w:val="PlainTextChar"/>
    <w:rsid w:val="00475D01"/>
    <w:rPr>
      <w:sz w:val="20"/>
    </w:rPr>
  </w:style>
  <w:style w:type="character" w:customStyle="1" w:styleId="PlainTextChar">
    <w:name w:val="Plain Text Char"/>
    <w:basedOn w:val="DefaultParagraphFont"/>
    <w:link w:val="PlainText"/>
    <w:rsid w:val="00475D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D01"/>
    <w:rPr>
      <w:b/>
      <w:smallCaps/>
    </w:rPr>
  </w:style>
  <w:style w:type="paragraph" w:customStyle="1" w:styleId="TableListNumber">
    <w:name w:val="Table List Number"/>
    <w:basedOn w:val="ListNumber"/>
    <w:rsid w:val="00475D01"/>
    <w:pPr>
      <w:numPr>
        <w:numId w:val="0"/>
      </w:numPr>
    </w:pPr>
  </w:style>
  <w:style w:type="paragraph" w:styleId="TOC4">
    <w:name w:val="toc 4"/>
    <w:basedOn w:val="TOCBase"/>
    <w:next w:val="Normal"/>
    <w:semiHidden/>
    <w:rsid w:val="00475D01"/>
    <w:pPr>
      <w:tabs>
        <w:tab w:val="right" w:leader="dot" w:pos="9071"/>
      </w:tabs>
      <w:ind w:left="1701"/>
    </w:pPr>
  </w:style>
  <w:style w:type="paragraph" w:customStyle="1" w:styleId="ListAlpha">
    <w:name w:val="List Alpha"/>
    <w:basedOn w:val="List"/>
    <w:rsid w:val="00475D01"/>
    <w:pPr>
      <w:numPr>
        <w:numId w:val="9"/>
      </w:numPr>
    </w:pPr>
  </w:style>
  <w:style w:type="paragraph" w:customStyle="1" w:styleId="ListAlpha2">
    <w:name w:val="List Alpha 2"/>
    <w:basedOn w:val="List2"/>
    <w:rsid w:val="00475D01"/>
    <w:pPr>
      <w:numPr>
        <w:numId w:val="8"/>
      </w:numPr>
    </w:pPr>
  </w:style>
  <w:style w:type="paragraph" w:styleId="List2">
    <w:name w:val="List 2"/>
    <w:basedOn w:val="BodyText"/>
    <w:rsid w:val="00475D01"/>
    <w:pPr>
      <w:tabs>
        <w:tab w:val="left" w:pos="680"/>
      </w:tabs>
      <w:spacing w:before="60" w:after="60"/>
      <w:ind w:left="680" w:hanging="340"/>
    </w:pPr>
  </w:style>
  <w:style w:type="paragraph" w:styleId="List3">
    <w:name w:val="List 3"/>
    <w:basedOn w:val="BodyText"/>
    <w:rsid w:val="00475D01"/>
    <w:pPr>
      <w:tabs>
        <w:tab w:val="left" w:pos="1021"/>
      </w:tabs>
      <w:spacing w:before="60" w:after="60"/>
      <w:ind w:left="1020" w:hanging="340"/>
    </w:pPr>
  </w:style>
  <w:style w:type="paragraph" w:styleId="List4">
    <w:name w:val="List 4"/>
    <w:basedOn w:val="BodyText"/>
    <w:rsid w:val="00475D01"/>
    <w:pPr>
      <w:tabs>
        <w:tab w:val="left" w:pos="1361"/>
      </w:tabs>
      <w:spacing w:before="60" w:after="60"/>
      <w:ind w:left="1361" w:hanging="340"/>
    </w:pPr>
  </w:style>
  <w:style w:type="paragraph" w:styleId="List5">
    <w:name w:val="List 5"/>
    <w:basedOn w:val="BodyText"/>
    <w:rsid w:val="00475D01"/>
    <w:pPr>
      <w:tabs>
        <w:tab w:val="left" w:pos="1701"/>
      </w:tabs>
      <w:spacing w:before="60" w:after="60"/>
      <w:ind w:left="1701" w:hanging="340"/>
    </w:pPr>
  </w:style>
  <w:style w:type="paragraph" w:styleId="ListBullet3">
    <w:name w:val="List Bullet 3"/>
    <w:basedOn w:val="List3"/>
    <w:rsid w:val="00475D01"/>
    <w:pPr>
      <w:numPr>
        <w:numId w:val="15"/>
      </w:numPr>
      <w:tabs>
        <w:tab w:val="clear" w:pos="1021"/>
      </w:tabs>
      <w:ind w:left="1037" w:hanging="357"/>
    </w:pPr>
  </w:style>
  <w:style w:type="paragraph" w:styleId="ListBullet4">
    <w:name w:val="List Bullet 4"/>
    <w:basedOn w:val="List4"/>
    <w:rsid w:val="00475D01"/>
    <w:pPr>
      <w:numPr>
        <w:numId w:val="3"/>
      </w:numPr>
    </w:pPr>
  </w:style>
  <w:style w:type="paragraph" w:styleId="ListBullet5">
    <w:name w:val="List Bullet 5"/>
    <w:basedOn w:val="List5"/>
    <w:rsid w:val="00475D01"/>
    <w:pPr>
      <w:numPr>
        <w:numId w:val="4"/>
      </w:numPr>
    </w:pPr>
  </w:style>
  <w:style w:type="paragraph" w:styleId="ListContinue2">
    <w:name w:val="List Continue 2"/>
    <w:basedOn w:val="List2"/>
    <w:rsid w:val="00475D01"/>
    <w:pPr>
      <w:ind w:firstLine="0"/>
    </w:pPr>
  </w:style>
  <w:style w:type="paragraph" w:styleId="ListContinue3">
    <w:name w:val="List Continue 3"/>
    <w:basedOn w:val="List3"/>
    <w:rsid w:val="00475D01"/>
    <w:pPr>
      <w:ind w:left="1021" w:firstLine="0"/>
    </w:pPr>
  </w:style>
  <w:style w:type="paragraph" w:styleId="ListContinue4">
    <w:name w:val="List Continue 4"/>
    <w:basedOn w:val="List4"/>
    <w:rsid w:val="00475D01"/>
    <w:pPr>
      <w:ind w:firstLine="0"/>
    </w:pPr>
  </w:style>
  <w:style w:type="paragraph" w:styleId="ListContinue5">
    <w:name w:val="List Continue 5"/>
    <w:basedOn w:val="List5"/>
    <w:rsid w:val="00475D01"/>
    <w:pPr>
      <w:ind w:firstLine="0"/>
    </w:pPr>
  </w:style>
  <w:style w:type="paragraph" w:styleId="ListNumber3">
    <w:name w:val="List Number 3"/>
    <w:basedOn w:val="List3"/>
    <w:rsid w:val="00475D01"/>
    <w:pPr>
      <w:numPr>
        <w:numId w:val="5"/>
      </w:numPr>
    </w:pPr>
  </w:style>
  <w:style w:type="paragraph" w:styleId="ListNumber4">
    <w:name w:val="List Number 4"/>
    <w:basedOn w:val="List4"/>
    <w:rsid w:val="00475D01"/>
    <w:pPr>
      <w:numPr>
        <w:numId w:val="6"/>
      </w:numPr>
    </w:pPr>
  </w:style>
  <w:style w:type="paragraph" w:styleId="ListNumber5">
    <w:name w:val="List Number 5"/>
    <w:basedOn w:val="List5"/>
    <w:rsid w:val="00475D01"/>
    <w:pPr>
      <w:numPr>
        <w:numId w:val="7"/>
      </w:numPr>
    </w:pPr>
  </w:style>
  <w:style w:type="paragraph" w:styleId="BlockText">
    <w:name w:val="Block Text"/>
    <w:basedOn w:val="Normal"/>
    <w:rsid w:val="00475D01"/>
    <w:pPr>
      <w:spacing w:after="120"/>
      <w:ind w:left="1440" w:right="1440"/>
    </w:pPr>
  </w:style>
  <w:style w:type="character" w:customStyle="1" w:styleId="Subscript">
    <w:name w:val="Subscript"/>
    <w:basedOn w:val="DefaultParagraphFont"/>
    <w:rsid w:val="00475D01"/>
    <w:rPr>
      <w:sz w:val="16"/>
      <w:vertAlign w:val="subscript"/>
    </w:rPr>
  </w:style>
  <w:style w:type="character" w:customStyle="1" w:styleId="Superscript">
    <w:name w:val="Superscript"/>
    <w:basedOn w:val="DefaultParagraphFont"/>
    <w:rsid w:val="00475D01"/>
    <w:rPr>
      <w:sz w:val="16"/>
      <w:vertAlign w:val="superscript"/>
    </w:rPr>
  </w:style>
  <w:style w:type="character" w:customStyle="1" w:styleId="Symbols">
    <w:name w:val="Symbols"/>
    <w:basedOn w:val="DefaultParagraphFont"/>
    <w:rsid w:val="00475D01"/>
    <w:rPr>
      <w:rFonts w:ascii="Symbol" w:hAnsi="Symbol"/>
    </w:rPr>
  </w:style>
  <w:style w:type="character" w:customStyle="1" w:styleId="MenuOptions">
    <w:name w:val="Menu Options"/>
    <w:basedOn w:val="DefaultParagraphFont"/>
    <w:rsid w:val="00475D01"/>
    <w:rPr>
      <w:rFonts w:ascii="Arial Narrow" w:hAnsi="Arial Narrow"/>
      <w:smallCaps/>
    </w:rPr>
  </w:style>
  <w:style w:type="character" w:customStyle="1" w:styleId="Buttons">
    <w:name w:val="Buttons"/>
    <w:basedOn w:val="DefaultParagraphFont"/>
    <w:rsid w:val="00475D01"/>
    <w:rPr>
      <w:b/>
    </w:rPr>
  </w:style>
  <w:style w:type="character" w:customStyle="1" w:styleId="Underlined">
    <w:name w:val="Underlined"/>
    <w:basedOn w:val="DefaultParagraphFont"/>
    <w:rsid w:val="00475D01"/>
    <w:rPr>
      <w:u w:val="single"/>
    </w:rPr>
  </w:style>
  <w:style w:type="paragraph" w:customStyle="1" w:styleId="TableBodyTextRight">
    <w:name w:val="Table Body Text Right"/>
    <w:basedOn w:val="TableBodyText"/>
    <w:rsid w:val="00475D01"/>
    <w:pPr>
      <w:widowControl w:val="0"/>
      <w:autoSpaceDE w:val="0"/>
      <w:autoSpaceDN w:val="0"/>
      <w:adjustRightInd w:val="0"/>
      <w:jc w:val="right"/>
    </w:pPr>
    <w:rPr>
      <w:rFonts w:cs="Arial"/>
      <w:szCs w:val="18"/>
    </w:rPr>
  </w:style>
  <w:style w:type="paragraph" w:customStyle="1" w:styleId="CopyrightText">
    <w:name w:val="Copyright Text"/>
    <w:basedOn w:val="BodyText"/>
    <w:rsid w:val="00475D01"/>
    <w:rPr>
      <w:sz w:val="18"/>
    </w:rPr>
  </w:style>
  <w:style w:type="paragraph" w:customStyle="1" w:styleId="BodySmallRight">
    <w:name w:val="Body Small Right"/>
    <w:basedOn w:val="BodyTextRight"/>
    <w:rsid w:val="00475D01"/>
    <w:rPr>
      <w:sz w:val="18"/>
      <w:szCs w:val="18"/>
    </w:rPr>
  </w:style>
  <w:style w:type="paragraph" w:customStyle="1" w:styleId="MarginEdition">
    <w:name w:val="Margin Edition"/>
    <w:basedOn w:val="MarginNote"/>
    <w:rsid w:val="00475D01"/>
    <w:pPr>
      <w:spacing w:before="0" w:after="0"/>
    </w:pPr>
    <w:rPr>
      <w:rFonts w:ascii="Times New Roman" w:hAnsi="Times New Roman"/>
      <w:color w:val="999999"/>
    </w:rPr>
  </w:style>
  <w:style w:type="paragraph" w:customStyle="1" w:styleId="Spacer">
    <w:name w:val="Spacer"/>
    <w:basedOn w:val="Normal"/>
    <w:rsid w:val="00475D01"/>
    <w:rPr>
      <w:sz w:val="2"/>
      <w:szCs w:val="2"/>
    </w:rPr>
  </w:style>
  <w:style w:type="character" w:customStyle="1" w:styleId="Small">
    <w:name w:val="Small"/>
    <w:basedOn w:val="DefaultParagraphFont"/>
    <w:rsid w:val="00475D01"/>
    <w:rPr>
      <w:sz w:val="16"/>
    </w:rPr>
  </w:style>
  <w:style w:type="paragraph" w:customStyle="1" w:styleId="WideTable">
    <w:name w:val="Wide Table"/>
    <w:basedOn w:val="Normal"/>
    <w:rsid w:val="00475D01"/>
    <w:pPr>
      <w:ind w:left="-1418"/>
    </w:pPr>
    <w:rPr>
      <w:sz w:val="2"/>
      <w:szCs w:val="2"/>
    </w:rPr>
  </w:style>
  <w:style w:type="character" w:styleId="PageNumber">
    <w:name w:val="page number"/>
    <w:basedOn w:val="DefaultParagraphFont"/>
    <w:rsid w:val="00475D01"/>
  </w:style>
  <w:style w:type="paragraph" w:styleId="Quote">
    <w:name w:val="Quote"/>
    <w:basedOn w:val="Heading1"/>
    <w:link w:val="QuoteChar"/>
    <w:qFormat/>
    <w:rsid w:val="00475D01"/>
    <w:rPr>
      <w:b w:val="0"/>
      <w:sz w:val="72"/>
      <w:szCs w:val="72"/>
      <w:lang w:val="en-NZ"/>
    </w:rPr>
  </w:style>
  <w:style w:type="character" w:customStyle="1" w:styleId="QuoteChar">
    <w:name w:val="Quote Char"/>
    <w:basedOn w:val="DefaultParagraphFont"/>
    <w:link w:val="Quote"/>
    <w:rsid w:val="00475D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D01"/>
    <w:pPr>
      <w:pageBreakBefore/>
    </w:pPr>
  </w:style>
  <w:style w:type="paragraph" w:customStyle="1" w:styleId="Border">
    <w:name w:val="Border"/>
    <w:basedOn w:val="Normal"/>
    <w:qFormat/>
    <w:rsid w:val="00475D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D01"/>
    <w:rPr>
      <w:b/>
      <w:bCs/>
      <w:i/>
      <w:iCs/>
      <w:color w:val="auto"/>
    </w:rPr>
  </w:style>
  <w:style w:type="paragraph" w:styleId="IntenseQuote">
    <w:name w:val="Intense Quote"/>
    <w:basedOn w:val="Normal"/>
    <w:next w:val="Normal"/>
    <w:link w:val="IntenseQuoteChar"/>
    <w:uiPriority w:val="30"/>
    <w:qFormat/>
    <w:rsid w:val="00475D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D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D01"/>
    <w:rPr>
      <w:smallCaps/>
      <w:color w:val="auto"/>
      <w:u w:val="single"/>
    </w:rPr>
  </w:style>
  <w:style w:type="character" w:styleId="IntenseReference">
    <w:name w:val="Intense Reference"/>
    <w:basedOn w:val="DefaultParagraphFont"/>
    <w:uiPriority w:val="32"/>
    <w:qFormat/>
    <w:rsid w:val="00475D01"/>
    <w:rPr>
      <w:b/>
      <w:bCs/>
      <w:smallCaps/>
      <w:color w:val="auto"/>
      <w:spacing w:val="5"/>
      <w:u w:val="single"/>
    </w:rPr>
  </w:style>
  <w:style w:type="paragraph" w:customStyle="1" w:styleId="2ColumnHeading">
    <w:name w:val="2Column Heading"/>
    <w:basedOn w:val="BodyText"/>
    <w:qFormat/>
    <w:rsid w:val="00475D01"/>
    <w:pPr>
      <w:spacing w:after="60"/>
      <w:ind w:left="-2268"/>
    </w:pPr>
    <w:rPr>
      <w:b/>
    </w:rPr>
  </w:style>
  <w:style w:type="paragraph" w:customStyle="1" w:styleId="Heading1TOC">
    <w:name w:val="Heading1 TOC"/>
    <w:basedOn w:val="Normal"/>
    <w:qFormat/>
    <w:rsid w:val="00475D01"/>
    <w:pPr>
      <w:spacing w:before="240" w:after="120"/>
    </w:pPr>
    <w:rPr>
      <w:rFonts w:ascii="Times New Roman" w:hAnsi="Times New Roman"/>
      <w:b/>
      <w:sz w:val="32"/>
    </w:rPr>
  </w:style>
  <w:style w:type="paragraph" w:customStyle="1" w:styleId="Heading2TOC">
    <w:name w:val="Heading2 TOC"/>
    <w:basedOn w:val="Normal"/>
    <w:qFormat/>
    <w:rsid w:val="00475D01"/>
    <w:pPr>
      <w:spacing w:before="240" w:after="60"/>
    </w:pPr>
    <w:rPr>
      <w:rFonts w:ascii="Times New Roman" w:hAnsi="Times New Roman"/>
      <w:b/>
      <w:sz w:val="28"/>
    </w:rPr>
  </w:style>
  <w:style w:type="character" w:customStyle="1" w:styleId="Underline">
    <w:name w:val="Underline"/>
    <w:basedOn w:val="DefaultParagraphFont"/>
    <w:qFormat/>
    <w:rsid w:val="00475D01"/>
    <w:rPr>
      <w:u w:val="single"/>
    </w:rPr>
  </w:style>
  <w:style w:type="character" w:customStyle="1" w:styleId="BoldandItalics">
    <w:name w:val="Bold and Italics"/>
    <w:qFormat/>
    <w:rsid w:val="00475D01"/>
    <w:rPr>
      <w:b/>
      <w:i/>
      <w:u w:val="none"/>
    </w:rPr>
  </w:style>
  <w:style w:type="paragraph" w:styleId="BalloonText">
    <w:name w:val="Balloon Text"/>
    <w:basedOn w:val="Normal"/>
    <w:link w:val="BalloonTextChar"/>
    <w:rsid w:val="00475D01"/>
    <w:rPr>
      <w:rFonts w:ascii="Tahoma" w:hAnsi="Tahoma" w:cs="Tahoma"/>
      <w:sz w:val="16"/>
      <w:szCs w:val="16"/>
    </w:rPr>
  </w:style>
  <w:style w:type="character" w:customStyle="1" w:styleId="BalloonTextChar">
    <w:name w:val="Balloon Text Char"/>
    <w:basedOn w:val="DefaultParagraphFont"/>
    <w:link w:val="BalloonText"/>
    <w:rsid w:val="00475D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D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D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1383</Words>
  <Characters>9332</Characters>
  <Application>Microsoft Office Word</Application>
  <DocSecurity>0</DocSecurity>
  <Lines>293</Lines>
  <Paragraphs>172</Paragraphs>
  <ScaleCrop>false</ScaleCrop>
  <Company>Author-it Software Corporation Ltd.</Company>
  <LinksUpToDate>false</LinksUpToDate>
  <CharactersWithSpaces>10643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TLIL4078A Coordinate fleet control logistics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2012-05-27T03:59:00Z</dcterms:created>
  <dcterms:modified xsi:type="dcterms:W3CDTF">2012-05-27T03:59:00Z</dcterms:modified>
</cp:coreProperties>
</file>