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263E" w:rsidP="00C3263E">
      <w:pPr>
        <w:pStyle w:val="Title"/>
      </w:pPr>
      <w:r>
        <w:fldChar w:fldCharType="begin"/>
      </w:r>
      <w:r>
        <w:instrText xml:space="preserve"> TITLE   \* MERGEFORMAT </w:instrText>
      </w:r>
      <w:r>
        <w:fldChar w:fldCharType="separate"/>
      </w:r>
      <w:r>
        <w:t>TLIL4049A Develop train plans and schedules</w:t>
      </w:r>
      <w:r>
        <w:fldChar w:fldCharType="end"/>
      </w:r>
    </w:p>
    <w:p w:rsidR="00C3263E" w:rsidP="00C3263E">
      <w:pPr>
        <w:pStyle w:val="Version"/>
        <w:sectPr w:rsidSect="00213A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3A48" w:rsidP="00213A48">
      <w:pPr>
        <w:pStyle w:val="SuperHeading"/>
      </w:pPr>
      <w:r w:rsidRPr="00213A48">
        <w:t>TLIL4049A Develop train plans and schedules</w:t>
      </w:r>
    </w:p>
    <w:p w:rsidR="00000000" w:rsidRPr="00213A48" w:rsidP="00213A48">
      <w:pPr>
        <w:pStyle w:val="Heading1"/>
      </w:pPr>
      <w:bookmarkStart w:id="1" w:name="O_274213"/>
      <w:bookmarkEnd w:id="1"/>
      <w:r w:rsidRPr="00213A48">
        <w:t>Modification History</w:t>
      </w:r>
    </w:p>
    <w:p w:rsidR="00000000" w:rsidRPr="00213A48" w:rsidP="00213A48">
      <w:pPr>
        <w:pStyle w:val="BodyText"/>
      </w:pPr>
      <w:r w:rsidRPr="00213A48">
        <w:t>Not Applicable</w:t>
      </w:r>
    </w:p>
    <w:p w:rsidR="00000000" w:rsidRPr="00213A48" w:rsidP="00213A48">
      <w:pPr>
        <w:pStyle w:val="AllowPageBreak"/>
      </w:pPr>
    </w:p>
    <w:p w:rsidR="00000000" w:rsidRPr="00213A48" w:rsidP="00213A48">
      <w:pPr>
        <w:pStyle w:val="Heading1"/>
      </w:pPr>
      <w:bookmarkStart w:id="2" w:name="O_223926"/>
      <w:bookmarkEnd w:id="2"/>
      <w:r w:rsidRPr="00213A48">
        <w:t>Unit Descriptor</w:t>
      </w:r>
    </w:p>
    <w:tbl>
      <w:tblPr>
        <w:tblW w:w="9640" w:type="dxa"/>
        <w:tblLayout w:type="fixed"/>
        <w:tblCellMar>
          <w:left w:w="62" w:type="dxa"/>
          <w:right w:w="62" w:type="dxa"/>
        </w:tblCellMar>
        <w:tblLook w:val="0000"/>
      </w:tblPr>
      <w:tblGrid>
        <w:gridCol w:w="2978"/>
        <w:gridCol w:w="6662"/>
      </w:tblGrid>
      <w:tr w:rsidTr="00C3263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13A48">
            <w:pPr>
              <w:pStyle w:val="BodyText"/>
              <w:rPr>
                <w:lang w:val="en-NZ"/>
              </w:rPr>
            </w:pPr>
            <w:r w:rsidRPr="00213A48">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213A48" w:rsidP="00213A48">
            <w:pPr>
              <w:pStyle w:val="BodyText"/>
            </w:pPr>
            <w:r w:rsidRPr="00213A48">
              <w:t xml:space="preserve">This unit involves the skills and knowledge required to develop train plans and schedules in accordance with </w:t>
            </w:r>
            <w:r w:rsidRPr="00213A48">
              <w:t>workplace procedures and the requirements of relevant safeworking regulations and codes of practice. It includes analysing train requirements, establishing train specifications, establishing train section run rimes, and monitoring and updating train requir</w:t>
            </w:r>
            <w:r w:rsidRPr="00213A48">
              <w:t>ements. Licensing, legislative, regulatory or certification requirements are applicable to this unit.</w:t>
            </w:r>
          </w:p>
        </w:tc>
      </w:tr>
    </w:tbl>
    <w:p w:rsidR="00C3263E" w:rsidP="00213A48">
      <w:pPr>
        <w:pStyle w:val="BodyText"/>
      </w:pPr>
    </w:p>
    <w:p w:rsidR="00C3263E" w:rsidP="00213A48">
      <w:pPr>
        <w:pStyle w:val="BodyText"/>
      </w:pPr>
    </w:p>
    <w:p w:rsidR="00000000" w:rsidRPr="00213A48" w:rsidP="00213A48">
      <w:pPr>
        <w:pStyle w:val="Heading1"/>
      </w:pPr>
      <w:bookmarkStart w:id="3" w:name="O_223928"/>
      <w:bookmarkEnd w:id="3"/>
      <w:r w:rsidRPr="00213A48">
        <w:t>Application of the Unit</w:t>
      </w:r>
    </w:p>
    <w:tbl>
      <w:tblPr>
        <w:tblW w:w="9640" w:type="dxa"/>
        <w:tblLayout w:type="fixed"/>
        <w:tblCellMar>
          <w:left w:w="62" w:type="dxa"/>
          <w:right w:w="62" w:type="dxa"/>
        </w:tblCellMar>
        <w:tblLook w:val="0000"/>
      </w:tblPr>
      <w:tblGrid>
        <w:gridCol w:w="2978"/>
        <w:gridCol w:w="6662"/>
      </w:tblGrid>
      <w:tr w:rsidTr="00C3263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13A48">
            <w:pPr>
              <w:pStyle w:val="BodyText"/>
              <w:rPr>
                <w:lang w:val="en-NZ"/>
              </w:rPr>
            </w:pPr>
            <w:r w:rsidRPr="00213A48">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213A48" w:rsidP="00213A48">
            <w:pPr>
              <w:pStyle w:val="BodyText"/>
            </w:pPr>
            <w:r w:rsidRPr="00213A48">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213A48" w:rsidP="00213A48">
            <w:pPr>
              <w:pStyle w:val="BodyText"/>
            </w:pPr>
            <w:r w:rsidRPr="00213A48">
              <w:t xml:space="preserve">Work is </w:t>
            </w:r>
            <w:r w:rsidRPr="00213A48">
              <w:t>performed under some supervision, generally within a team environment.</w:t>
            </w:r>
          </w:p>
          <w:p w:rsidR="00000000" w:rsidRPr="00213A48" w:rsidP="00213A48">
            <w:pPr>
              <w:pStyle w:val="BodyText"/>
            </w:pPr>
            <w:r w:rsidRPr="00213A48">
              <w:t>It involves the application of regulatory requirements and operational principles and procedures to develop train plans and schedules as part of work activities across a variety of oper</w:t>
            </w:r>
            <w:r w:rsidRPr="00213A48">
              <w:t>ational workplace contexts within the Australian rail system.</w:t>
            </w:r>
          </w:p>
        </w:tc>
      </w:tr>
    </w:tbl>
    <w:p w:rsidR="00C3263E" w:rsidP="00213A48">
      <w:pPr>
        <w:pStyle w:val="BodyText"/>
      </w:pPr>
    </w:p>
    <w:p w:rsidR="00C3263E" w:rsidP="00213A48">
      <w:pPr>
        <w:pStyle w:val="BodyText"/>
      </w:pPr>
    </w:p>
    <w:p w:rsidR="00000000" w:rsidRPr="00213A48" w:rsidP="00213A48">
      <w:pPr>
        <w:pStyle w:val="Heading1"/>
      </w:pPr>
      <w:bookmarkStart w:id="4" w:name="O_282473"/>
      <w:bookmarkEnd w:id="4"/>
      <w:r w:rsidRPr="00213A48">
        <w:t>Licensing/Regulatory Information</w:t>
      </w:r>
    </w:p>
    <w:p w:rsidR="00000000" w:rsidRPr="00213A48" w:rsidP="00213A48">
      <w:pPr>
        <w:pStyle w:val="BodyText"/>
      </w:pPr>
      <w:r w:rsidRPr="00213A48">
        <w:t>Refer to Unit Descriptor</w:t>
      </w:r>
    </w:p>
    <w:p w:rsidR="00000000" w:rsidRPr="00213A48" w:rsidP="00213A48">
      <w:pPr>
        <w:pStyle w:val="AllowPageBreak"/>
      </w:pPr>
    </w:p>
    <w:p w:rsidR="00000000" w:rsidRPr="00213A48" w:rsidP="00213A48">
      <w:pPr>
        <w:pStyle w:val="Heading1"/>
      </w:pPr>
      <w:bookmarkStart w:id="5" w:name="O_284923"/>
      <w:bookmarkEnd w:id="5"/>
      <w:r w:rsidRPr="00213A48">
        <w:t>Pre-Requisites</w:t>
      </w:r>
    </w:p>
    <w:p w:rsidR="00000000" w:rsidRPr="00213A48" w:rsidP="00213A48">
      <w:pPr>
        <w:pStyle w:val="BodyText"/>
      </w:pPr>
      <w:r w:rsidRPr="00213A48">
        <w:t>Not Applicable</w:t>
      </w:r>
    </w:p>
    <w:p w:rsidR="00000000" w:rsidRPr="00213A48" w:rsidP="00213A48">
      <w:pPr>
        <w:pStyle w:val="AllowPageBreak"/>
      </w:pPr>
    </w:p>
    <w:p w:rsidR="00000000" w:rsidRPr="00213A48" w:rsidP="00213A48">
      <w:pPr>
        <w:pStyle w:val="Heading1"/>
      </w:pPr>
      <w:bookmarkStart w:id="6" w:name="O_223927"/>
      <w:bookmarkEnd w:id="6"/>
      <w:r w:rsidRPr="00213A48">
        <w:t>Employability Skills Information</w:t>
      </w:r>
    </w:p>
    <w:tbl>
      <w:tblPr>
        <w:tblW w:w="9640" w:type="dxa"/>
        <w:tblLayout w:type="fixed"/>
        <w:tblCellMar>
          <w:left w:w="62" w:type="dxa"/>
          <w:right w:w="62" w:type="dxa"/>
        </w:tblCellMar>
        <w:tblLook w:val="0000"/>
      </w:tblPr>
      <w:tblGrid>
        <w:gridCol w:w="2978"/>
        <w:gridCol w:w="6662"/>
      </w:tblGrid>
      <w:tr w:rsidTr="00C3263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13A48">
            <w:pPr>
              <w:pStyle w:val="BodyText"/>
              <w:rPr>
                <w:lang w:val="en-NZ"/>
              </w:rPr>
            </w:pPr>
            <w:r w:rsidRPr="00213A48">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213A48" w:rsidP="00213A48">
            <w:pPr>
              <w:pStyle w:val="BodyText"/>
            </w:pPr>
            <w:r w:rsidRPr="00213A48">
              <w:t>This unit contains employability skills.</w:t>
            </w:r>
          </w:p>
        </w:tc>
      </w:tr>
    </w:tbl>
    <w:p w:rsidR="00C3263E" w:rsidP="00213A48">
      <w:pPr>
        <w:pStyle w:val="BodyText"/>
      </w:pPr>
    </w:p>
    <w:p w:rsidR="00C3263E" w:rsidP="00213A48">
      <w:pPr>
        <w:pStyle w:val="BodyText"/>
      </w:pPr>
    </w:p>
    <w:p w:rsidR="00000000" w:rsidRPr="00213A48" w:rsidP="00213A48">
      <w:pPr>
        <w:pStyle w:val="Heading1"/>
      </w:pPr>
      <w:bookmarkStart w:id="7" w:name="O_292259"/>
      <w:bookmarkEnd w:id="7"/>
      <w:r w:rsidRPr="00213A48">
        <w:t>Elements and Performance Criteria Pre-Content</w:t>
      </w:r>
    </w:p>
    <w:tbl>
      <w:tblPr>
        <w:tblW w:w="9640" w:type="dxa"/>
        <w:tblLayout w:type="fixed"/>
        <w:tblCellMar>
          <w:left w:w="62" w:type="dxa"/>
          <w:right w:w="62" w:type="dxa"/>
        </w:tblCellMar>
        <w:tblLook w:val="0000"/>
      </w:tblPr>
      <w:tblGrid>
        <w:gridCol w:w="2978"/>
        <w:gridCol w:w="6662"/>
      </w:tblGrid>
      <w:tr w:rsidTr="00C3263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13A48">
            <w:pPr>
              <w:pStyle w:val="BodyText"/>
              <w:rPr>
                <w:lang w:val="en-NZ"/>
              </w:rPr>
            </w:pPr>
            <w:r w:rsidRPr="00213A48">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213A48" w:rsidP="00213A48">
            <w:pPr>
              <w:pStyle w:val="BodyText"/>
            </w:pPr>
            <w:r w:rsidRPr="00213A48">
              <w:t>Performance criteria describe the required performance needed to demonstrate achievement of the element. Assessment of performance is to be consistent with the evidence guide.</w:t>
            </w:r>
          </w:p>
        </w:tc>
      </w:tr>
    </w:tbl>
    <w:p w:rsidR="00000000" w:rsidRPr="00213A48" w:rsidP="00213A48">
      <w:pPr>
        <w:pStyle w:val="BodyText"/>
      </w:pPr>
    </w:p>
    <w:p w:rsidR="00000000" w:rsidRPr="00213A48" w:rsidP="00213A48">
      <w:pPr>
        <w:pStyle w:val="AllowPageBreak"/>
      </w:pPr>
    </w:p>
    <w:p w:rsidR="00000000" w:rsidRPr="00213A48" w:rsidP="00213A48">
      <w:pPr>
        <w:pStyle w:val="Heading1"/>
      </w:pPr>
      <w:bookmarkStart w:id="8" w:name="O_238927"/>
      <w:bookmarkEnd w:id="8"/>
      <w:r w:rsidRPr="00213A48">
        <w:t>Elements and Performance Criteria</w:t>
      </w:r>
    </w:p>
    <w:tbl>
      <w:tblPr>
        <w:tblW w:w="9640" w:type="dxa"/>
        <w:tblLayout w:type="fixed"/>
        <w:tblCellMar>
          <w:left w:w="62" w:type="dxa"/>
          <w:right w:w="62" w:type="dxa"/>
        </w:tblCellMar>
        <w:tblLook w:val="0000"/>
      </w:tblPr>
      <w:tblGrid>
        <w:gridCol w:w="2978"/>
        <w:gridCol w:w="6662"/>
      </w:tblGrid>
      <w:tr w:rsidTr="00C3263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213A48" w:rsidP="00213A48">
            <w:pPr>
              <w:pStyle w:val="List"/>
            </w:pPr>
            <w:r w:rsidRPr="00213A4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13A48">
            <w:pPr>
              <w:pStyle w:val="List"/>
              <w:rPr>
                <w:lang w:val="en-NZ"/>
              </w:rPr>
            </w:pPr>
            <w:r w:rsidRPr="00213A48">
              <w:rPr>
                <w:rStyle w:val="SpecialBold"/>
              </w:rPr>
              <w:t>PERFORMANCE CRITERI</w:t>
            </w:r>
            <w:r w:rsidRPr="00213A48">
              <w:rPr>
                <w:rStyle w:val="SpecialBold"/>
              </w:rPr>
              <w:t>A</w:t>
            </w:r>
          </w:p>
        </w:tc>
      </w:tr>
      <w:tr w:rsidTr="00C3263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13A48">
            <w:pPr>
              <w:pStyle w:val="List"/>
              <w:rPr>
                <w:lang w:val="en-NZ"/>
              </w:rPr>
            </w:pPr>
            <w:r w:rsidRPr="00213A48">
              <w:rPr>
                <w:rStyle w:val="SpecialBold"/>
              </w:rPr>
              <w:t>1</w:t>
            </w:r>
            <w:r w:rsidRPr="00213A48">
              <w:tab/>
            </w:r>
            <w:r w:rsidRPr="00213A48">
              <w:rPr>
                <w:rStyle w:val="SpecialBold"/>
              </w:rPr>
              <w:t>Analyse train requirements</w:t>
            </w:r>
          </w:p>
        </w:tc>
        <w:tc>
          <w:tcPr>
            <w:tcW w:w="6662" w:type="dxa"/>
            <w:tcBorders>
              <w:top w:val="nil"/>
              <w:left w:val="nil"/>
              <w:bottom w:val="nil"/>
              <w:right w:val="nil"/>
            </w:tcBorders>
            <w:tcMar>
              <w:top w:w="0" w:type="dxa"/>
              <w:left w:w="62" w:type="dxa"/>
              <w:bottom w:w="0" w:type="dxa"/>
              <w:right w:w="62" w:type="dxa"/>
            </w:tcMar>
          </w:tcPr>
          <w:p w:rsidR="00000000" w:rsidRPr="00213A48" w:rsidP="00213A48">
            <w:pPr>
              <w:pStyle w:val="List"/>
            </w:pPr>
            <w:r w:rsidRPr="00213A48">
              <w:t>1.1</w:t>
            </w:r>
            <w:r w:rsidRPr="00213A48">
              <w:tab/>
              <w:t>The customer is consulted to establish their rail service requirements</w:t>
            </w:r>
          </w:p>
          <w:p w:rsidR="00000000" w:rsidRPr="00213A48" w:rsidP="00213A48">
            <w:pPr>
              <w:pStyle w:val="List"/>
            </w:pPr>
            <w:r w:rsidRPr="00213A48">
              <w:t>1.2</w:t>
            </w:r>
            <w:r w:rsidRPr="00213A48">
              <w:tab/>
              <w:t>Rail service provision is negotiated with the client, recorded and forwarded to operations control as per workplace procedures</w:t>
            </w:r>
          </w:p>
          <w:p w:rsidR="00000000" w:rsidP="00213A48">
            <w:pPr>
              <w:pStyle w:val="List"/>
              <w:rPr>
                <w:lang w:val="en-NZ"/>
              </w:rPr>
            </w:pPr>
            <w:r w:rsidRPr="00213A48">
              <w:t>1.3</w:t>
            </w:r>
            <w:r w:rsidRPr="00213A48">
              <w:tab/>
            </w:r>
            <w:r w:rsidRPr="00213A48">
              <w:t>Resource requirements are identified, noting special requirements for dangerous goods</w:t>
            </w:r>
          </w:p>
        </w:tc>
      </w:tr>
      <w:tr w:rsidTr="00C3263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13A48">
            <w:pPr>
              <w:pStyle w:val="List"/>
              <w:rPr>
                <w:lang w:val="en-NZ"/>
              </w:rPr>
            </w:pPr>
            <w:r w:rsidRPr="00213A48">
              <w:rPr>
                <w:rStyle w:val="SpecialBold"/>
              </w:rPr>
              <w:t>2</w:t>
            </w:r>
            <w:r w:rsidRPr="00213A48">
              <w:tab/>
            </w:r>
            <w:r w:rsidRPr="00213A48">
              <w:rPr>
                <w:rStyle w:val="SpecialBold"/>
              </w:rPr>
              <w:t>Establish train specifications</w:t>
            </w:r>
          </w:p>
        </w:tc>
        <w:tc>
          <w:tcPr>
            <w:tcW w:w="6662" w:type="dxa"/>
            <w:tcBorders>
              <w:top w:val="nil"/>
              <w:left w:val="nil"/>
              <w:bottom w:val="nil"/>
              <w:right w:val="nil"/>
            </w:tcBorders>
            <w:tcMar>
              <w:top w:w="0" w:type="dxa"/>
              <w:left w:w="62" w:type="dxa"/>
              <w:bottom w:w="0" w:type="dxa"/>
              <w:right w:w="62" w:type="dxa"/>
            </w:tcMar>
          </w:tcPr>
          <w:p w:rsidR="00000000" w:rsidRPr="00213A48" w:rsidP="00213A48">
            <w:pPr>
              <w:pStyle w:val="List"/>
            </w:pPr>
            <w:r w:rsidRPr="00213A48">
              <w:t>2.1</w:t>
            </w:r>
            <w:r w:rsidRPr="00213A48">
              <w:tab/>
              <w:t>Train consist is established to ensure efficient movement of freight or passengers</w:t>
            </w:r>
          </w:p>
          <w:p w:rsidR="00000000" w:rsidRPr="00213A48" w:rsidP="00213A48">
            <w:pPr>
              <w:pStyle w:val="List"/>
            </w:pPr>
            <w:r w:rsidRPr="00213A48">
              <w:t>2.2</w:t>
            </w:r>
            <w:r w:rsidRPr="00213A48">
              <w:tab/>
              <w:t>Train configuration is established to provide</w:t>
            </w:r>
            <w:r w:rsidRPr="00213A48">
              <w:t xml:space="preserve"> for the efficient loading and unloading of freight and/or passengers, taking into account freight /passengers with special loading/unloading requirements</w:t>
            </w:r>
          </w:p>
          <w:p w:rsidR="00000000" w:rsidP="00213A48">
            <w:pPr>
              <w:pStyle w:val="List"/>
              <w:rPr>
                <w:lang w:val="en-NZ"/>
              </w:rPr>
            </w:pPr>
            <w:r w:rsidRPr="00213A48">
              <w:t>2.3</w:t>
            </w:r>
            <w:r w:rsidRPr="00213A48">
              <w:tab/>
              <w:t xml:space="preserve">The train specifications are checked to ensure that they meet special operating requirements and </w:t>
            </w:r>
            <w:r w:rsidRPr="00213A48">
              <w:t>restrictions</w:t>
            </w:r>
          </w:p>
        </w:tc>
      </w:tr>
      <w:tr w:rsidTr="00C3263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13A48">
            <w:pPr>
              <w:pStyle w:val="List"/>
              <w:rPr>
                <w:lang w:val="en-NZ"/>
              </w:rPr>
            </w:pPr>
            <w:r w:rsidRPr="00213A48">
              <w:rPr>
                <w:rStyle w:val="SpecialBold"/>
              </w:rPr>
              <w:t>3</w:t>
            </w:r>
            <w:r w:rsidRPr="00213A48">
              <w:tab/>
            </w:r>
            <w:r w:rsidRPr="00213A48">
              <w:rPr>
                <w:rStyle w:val="SpecialBold"/>
              </w:rPr>
              <w:t>Establish train section run rimes</w:t>
            </w:r>
          </w:p>
        </w:tc>
        <w:tc>
          <w:tcPr>
            <w:tcW w:w="6662" w:type="dxa"/>
            <w:tcBorders>
              <w:top w:val="nil"/>
              <w:left w:val="nil"/>
              <w:bottom w:val="nil"/>
              <w:right w:val="nil"/>
            </w:tcBorders>
            <w:tcMar>
              <w:top w:w="0" w:type="dxa"/>
              <w:left w:w="62" w:type="dxa"/>
              <w:bottom w:w="0" w:type="dxa"/>
              <w:right w:w="62" w:type="dxa"/>
            </w:tcMar>
          </w:tcPr>
          <w:p w:rsidR="00000000" w:rsidRPr="00213A48" w:rsidP="00213A48">
            <w:pPr>
              <w:pStyle w:val="List"/>
            </w:pPr>
            <w:r w:rsidRPr="00213A48">
              <w:t>3.1</w:t>
            </w:r>
            <w:r w:rsidRPr="00213A48">
              <w:tab/>
              <w:t>Train section run times are confirmed for normal operations</w:t>
            </w:r>
          </w:p>
          <w:p w:rsidR="00000000" w:rsidRPr="00213A48" w:rsidP="00213A48">
            <w:pPr>
              <w:pStyle w:val="List"/>
            </w:pPr>
            <w:r w:rsidRPr="00213A48">
              <w:t>3.2</w:t>
            </w:r>
            <w:r w:rsidRPr="00213A48">
              <w:tab/>
              <w:t>Train section run times for specific trains are established and graphed on the appropriate train timetables</w:t>
            </w:r>
          </w:p>
          <w:p w:rsidR="00000000" w:rsidRPr="00213A48" w:rsidP="00213A48">
            <w:pPr>
              <w:pStyle w:val="List"/>
            </w:pPr>
            <w:r w:rsidRPr="00213A48">
              <w:t>3.3</w:t>
            </w:r>
            <w:r w:rsidRPr="00213A48">
              <w:tab/>
              <w:t>Train section run times ar</w:t>
            </w:r>
            <w:r w:rsidRPr="00213A48">
              <w:t>e negotiated with the appropriate rail authorities where required</w:t>
            </w:r>
          </w:p>
          <w:p w:rsidR="00000000" w:rsidP="00213A48">
            <w:pPr>
              <w:pStyle w:val="List"/>
              <w:rPr>
                <w:lang w:val="en-NZ"/>
              </w:rPr>
            </w:pPr>
            <w:r w:rsidRPr="00213A48">
              <w:t>3.4</w:t>
            </w:r>
            <w:r w:rsidRPr="00213A48">
              <w:tab/>
              <w:t>Alterations/cancellations affecting train running times are promptly communicated to the appropriate rail authorities as required</w:t>
            </w:r>
          </w:p>
        </w:tc>
      </w:tr>
      <w:tr w:rsidTr="00C3263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13A48">
            <w:pPr>
              <w:pStyle w:val="List"/>
              <w:rPr>
                <w:lang w:val="en-NZ"/>
              </w:rPr>
            </w:pPr>
            <w:r w:rsidRPr="00213A48">
              <w:rPr>
                <w:rStyle w:val="SpecialBold"/>
              </w:rPr>
              <w:t>4</w:t>
            </w:r>
            <w:r w:rsidRPr="00213A48">
              <w:tab/>
            </w:r>
            <w:r w:rsidRPr="00213A48">
              <w:rPr>
                <w:rStyle w:val="SpecialBold"/>
              </w:rPr>
              <w:t>Monitor and update train requirements</w:t>
            </w:r>
          </w:p>
        </w:tc>
        <w:tc>
          <w:tcPr>
            <w:tcW w:w="6662" w:type="dxa"/>
            <w:tcBorders>
              <w:top w:val="nil"/>
              <w:left w:val="nil"/>
              <w:bottom w:val="nil"/>
              <w:right w:val="nil"/>
            </w:tcBorders>
            <w:tcMar>
              <w:top w:w="0" w:type="dxa"/>
              <w:left w:w="62" w:type="dxa"/>
              <w:bottom w:w="0" w:type="dxa"/>
              <w:right w:w="62" w:type="dxa"/>
            </w:tcMar>
          </w:tcPr>
          <w:p w:rsidR="00000000" w:rsidRPr="00213A48" w:rsidP="00213A48">
            <w:pPr>
              <w:pStyle w:val="List"/>
            </w:pPr>
            <w:r w:rsidRPr="00213A48">
              <w:t>4.1</w:t>
            </w:r>
            <w:r w:rsidRPr="00213A48">
              <w:tab/>
            </w:r>
            <w:r w:rsidRPr="00213A48">
              <w:t>Additional requirements are identified and incorporated into existing trains where possible</w:t>
            </w:r>
          </w:p>
          <w:p w:rsidR="00000000" w:rsidRPr="00213A48" w:rsidP="00213A48">
            <w:pPr>
              <w:pStyle w:val="List"/>
            </w:pPr>
            <w:r w:rsidRPr="00213A48">
              <w:t>4.2</w:t>
            </w:r>
            <w:r w:rsidRPr="00213A48">
              <w:tab/>
              <w:t>Additional requirements not able to be incorporated into existing trains are allocated to alternative trains</w:t>
            </w:r>
          </w:p>
          <w:p w:rsidR="00000000" w:rsidRPr="00213A48" w:rsidP="00213A48">
            <w:pPr>
              <w:pStyle w:val="List"/>
            </w:pPr>
            <w:r w:rsidRPr="00213A48">
              <w:t>4.3</w:t>
            </w:r>
            <w:r w:rsidRPr="00213A48">
              <w:tab/>
              <w:t>Detailed information relating to updated trains</w:t>
            </w:r>
            <w:r w:rsidRPr="00213A48">
              <w:t xml:space="preserve"> and dangerous goods requirements are conveyed to appropriate personnel as required by the workplace</w:t>
            </w:r>
          </w:p>
        </w:tc>
      </w:tr>
    </w:tbl>
    <w:p w:rsidR="00C3263E" w:rsidP="00213A48">
      <w:pPr>
        <w:pStyle w:val="BodyText"/>
      </w:pPr>
    </w:p>
    <w:p w:rsidR="00C3263E" w:rsidP="00213A48">
      <w:pPr>
        <w:pStyle w:val="BodyText"/>
      </w:pPr>
    </w:p>
    <w:p w:rsidR="00000000" w:rsidRPr="00213A48" w:rsidP="00213A48">
      <w:pPr>
        <w:pStyle w:val="Heading1"/>
      </w:pPr>
      <w:bookmarkStart w:id="9" w:name="O_262718"/>
      <w:bookmarkEnd w:id="9"/>
      <w:r w:rsidRPr="00213A48">
        <w:t>Required Skills and Knowledge</w:t>
      </w:r>
    </w:p>
    <w:tbl>
      <w:tblPr>
        <w:tblW w:w="9640" w:type="dxa"/>
        <w:tblLayout w:type="fixed"/>
        <w:tblCellMar>
          <w:left w:w="62" w:type="dxa"/>
          <w:right w:w="62" w:type="dxa"/>
        </w:tblCellMar>
        <w:tblLook w:val="0000"/>
      </w:tblPr>
      <w:tblGrid>
        <w:gridCol w:w="9640"/>
      </w:tblGrid>
      <w:tr w:rsidTr="00C3263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13A48">
            <w:pPr>
              <w:pStyle w:val="BodyText"/>
              <w:rPr>
                <w:lang w:val="en-NZ"/>
              </w:rPr>
            </w:pPr>
            <w:r w:rsidRPr="00213A48">
              <w:rPr>
                <w:rStyle w:val="SpecialBold"/>
              </w:rPr>
              <w:t>REQUIRED KNOWLEDGE AND SKILLS</w:t>
            </w:r>
          </w:p>
        </w:tc>
      </w:tr>
      <w:tr w:rsidTr="00C326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3A48">
            <w:pPr>
              <w:pStyle w:val="BodyText"/>
              <w:rPr>
                <w:lang w:val="en-NZ"/>
              </w:rPr>
            </w:pPr>
            <w:r w:rsidRPr="00213A48">
              <w:t>This describes the essential knowledge and skills and their level required for this unit.</w:t>
            </w:r>
          </w:p>
        </w:tc>
      </w:tr>
      <w:tr w:rsidTr="00C326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3A48">
            <w:pPr>
              <w:pStyle w:val="BodyText"/>
              <w:rPr>
                <w:lang w:val="en-NZ"/>
              </w:rPr>
            </w:pPr>
            <w:r w:rsidRPr="00213A48">
              <w:rPr>
                <w:rStyle w:val="SpecialBold"/>
              </w:rPr>
              <w:t>Required knowledge</w:t>
            </w:r>
            <w:r w:rsidRPr="00213A48">
              <w:t>:</w:t>
            </w:r>
          </w:p>
        </w:tc>
      </w:tr>
      <w:tr w:rsidTr="00C326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3A48">
            <w:pPr>
              <w:pStyle w:val="ListBullet"/>
              <w:rPr>
                <w:lang w:val="en-NZ"/>
              </w:rPr>
            </w:pPr>
            <w:r w:rsidRPr="00213A48">
              <w:t>Applicable legislated rail safety requirements including acts and regulations from each state and territory together with any nationally approv</w:t>
            </w:r>
            <w:r w:rsidRPr="00213A48">
              <w:t>ed compliance codes and/or guidelines</w:t>
            </w:r>
          </w:p>
        </w:tc>
      </w:tr>
      <w:tr w:rsidTr="00C326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3A48">
            <w:pPr>
              <w:pStyle w:val="ListBullet"/>
              <w:rPr>
                <w:lang w:val="en-NZ"/>
              </w:rPr>
            </w:pPr>
            <w:r w:rsidRPr="00213A48">
              <w:t>Relevant OH&amp;S and environmental procedures and regulations</w:t>
            </w:r>
          </w:p>
        </w:tc>
      </w:tr>
      <w:tr w:rsidTr="00C326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3A48">
            <w:pPr>
              <w:pStyle w:val="ListBullet"/>
              <w:rPr>
                <w:lang w:val="en-NZ"/>
              </w:rPr>
            </w:pPr>
            <w:r w:rsidRPr="00213A48">
              <w:t>Workplace procedures for developing train plans and schedules, including: office and customer service procedures, communication protocols, and procedures f</w:t>
            </w:r>
            <w:r w:rsidRPr="00213A48">
              <w:t>or completing relevant records and documentation</w:t>
            </w:r>
          </w:p>
        </w:tc>
      </w:tr>
      <w:tr w:rsidTr="00C326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3A48">
            <w:pPr>
              <w:pStyle w:val="ListBullet"/>
              <w:rPr>
                <w:lang w:val="en-NZ"/>
              </w:rPr>
            </w:pPr>
            <w:r w:rsidRPr="00213A48">
              <w:t>Rail services provided by the organisation</w:t>
            </w:r>
          </w:p>
        </w:tc>
      </w:tr>
      <w:tr w:rsidTr="00C326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3A48">
            <w:pPr>
              <w:pStyle w:val="ListBullet"/>
              <w:rPr>
                <w:lang w:val="en-NZ"/>
              </w:rPr>
            </w:pPr>
            <w:r w:rsidRPr="00213A48">
              <w:t>Freight handling equipment used by the organisation</w:t>
            </w:r>
          </w:p>
        </w:tc>
      </w:tr>
      <w:tr w:rsidTr="00C326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3A48">
            <w:pPr>
              <w:pStyle w:val="ListBullet"/>
              <w:rPr>
                <w:lang w:val="en-NZ"/>
              </w:rPr>
            </w:pPr>
            <w:r w:rsidRPr="00213A48">
              <w:t>Customer service policies and guidelines</w:t>
            </w:r>
          </w:p>
        </w:tc>
      </w:tr>
      <w:tr w:rsidTr="00C326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3A48">
            <w:pPr>
              <w:pStyle w:val="ListBullet"/>
              <w:rPr>
                <w:lang w:val="en-NZ"/>
              </w:rPr>
            </w:pPr>
            <w:r w:rsidRPr="00213A48">
              <w:t>Details of wagons, carriages and locomotives used by the organisation</w:t>
            </w:r>
          </w:p>
        </w:tc>
      </w:tr>
      <w:tr w:rsidTr="00C326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3A48">
            <w:pPr>
              <w:pStyle w:val="ListBullet"/>
              <w:rPr>
                <w:lang w:val="en-NZ"/>
              </w:rPr>
            </w:pPr>
            <w:r w:rsidRPr="00213A48">
              <w:t>Timetables</w:t>
            </w:r>
          </w:p>
        </w:tc>
      </w:tr>
      <w:tr w:rsidTr="00C326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3A48">
            <w:pPr>
              <w:pStyle w:val="ListBullet"/>
              <w:rPr>
                <w:lang w:val="en-NZ"/>
              </w:rPr>
            </w:pPr>
            <w:r w:rsidRPr="00213A48">
              <w:t>Safe working systems and requirements</w:t>
            </w:r>
          </w:p>
        </w:tc>
      </w:tr>
      <w:tr w:rsidTr="00C326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3A48">
            <w:pPr>
              <w:pStyle w:val="ListBullet"/>
              <w:rPr>
                <w:lang w:val="en-NZ"/>
              </w:rPr>
            </w:pPr>
            <w:r w:rsidRPr="00213A48">
              <w:t>Relevant external rail authorities' operating requirements</w:t>
            </w:r>
          </w:p>
        </w:tc>
      </w:tr>
      <w:tr w:rsidTr="00C326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3A48">
            <w:pPr>
              <w:pStyle w:val="ListBullet"/>
              <w:rPr>
                <w:lang w:val="en-NZ"/>
              </w:rPr>
            </w:pPr>
            <w:r w:rsidRPr="00213A48">
              <w:t>Contractual arrangements with account customers</w:t>
            </w:r>
          </w:p>
        </w:tc>
      </w:tr>
      <w:tr w:rsidTr="00C326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3A48">
            <w:pPr>
              <w:pStyle w:val="ListBullet"/>
              <w:rPr>
                <w:lang w:val="en-NZ"/>
              </w:rPr>
            </w:pPr>
            <w:r w:rsidRPr="00213A48">
              <w:t>Typical problems that can occur when developing train plans and schedules and appropriate action that can be taken to prevent or solve them</w:t>
            </w:r>
          </w:p>
        </w:tc>
      </w:tr>
      <w:tr w:rsidTr="00C326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13A48" w:rsidP="00213A48">
            <w:pPr>
              <w:pStyle w:val="ListBullet"/>
            </w:pPr>
            <w:r w:rsidRPr="00213A48">
              <w:t>Relevant documentation requirements</w:t>
            </w:r>
          </w:p>
        </w:tc>
      </w:tr>
    </w:tbl>
    <w:p w:rsidR="00000000" w:rsidRPr="00213A48" w:rsidP="00213A48">
      <w:pPr>
        <w:pStyle w:val="BodyText"/>
      </w:pPr>
    </w:p>
    <w:tbl>
      <w:tblPr>
        <w:tblW w:w="9640" w:type="dxa"/>
        <w:tblLayout w:type="fixed"/>
        <w:tblCellMar>
          <w:left w:w="62" w:type="dxa"/>
          <w:right w:w="62" w:type="dxa"/>
        </w:tblCellMar>
        <w:tblLook w:val="0000"/>
      </w:tblPr>
      <w:tblGrid>
        <w:gridCol w:w="9640"/>
      </w:tblGrid>
      <w:tr w:rsidTr="00C3263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13A48">
            <w:pPr>
              <w:pStyle w:val="BodyText"/>
              <w:rPr>
                <w:lang w:val="en-NZ"/>
              </w:rPr>
            </w:pPr>
            <w:r w:rsidRPr="00213A48">
              <w:rPr>
                <w:rStyle w:val="SpecialBold"/>
              </w:rPr>
              <w:t>Required skills</w:t>
            </w:r>
            <w:r w:rsidRPr="00213A48">
              <w:t>:</w:t>
            </w:r>
          </w:p>
        </w:tc>
      </w:tr>
      <w:tr w:rsidTr="00C326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3A48">
            <w:pPr>
              <w:pStyle w:val="ListBullet"/>
              <w:rPr>
                <w:lang w:val="en-NZ"/>
              </w:rPr>
            </w:pPr>
            <w:r w:rsidRPr="00213A48">
              <w:t>Communicate and negotiate effectively with others when de</w:t>
            </w:r>
            <w:r w:rsidRPr="00213A48">
              <w:t>veloping train plans and schedules</w:t>
            </w:r>
          </w:p>
        </w:tc>
      </w:tr>
      <w:tr w:rsidTr="00C326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3A48">
            <w:pPr>
              <w:pStyle w:val="ListBullet"/>
              <w:rPr>
                <w:lang w:val="en-NZ"/>
              </w:rPr>
            </w:pPr>
            <w:r w:rsidRPr="00213A48">
              <w:t>Read and interpret instructions, procedures, information and signs relevant to the development of train plans and schedules</w:t>
            </w:r>
          </w:p>
        </w:tc>
      </w:tr>
      <w:tr w:rsidTr="00C326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3A48">
            <w:pPr>
              <w:pStyle w:val="ListBullet"/>
              <w:rPr>
                <w:lang w:val="en-NZ"/>
              </w:rPr>
            </w:pPr>
            <w:r w:rsidRPr="00213A48">
              <w:t>Interpret train graphs and diagrams</w:t>
            </w:r>
          </w:p>
        </w:tc>
      </w:tr>
      <w:tr w:rsidTr="00C326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3A48">
            <w:pPr>
              <w:pStyle w:val="ListBullet"/>
              <w:rPr>
                <w:lang w:val="en-NZ"/>
              </w:rPr>
            </w:pPr>
            <w:r w:rsidRPr="00213A48">
              <w:t>Interpret and follow operational instructions and prioritise work</w:t>
            </w:r>
          </w:p>
        </w:tc>
      </w:tr>
      <w:tr w:rsidTr="00C326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3A48">
            <w:pPr>
              <w:pStyle w:val="ListBullet"/>
              <w:rPr>
                <w:lang w:val="en-NZ"/>
              </w:rPr>
            </w:pPr>
            <w:r w:rsidRPr="00213A48">
              <w:t>Complete documentation and enter data related to the development of train plans and schedules</w:t>
            </w:r>
          </w:p>
        </w:tc>
      </w:tr>
      <w:tr w:rsidTr="00C326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3A48">
            <w:pPr>
              <w:pStyle w:val="ListBullet"/>
              <w:rPr>
                <w:lang w:val="en-NZ"/>
              </w:rPr>
            </w:pPr>
            <w:r w:rsidRPr="00213A48">
              <w:t>Operate electronic communication equipment to required protocol</w:t>
            </w:r>
          </w:p>
        </w:tc>
      </w:tr>
      <w:tr w:rsidTr="00C326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3A48">
            <w:pPr>
              <w:pStyle w:val="ListBullet"/>
              <w:rPr>
                <w:lang w:val="en-NZ"/>
              </w:rPr>
            </w:pPr>
            <w:r w:rsidRPr="00213A48">
              <w:t>Carry out calculations rel</w:t>
            </w:r>
            <w:r w:rsidRPr="00213A48">
              <w:t>ated to loads and train data</w:t>
            </w:r>
          </w:p>
        </w:tc>
      </w:tr>
      <w:tr w:rsidTr="00C326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3A48">
            <w:pPr>
              <w:pStyle w:val="ListBullet"/>
              <w:rPr>
                <w:lang w:val="en-NZ"/>
              </w:rPr>
            </w:pPr>
            <w:r w:rsidRPr="00213A48">
              <w:t>Work collaboratively with others when developing train plans and schedules</w:t>
            </w:r>
          </w:p>
        </w:tc>
      </w:tr>
      <w:tr w:rsidTr="00C326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3A48">
            <w:pPr>
              <w:pStyle w:val="ListBullet"/>
              <w:rPr>
                <w:lang w:val="en-NZ"/>
              </w:rPr>
            </w:pPr>
            <w:r w:rsidRPr="00213A48">
              <w:t>Adapt appropriately to cultural differences in the workplace, including modes of behaviour and interactions with others</w:t>
            </w:r>
          </w:p>
        </w:tc>
      </w:tr>
      <w:tr w:rsidTr="00C326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3A48">
            <w:pPr>
              <w:pStyle w:val="ListBullet"/>
              <w:rPr>
                <w:lang w:val="en-NZ"/>
              </w:rPr>
            </w:pPr>
            <w:r w:rsidRPr="00213A48">
              <w:t>Promptly report and/or rectify any identified problems that may occur when developing train plans and schedules in accordance with regulatory requirements and workplace procedures</w:t>
            </w:r>
          </w:p>
        </w:tc>
      </w:tr>
      <w:tr w:rsidTr="00C326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3A48">
            <w:pPr>
              <w:pStyle w:val="ListBullet"/>
              <w:rPr>
                <w:lang w:val="en-NZ"/>
              </w:rPr>
            </w:pPr>
            <w:r w:rsidRPr="00213A48">
              <w:t>Plan train consists</w:t>
            </w:r>
          </w:p>
        </w:tc>
      </w:tr>
      <w:tr w:rsidTr="00C326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3A48">
            <w:pPr>
              <w:pStyle w:val="ListBullet"/>
              <w:rPr>
                <w:lang w:val="en-NZ"/>
              </w:rPr>
            </w:pPr>
            <w:r w:rsidRPr="00213A48">
              <w:t xml:space="preserve">Implement safeworking systems when developing train </w:t>
            </w:r>
            <w:r w:rsidRPr="00213A48">
              <w:t>plans and schedules</w:t>
            </w:r>
          </w:p>
        </w:tc>
      </w:tr>
      <w:tr w:rsidTr="00C326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3A48">
            <w:pPr>
              <w:pStyle w:val="ListBullet"/>
              <w:rPr>
                <w:lang w:val="en-NZ"/>
              </w:rPr>
            </w:pPr>
            <w:r w:rsidRPr="00213A48">
              <w:t>Implement contingency plans for unanticipated situations that may arise when developing train plans and schedules</w:t>
            </w:r>
          </w:p>
        </w:tc>
      </w:tr>
      <w:tr w:rsidTr="00C326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3A48">
            <w:pPr>
              <w:pStyle w:val="ListBullet"/>
              <w:rPr>
                <w:lang w:val="en-NZ"/>
              </w:rPr>
            </w:pPr>
            <w:r w:rsidRPr="00213A48">
              <w:t>Monitor work activities in terms of planned schedule</w:t>
            </w:r>
          </w:p>
        </w:tc>
      </w:tr>
      <w:tr w:rsidTr="00C326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3A48">
            <w:pPr>
              <w:pStyle w:val="ListBullet"/>
              <w:rPr>
                <w:lang w:val="en-NZ"/>
              </w:rPr>
            </w:pPr>
            <w:r w:rsidRPr="00213A48">
              <w:t>Modify activities depending on differing operational contingenc</w:t>
            </w:r>
            <w:r w:rsidRPr="00213A48">
              <w:t>ies, risk situations and environments</w:t>
            </w:r>
          </w:p>
        </w:tc>
      </w:tr>
      <w:tr w:rsidTr="00C326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3A48">
            <w:pPr>
              <w:pStyle w:val="ListBullet"/>
              <w:rPr>
                <w:lang w:val="en-NZ"/>
              </w:rPr>
            </w:pPr>
            <w:r w:rsidRPr="00213A48">
              <w:t>Work systematically with required attention to detail without injury to self or others, or damage to goods or equipment</w:t>
            </w:r>
          </w:p>
        </w:tc>
      </w:tr>
      <w:tr w:rsidTr="00C326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3A48">
            <w:pPr>
              <w:pStyle w:val="ListBullet"/>
              <w:rPr>
                <w:lang w:val="en-NZ"/>
              </w:rPr>
            </w:pPr>
            <w:r w:rsidRPr="00213A48">
              <w:t>Operate electronic computing equipment</w:t>
            </w:r>
          </w:p>
        </w:tc>
      </w:tr>
      <w:tr w:rsidTr="00C326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13A48" w:rsidP="00213A48">
            <w:pPr>
              <w:pStyle w:val="ListBullet"/>
            </w:pPr>
            <w:r w:rsidRPr="00213A48">
              <w:t>Adapt to differences in equipment in accordance with standard operating procedures</w:t>
            </w:r>
          </w:p>
        </w:tc>
      </w:tr>
    </w:tbl>
    <w:p w:rsidR="00C3263E" w:rsidP="00213A48">
      <w:pPr>
        <w:pStyle w:val="BodyText"/>
      </w:pPr>
    </w:p>
    <w:p w:rsidR="00C3263E" w:rsidP="00213A48">
      <w:pPr>
        <w:pStyle w:val="BodyText"/>
      </w:pPr>
    </w:p>
    <w:p w:rsidR="00000000" w:rsidRPr="00213A48" w:rsidP="00213A48">
      <w:pPr>
        <w:pStyle w:val="Heading1"/>
      </w:pPr>
      <w:bookmarkStart w:id="10" w:name="O_246911"/>
      <w:bookmarkEnd w:id="10"/>
      <w:r w:rsidRPr="00213A48">
        <w:t>Evidence Guide</w:t>
      </w:r>
    </w:p>
    <w:tbl>
      <w:tblPr>
        <w:tblW w:w="9499" w:type="dxa"/>
        <w:tblLayout w:type="fixed"/>
        <w:tblCellMar>
          <w:left w:w="62" w:type="dxa"/>
          <w:right w:w="62" w:type="dxa"/>
        </w:tblCellMar>
        <w:tblLook w:val="0000"/>
      </w:tblPr>
      <w:tblGrid>
        <w:gridCol w:w="3524"/>
        <w:gridCol w:w="5975"/>
      </w:tblGrid>
      <w:tr w:rsidTr="00C3263E">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213A48">
            <w:pPr>
              <w:pStyle w:val="BodyText"/>
              <w:rPr>
                <w:lang w:val="en-NZ"/>
              </w:rPr>
            </w:pPr>
            <w:r w:rsidRPr="00213A48">
              <w:rPr>
                <w:rStyle w:val="SpecialBold"/>
              </w:rPr>
              <w:t>EVIDENCE GUIDE</w:t>
            </w:r>
          </w:p>
        </w:tc>
      </w:tr>
      <w:tr w:rsidTr="00C3263E">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213A48">
            <w:pPr>
              <w:pStyle w:val="BodyText"/>
              <w:rPr>
                <w:lang w:val="en-NZ"/>
              </w:rPr>
            </w:pPr>
            <w:r w:rsidRPr="00213A48">
              <w:t>The evidence guide provides advice on assessment and must</w:t>
            </w:r>
            <w:r w:rsidRPr="00213A48">
              <w:t xml:space="preserve"> be read in conjunction with the performance criteria, required knowledge and skills, the range statement and the assessment guidelines for this Training Package.</w:t>
            </w:r>
          </w:p>
        </w:tc>
      </w:tr>
      <w:tr w:rsidTr="00C3263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13A48">
            <w:pPr>
              <w:pStyle w:val="BodyText"/>
              <w:rPr>
                <w:lang w:val="en-NZ"/>
              </w:rPr>
            </w:pPr>
            <w:r w:rsidRPr="00213A48">
              <w:rPr>
                <w:rStyle w:val="SpecialBold"/>
              </w:rPr>
              <w:t>Critical aspects for assessment and evidence required to demonstrate competency in this uni</w:t>
            </w:r>
            <w:r w:rsidRPr="00213A48">
              <w:rPr>
                <w:rStyle w:val="SpecialBold"/>
              </w:rPr>
              <w:t>t</w:t>
            </w:r>
          </w:p>
        </w:tc>
        <w:tc>
          <w:tcPr>
            <w:tcW w:w="5975" w:type="dxa"/>
            <w:tcBorders>
              <w:top w:val="nil"/>
              <w:left w:val="nil"/>
              <w:bottom w:val="nil"/>
              <w:right w:val="nil"/>
            </w:tcBorders>
            <w:tcMar>
              <w:top w:w="0" w:type="dxa"/>
              <w:left w:w="62" w:type="dxa"/>
              <w:bottom w:w="0" w:type="dxa"/>
              <w:right w:w="62" w:type="dxa"/>
            </w:tcMar>
          </w:tcPr>
          <w:p w:rsidR="00000000" w:rsidRPr="00213A48" w:rsidP="00213A48">
            <w:pPr>
              <w:pStyle w:val="ListBullet"/>
            </w:pPr>
            <w:r w:rsidRPr="00213A48">
              <w:t>The evidence required to demonstrate competency in this unit must be relevant to and satisfy all of the requirements of the elements and performance criteria of this unit and include demonstration of applying:</w:t>
            </w:r>
          </w:p>
          <w:p w:rsidR="00000000" w:rsidRPr="00213A48" w:rsidP="00213A48">
            <w:pPr>
              <w:pStyle w:val="ListBullet2"/>
            </w:pPr>
            <w:r w:rsidRPr="00213A48">
              <w:t>the underpinning knowledge and skills</w:t>
            </w:r>
          </w:p>
          <w:p w:rsidR="00000000" w:rsidRPr="00213A48" w:rsidP="00213A48">
            <w:pPr>
              <w:pStyle w:val="ListBullet2"/>
            </w:pPr>
            <w:r w:rsidRPr="00213A48">
              <w:t>relevant legislation and workplace procedures</w:t>
            </w:r>
          </w:p>
          <w:p w:rsidR="00000000" w:rsidP="00213A48">
            <w:pPr>
              <w:pStyle w:val="ListBullet2"/>
              <w:rPr>
                <w:lang w:val="en-NZ"/>
              </w:rPr>
            </w:pPr>
            <w:r w:rsidRPr="00213A48">
              <w:t>other relevant aspects of the range statement</w:t>
            </w:r>
          </w:p>
        </w:tc>
      </w:tr>
      <w:tr w:rsidTr="00C3263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13A48">
            <w:pPr>
              <w:pStyle w:val="BodyText"/>
              <w:rPr>
                <w:lang w:val="en-NZ"/>
              </w:rPr>
            </w:pPr>
            <w:r w:rsidRPr="00213A48">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213A48" w:rsidP="00213A48">
            <w:pPr>
              <w:pStyle w:val="ListBullet"/>
            </w:pPr>
            <w:r w:rsidRPr="00213A48">
              <w:t>Performance is demonstrated consistently over a period of time and in a suitable range of contexts</w:t>
            </w:r>
          </w:p>
          <w:p w:rsidR="00000000" w:rsidRPr="00213A48" w:rsidP="00213A48">
            <w:pPr>
              <w:pStyle w:val="ListBullet"/>
            </w:pPr>
            <w:r w:rsidRPr="00213A48">
              <w:t xml:space="preserve">Resources for </w:t>
            </w:r>
            <w:r w:rsidRPr="00213A48">
              <w:t>assessment include:</w:t>
            </w:r>
          </w:p>
          <w:p w:rsidR="00000000" w:rsidRPr="00213A48" w:rsidP="00213A48">
            <w:pPr>
              <w:pStyle w:val="ListBullet2"/>
            </w:pPr>
            <w:r w:rsidRPr="00213A48">
              <w:t>a range of relevant exercises, case studies and/or other simulated practical and knowledge assessment, and/or</w:t>
            </w:r>
          </w:p>
          <w:p w:rsidR="00000000" w:rsidRPr="00213A48" w:rsidP="00213A48">
            <w:pPr>
              <w:pStyle w:val="ListBullet2"/>
            </w:pPr>
            <w:r w:rsidRPr="00213A48">
              <w:t>access to an appropriate range of relevant operational situations in the workplace</w:t>
            </w:r>
          </w:p>
          <w:p w:rsidR="00000000" w:rsidRPr="00213A48" w:rsidP="00213A48">
            <w:pPr>
              <w:pStyle w:val="ListBullet"/>
            </w:pPr>
            <w:r w:rsidRPr="00213A48">
              <w:t>In both real and simulated environments, access is required to:</w:t>
            </w:r>
          </w:p>
          <w:p w:rsidR="00000000" w:rsidRPr="00213A48" w:rsidP="00213A48">
            <w:pPr>
              <w:pStyle w:val="ListBullet2"/>
            </w:pPr>
            <w:r w:rsidRPr="00213A48">
              <w:t>relevant and appropriate materials and equipment, and</w:t>
            </w:r>
          </w:p>
          <w:p w:rsidR="00000000" w:rsidP="00213A48">
            <w:pPr>
              <w:pStyle w:val="ListBullet2"/>
              <w:rPr>
                <w:lang w:val="en-NZ"/>
              </w:rPr>
            </w:pPr>
            <w:r w:rsidRPr="00213A48">
              <w:t>applicable documentation including workplace procedures, regulations, codes of practice and operation manuals</w:t>
            </w:r>
          </w:p>
        </w:tc>
      </w:tr>
      <w:tr w:rsidTr="00C3263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13A48">
            <w:pPr>
              <w:pStyle w:val="BodyText"/>
              <w:rPr>
                <w:lang w:val="en-NZ"/>
              </w:rPr>
            </w:pPr>
            <w:r w:rsidRPr="00213A48">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213A48" w:rsidP="00213A48">
            <w:pPr>
              <w:pStyle w:val="ListBullet"/>
            </w:pPr>
            <w:r w:rsidRPr="00213A48">
              <w:t>Assessment of this unit must be undertaken by a registered training organisation</w:t>
            </w:r>
          </w:p>
          <w:p w:rsidR="00000000" w:rsidRPr="00213A48" w:rsidP="00213A48">
            <w:pPr>
              <w:pStyle w:val="ListBullet"/>
            </w:pPr>
            <w:r w:rsidRPr="00213A48">
              <w:t>As a minimum, assessment of knowledge must be conducted through appropriate written/oral tests</w:t>
            </w:r>
          </w:p>
          <w:p w:rsidR="00000000" w:rsidRPr="00213A48" w:rsidP="00213A48">
            <w:pPr>
              <w:pStyle w:val="ListBullet"/>
            </w:pPr>
            <w:r w:rsidRPr="00213A48">
              <w:t>Practical assessment must occur:</w:t>
            </w:r>
          </w:p>
          <w:p w:rsidR="00000000" w:rsidRPr="00213A48" w:rsidP="00213A48">
            <w:pPr>
              <w:pStyle w:val="ListBullet2"/>
            </w:pPr>
            <w:r w:rsidRPr="00213A48">
              <w:t>through activities in an appropriately simulat</w:t>
            </w:r>
            <w:r w:rsidRPr="00213A48">
              <w:t>ed environment at the registered training organisation, and/or</w:t>
            </w:r>
          </w:p>
          <w:p w:rsidR="00000000" w:rsidRPr="00213A48" w:rsidP="00213A48">
            <w:pPr>
              <w:pStyle w:val="ListBullet2"/>
            </w:pPr>
            <w:r w:rsidRPr="00213A48">
              <w:t>in an appropriate range of situations in the workplace</w:t>
            </w:r>
          </w:p>
        </w:tc>
      </w:tr>
    </w:tbl>
    <w:p w:rsidR="00C3263E" w:rsidP="00213A48">
      <w:pPr>
        <w:pStyle w:val="BodyText"/>
      </w:pPr>
    </w:p>
    <w:p w:rsidR="00C3263E" w:rsidP="00213A48">
      <w:pPr>
        <w:pStyle w:val="BodyText"/>
      </w:pPr>
    </w:p>
    <w:p w:rsidR="00000000" w:rsidRPr="00213A48" w:rsidP="00213A48">
      <w:pPr>
        <w:pStyle w:val="Heading1"/>
      </w:pPr>
      <w:bookmarkStart w:id="11" w:name="O_254894"/>
      <w:bookmarkEnd w:id="11"/>
      <w:r w:rsidRPr="00213A48">
        <w:t>Range Statement</w:t>
      </w:r>
    </w:p>
    <w:tbl>
      <w:tblPr>
        <w:tblW w:w="9640" w:type="dxa"/>
        <w:tblLayout w:type="fixed"/>
        <w:tblCellMar>
          <w:left w:w="62" w:type="dxa"/>
          <w:right w:w="62" w:type="dxa"/>
        </w:tblCellMar>
        <w:tblLook w:val="0000"/>
      </w:tblPr>
      <w:tblGrid>
        <w:gridCol w:w="3486"/>
        <w:gridCol w:w="6154"/>
      </w:tblGrid>
      <w:tr w:rsidTr="00C3263E">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213A48">
            <w:pPr>
              <w:pStyle w:val="BodyText"/>
              <w:rPr>
                <w:lang w:val="en-NZ"/>
              </w:rPr>
            </w:pPr>
            <w:r w:rsidRPr="00213A48">
              <w:rPr>
                <w:rStyle w:val="SpecialBold"/>
              </w:rPr>
              <w:t>RANGE STATEMENT</w:t>
            </w:r>
            <w:r w:rsidRPr="00213A48">
              <w:t xml:space="preserve"> </w:t>
            </w:r>
          </w:p>
        </w:tc>
      </w:tr>
      <w:tr w:rsidTr="00C3263E">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13A48">
            <w:pPr>
              <w:pStyle w:val="BodyText"/>
              <w:rPr>
                <w:lang w:val="en-NZ"/>
              </w:rPr>
            </w:pPr>
            <w:r w:rsidRPr="00213A48">
              <w:t>The range</w:t>
            </w:r>
            <w:r w:rsidRPr="00213A48">
              <w:t xml:space="preserve"> statement relates to the unit of competency as a whole. It allows for different work environments and situations that may affect performance.</w:t>
            </w:r>
          </w:p>
        </w:tc>
      </w:tr>
      <w:tr w:rsidTr="00C3263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3A48">
            <w:pPr>
              <w:pStyle w:val="BodyText"/>
              <w:rPr>
                <w:lang w:val="en-NZ"/>
              </w:rPr>
            </w:pPr>
            <w:r w:rsidRPr="00213A48">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213A48" w:rsidP="00213A48">
            <w:pPr>
              <w:pStyle w:val="ListBullet"/>
            </w:pPr>
            <w:r w:rsidRPr="00213A48">
              <w:t>by day or night</w:t>
            </w:r>
          </w:p>
          <w:p w:rsidR="00000000" w:rsidP="00213A48">
            <w:pPr>
              <w:pStyle w:val="ListBullet"/>
              <w:rPr>
                <w:lang w:val="en-NZ"/>
              </w:rPr>
            </w:pPr>
            <w:r w:rsidRPr="00213A48">
              <w:t>in all relevant weather conditions</w:t>
            </w:r>
          </w:p>
        </w:tc>
      </w:tr>
      <w:tr w:rsidTr="00C3263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3A48">
            <w:pPr>
              <w:pStyle w:val="BodyText"/>
              <w:rPr>
                <w:lang w:val="en-NZ"/>
              </w:rPr>
            </w:pPr>
            <w:r w:rsidRPr="00213A48">
              <w:t>Work may be conducted in:</w:t>
            </w:r>
          </w:p>
        </w:tc>
        <w:tc>
          <w:tcPr>
            <w:tcW w:w="6154" w:type="dxa"/>
            <w:tcBorders>
              <w:top w:val="nil"/>
              <w:left w:val="nil"/>
              <w:bottom w:val="nil"/>
              <w:right w:val="nil"/>
            </w:tcBorders>
            <w:tcMar>
              <w:top w:w="0" w:type="dxa"/>
              <w:left w:w="62" w:type="dxa"/>
              <w:bottom w:w="0" w:type="dxa"/>
              <w:right w:w="62" w:type="dxa"/>
            </w:tcMar>
          </w:tcPr>
          <w:p w:rsidR="00000000" w:rsidRPr="00213A48" w:rsidP="00213A48">
            <w:pPr>
              <w:pStyle w:val="ListBullet"/>
            </w:pPr>
            <w:r w:rsidRPr="00213A48">
              <w:t>restricted spaces</w:t>
            </w:r>
          </w:p>
          <w:p w:rsidR="00000000" w:rsidRPr="00213A48" w:rsidP="00213A48">
            <w:pPr>
              <w:pStyle w:val="ListBullet"/>
            </w:pPr>
            <w:r w:rsidRPr="00213A48">
              <w:t>exposed conditions</w:t>
            </w:r>
          </w:p>
          <w:p w:rsidR="00000000" w:rsidP="00213A48">
            <w:pPr>
              <w:pStyle w:val="ListBullet"/>
              <w:rPr>
                <w:lang w:val="en-NZ"/>
              </w:rPr>
            </w:pPr>
            <w:r w:rsidRPr="00213A48">
              <w:t>controlled or open environments</w:t>
            </w:r>
          </w:p>
        </w:tc>
      </w:tr>
      <w:tr w:rsidTr="00C3263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3A48">
            <w:pPr>
              <w:pStyle w:val="BodyText"/>
              <w:rPr>
                <w:lang w:val="en-NZ"/>
              </w:rPr>
            </w:pPr>
            <w:r w:rsidRPr="00213A48">
              <w:t>Work may involve exposure to:</w:t>
            </w:r>
          </w:p>
        </w:tc>
        <w:tc>
          <w:tcPr>
            <w:tcW w:w="6154" w:type="dxa"/>
            <w:tcBorders>
              <w:top w:val="nil"/>
              <w:left w:val="nil"/>
              <w:bottom w:val="nil"/>
              <w:right w:val="nil"/>
            </w:tcBorders>
            <w:tcMar>
              <w:top w:w="0" w:type="dxa"/>
              <w:left w:w="62" w:type="dxa"/>
              <w:bottom w:w="0" w:type="dxa"/>
              <w:right w:w="62" w:type="dxa"/>
            </w:tcMar>
          </w:tcPr>
          <w:p w:rsidR="00000000" w:rsidRPr="00213A48" w:rsidP="00213A48">
            <w:pPr>
              <w:pStyle w:val="ListBullet"/>
            </w:pPr>
            <w:r w:rsidRPr="00213A48">
              <w:t>chemicals</w:t>
            </w:r>
          </w:p>
          <w:p w:rsidR="00000000" w:rsidRPr="00213A48" w:rsidP="00213A48">
            <w:pPr>
              <w:pStyle w:val="ListBullet"/>
            </w:pPr>
            <w:r w:rsidRPr="00213A48">
              <w:t>dangerous or hazardous substances</w:t>
            </w:r>
          </w:p>
          <w:p w:rsidR="00000000" w:rsidP="00213A48">
            <w:pPr>
              <w:pStyle w:val="ListBullet"/>
              <w:rPr>
                <w:lang w:val="en-NZ"/>
              </w:rPr>
            </w:pPr>
            <w:r w:rsidRPr="00213A48">
              <w:t>movements of equipment, goods and vehicles</w:t>
            </w:r>
          </w:p>
        </w:tc>
      </w:tr>
      <w:tr w:rsidTr="00C3263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3A48">
            <w:pPr>
              <w:pStyle w:val="BodyText"/>
              <w:rPr>
                <w:lang w:val="en-NZ"/>
              </w:rPr>
            </w:pPr>
            <w:r w:rsidRPr="00213A48">
              <w:t>Equipment may include:</w:t>
            </w:r>
          </w:p>
        </w:tc>
        <w:tc>
          <w:tcPr>
            <w:tcW w:w="6154" w:type="dxa"/>
            <w:tcBorders>
              <w:top w:val="nil"/>
              <w:left w:val="nil"/>
              <w:bottom w:val="nil"/>
              <w:right w:val="nil"/>
            </w:tcBorders>
            <w:tcMar>
              <w:top w:w="0" w:type="dxa"/>
              <w:left w:w="62" w:type="dxa"/>
              <w:bottom w:w="0" w:type="dxa"/>
              <w:right w:w="62" w:type="dxa"/>
            </w:tcMar>
          </w:tcPr>
          <w:p w:rsidR="00000000" w:rsidP="00213A48">
            <w:pPr>
              <w:pStyle w:val="ListBullet"/>
              <w:rPr>
                <w:lang w:val="en-NZ"/>
              </w:rPr>
            </w:pPr>
            <w:r w:rsidRPr="00213A48">
              <w:t>all trains used within the rail system</w:t>
            </w:r>
          </w:p>
        </w:tc>
      </w:tr>
      <w:tr w:rsidTr="00C3263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3A48">
            <w:pPr>
              <w:pStyle w:val="BodyText"/>
              <w:rPr>
                <w:lang w:val="en-NZ"/>
              </w:rPr>
            </w:pPr>
            <w:r w:rsidRPr="00213A48">
              <w:t>Customers and passengers include:</w:t>
            </w:r>
          </w:p>
        </w:tc>
        <w:tc>
          <w:tcPr>
            <w:tcW w:w="6154" w:type="dxa"/>
            <w:tcBorders>
              <w:top w:val="nil"/>
              <w:left w:val="nil"/>
              <w:bottom w:val="nil"/>
              <w:right w:val="nil"/>
            </w:tcBorders>
            <w:tcMar>
              <w:top w:w="0" w:type="dxa"/>
              <w:left w:w="62" w:type="dxa"/>
              <w:bottom w:w="0" w:type="dxa"/>
              <w:right w:w="62" w:type="dxa"/>
            </w:tcMar>
          </w:tcPr>
          <w:p w:rsidR="00000000" w:rsidP="00213A48">
            <w:pPr>
              <w:pStyle w:val="ListBullet"/>
              <w:rPr>
                <w:lang w:val="en-NZ"/>
              </w:rPr>
            </w:pPr>
            <w:r w:rsidRPr="00213A48">
              <w:t>all current national, key and local account customers as well as all potential customers and internal customers</w:t>
            </w:r>
          </w:p>
        </w:tc>
      </w:tr>
      <w:tr w:rsidTr="00C3263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3A48">
            <w:pPr>
              <w:pStyle w:val="BodyText"/>
              <w:rPr>
                <w:lang w:val="en-NZ"/>
              </w:rPr>
            </w:pPr>
            <w:r w:rsidRPr="00213A48">
              <w:t>Rail services include:</w:t>
            </w:r>
          </w:p>
        </w:tc>
        <w:tc>
          <w:tcPr>
            <w:tcW w:w="6154" w:type="dxa"/>
            <w:tcBorders>
              <w:top w:val="nil"/>
              <w:left w:val="nil"/>
              <w:bottom w:val="nil"/>
              <w:right w:val="nil"/>
            </w:tcBorders>
            <w:tcMar>
              <w:top w:w="0" w:type="dxa"/>
              <w:left w:w="62" w:type="dxa"/>
              <w:bottom w:w="0" w:type="dxa"/>
              <w:right w:w="62" w:type="dxa"/>
            </w:tcMar>
          </w:tcPr>
          <w:p w:rsidR="00000000" w:rsidP="00213A48">
            <w:pPr>
              <w:pStyle w:val="ListBullet"/>
              <w:rPr>
                <w:lang w:val="en-NZ"/>
              </w:rPr>
            </w:pPr>
            <w:r w:rsidRPr="00213A48">
              <w:t>the rail services currently provided by the workplace as well as approved rail servi</w:t>
            </w:r>
            <w:r w:rsidRPr="00213A48">
              <w:t>ces for future operations</w:t>
            </w:r>
          </w:p>
        </w:tc>
      </w:tr>
      <w:tr w:rsidTr="00C3263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3A48">
            <w:pPr>
              <w:pStyle w:val="BodyText"/>
              <w:rPr>
                <w:lang w:val="en-NZ"/>
              </w:rPr>
            </w:pPr>
            <w:r w:rsidRPr="00213A48">
              <w:t>Commercial and financial arrangements include:</w:t>
            </w:r>
          </w:p>
        </w:tc>
        <w:tc>
          <w:tcPr>
            <w:tcW w:w="6154" w:type="dxa"/>
            <w:tcBorders>
              <w:top w:val="nil"/>
              <w:left w:val="nil"/>
              <w:bottom w:val="nil"/>
              <w:right w:val="nil"/>
            </w:tcBorders>
            <w:tcMar>
              <w:top w:w="0" w:type="dxa"/>
              <w:left w:w="62" w:type="dxa"/>
              <w:bottom w:w="0" w:type="dxa"/>
              <w:right w:w="62" w:type="dxa"/>
            </w:tcMar>
          </w:tcPr>
          <w:p w:rsidR="00000000" w:rsidP="00213A48">
            <w:pPr>
              <w:pStyle w:val="ListBullet"/>
              <w:rPr>
                <w:lang w:val="en-NZ"/>
              </w:rPr>
            </w:pPr>
            <w:r w:rsidRPr="00213A48">
              <w:t>all rates and fares appropriate to the range of rail services and customers/clients (including potential customers/clients) covered by workplace operations</w:t>
            </w:r>
          </w:p>
        </w:tc>
      </w:tr>
      <w:tr w:rsidTr="00C3263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3A48">
            <w:pPr>
              <w:pStyle w:val="BodyText"/>
              <w:rPr>
                <w:lang w:val="en-NZ"/>
              </w:rPr>
            </w:pPr>
            <w:r w:rsidRPr="00213A48">
              <w:t>Workplace policies and procedures include:</w:t>
            </w:r>
          </w:p>
        </w:tc>
        <w:tc>
          <w:tcPr>
            <w:tcW w:w="6154" w:type="dxa"/>
            <w:tcBorders>
              <w:top w:val="nil"/>
              <w:left w:val="nil"/>
              <w:bottom w:val="nil"/>
              <w:right w:val="nil"/>
            </w:tcBorders>
            <w:tcMar>
              <w:top w:w="0" w:type="dxa"/>
              <w:left w:w="62" w:type="dxa"/>
              <w:bottom w:w="0" w:type="dxa"/>
              <w:right w:w="62" w:type="dxa"/>
            </w:tcMar>
          </w:tcPr>
          <w:p w:rsidR="00000000" w:rsidP="00213A48">
            <w:pPr>
              <w:pStyle w:val="ListBullet"/>
              <w:rPr>
                <w:lang w:val="en-NZ"/>
              </w:rPr>
            </w:pPr>
            <w:r w:rsidRPr="00213A48">
              <w:t>all relevant documentation appropriate to dealing with customers/clients</w:t>
            </w:r>
          </w:p>
        </w:tc>
      </w:tr>
      <w:tr w:rsidTr="00C3263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3A48">
            <w:pPr>
              <w:pStyle w:val="BodyText"/>
              <w:rPr>
                <w:lang w:val="en-NZ"/>
              </w:rPr>
            </w:pPr>
            <w:r w:rsidRPr="00213A48">
              <w:t>Operations control includes:</w:t>
            </w:r>
          </w:p>
        </w:tc>
        <w:tc>
          <w:tcPr>
            <w:tcW w:w="6154" w:type="dxa"/>
            <w:tcBorders>
              <w:top w:val="nil"/>
              <w:left w:val="nil"/>
              <w:bottom w:val="nil"/>
              <w:right w:val="nil"/>
            </w:tcBorders>
            <w:tcMar>
              <w:top w:w="0" w:type="dxa"/>
              <w:left w:w="62" w:type="dxa"/>
              <w:bottom w:w="0" w:type="dxa"/>
              <w:right w:w="62" w:type="dxa"/>
            </w:tcMar>
          </w:tcPr>
          <w:p w:rsidR="00000000" w:rsidP="00213A48">
            <w:pPr>
              <w:pStyle w:val="ListBullet"/>
              <w:rPr>
                <w:lang w:val="en-NZ"/>
              </w:rPr>
            </w:pPr>
            <w:r w:rsidRPr="00213A48">
              <w:t>the planning functions across a workplace not necessarily located in one location</w:t>
            </w:r>
          </w:p>
        </w:tc>
      </w:tr>
      <w:tr w:rsidTr="00C3263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3A48">
            <w:pPr>
              <w:pStyle w:val="BodyText"/>
              <w:rPr>
                <w:lang w:val="en-NZ"/>
              </w:rPr>
            </w:pPr>
            <w:r w:rsidRPr="00213A48">
              <w:t xml:space="preserve">Resources include motive </w:t>
            </w:r>
            <w:r w:rsidRPr="00213A48">
              <w:t>power for all forms of:</w:t>
            </w:r>
          </w:p>
        </w:tc>
        <w:tc>
          <w:tcPr>
            <w:tcW w:w="6154" w:type="dxa"/>
            <w:tcBorders>
              <w:top w:val="nil"/>
              <w:left w:val="nil"/>
              <w:bottom w:val="nil"/>
              <w:right w:val="nil"/>
            </w:tcBorders>
            <w:tcMar>
              <w:top w:w="0" w:type="dxa"/>
              <w:left w:w="62" w:type="dxa"/>
              <w:bottom w:w="0" w:type="dxa"/>
              <w:right w:w="62" w:type="dxa"/>
            </w:tcMar>
          </w:tcPr>
          <w:p w:rsidR="00000000" w:rsidRPr="00213A48" w:rsidP="00213A48">
            <w:pPr>
              <w:pStyle w:val="ListBullet"/>
            </w:pPr>
            <w:r w:rsidRPr="00213A48">
              <w:t>locomotive or railcar power units</w:t>
            </w:r>
          </w:p>
          <w:p w:rsidR="00000000" w:rsidP="00213A48">
            <w:pPr>
              <w:pStyle w:val="ListBullet"/>
              <w:rPr>
                <w:lang w:val="en-NZ"/>
              </w:rPr>
            </w:pPr>
            <w:r w:rsidRPr="00213A48">
              <w:t>wagons/carriages and personnel</w:t>
            </w:r>
          </w:p>
        </w:tc>
      </w:tr>
      <w:tr w:rsidTr="00C3263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3A48">
            <w:pPr>
              <w:pStyle w:val="BodyText"/>
              <w:rPr>
                <w:lang w:val="en-NZ"/>
              </w:rPr>
            </w:pPr>
            <w:r w:rsidRPr="00213A48">
              <w:t>Special operating requirements and restrictions include:</w:t>
            </w:r>
          </w:p>
        </w:tc>
        <w:tc>
          <w:tcPr>
            <w:tcW w:w="6154" w:type="dxa"/>
            <w:tcBorders>
              <w:top w:val="nil"/>
              <w:left w:val="nil"/>
              <w:bottom w:val="nil"/>
              <w:right w:val="nil"/>
            </w:tcBorders>
            <w:tcMar>
              <w:top w:w="0" w:type="dxa"/>
              <w:left w:w="62" w:type="dxa"/>
              <w:bottom w:w="0" w:type="dxa"/>
              <w:right w:w="62" w:type="dxa"/>
            </w:tcMar>
          </w:tcPr>
          <w:p w:rsidR="00000000" w:rsidRPr="00213A48" w:rsidP="00213A48">
            <w:pPr>
              <w:pStyle w:val="ListBullet"/>
            </w:pPr>
            <w:r w:rsidRPr="00213A48">
              <w:t>train length and gauge limits</w:t>
            </w:r>
          </w:p>
          <w:p w:rsidR="00000000" w:rsidRPr="00213A48" w:rsidP="00213A48">
            <w:pPr>
              <w:pStyle w:val="ListBullet"/>
            </w:pPr>
            <w:r w:rsidRPr="00213A48">
              <w:t>track condition</w:t>
            </w:r>
          </w:p>
          <w:p w:rsidR="00000000" w:rsidP="00213A48">
            <w:pPr>
              <w:pStyle w:val="ListBullet"/>
              <w:rPr>
                <w:lang w:val="en-NZ"/>
              </w:rPr>
            </w:pPr>
            <w:r w:rsidRPr="00213A48">
              <w:t>specific loading and unloading requirements for passengers or freight</w:t>
            </w:r>
          </w:p>
        </w:tc>
      </w:tr>
      <w:tr w:rsidTr="00C3263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3A48">
            <w:pPr>
              <w:pStyle w:val="BodyText"/>
              <w:rPr>
                <w:lang w:val="en-NZ"/>
              </w:rPr>
            </w:pPr>
            <w:r w:rsidRPr="00213A48">
              <w:t>Dangerous goods may include:</w:t>
            </w:r>
          </w:p>
        </w:tc>
        <w:tc>
          <w:tcPr>
            <w:tcW w:w="6154" w:type="dxa"/>
            <w:tcBorders>
              <w:top w:val="nil"/>
              <w:left w:val="nil"/>
              <w:bottom w:val="nil"/>
              <w:right w:val="nil"/>
            </w:tcBorders>
            <w:tcMar>
              <w:top w:w="0" w:type="dxa"/>
              <w:left w:w="62" w:type="dxa"/>
              <w:bottom w:w="0" w:type="dxa"/>
              <w:right w:w="62" w:type="dxa"/>
            </w:tcMar>
          </w:tcPr>
          <w:p w:rsidR="00000000" w:rsidP="00213A48">
            <w:pPr>
              <w:pStyle w:val="ListBullet"/>
              <w:rPr>
                <w:lang w:val="en-NZ"/>
              </w:rPr>
            </w:pPr>
            <w:r w:rsidRPr="00213A48">
              <w:t>all freight or cargo covered by ADG Code</w:t>
            </w:r>
          </w:p>
        </w:tc>
      </w:tr>
      <w:tr w:rsidTr="00C3263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3A48">
            <w:pPr>
              <w:pStyle w:val="BodyText"/>
              <w:rPr>
                <w:lang w:val="en-NZ"/>
              </w:rPr>
            </w:pPr>
            <w:r w:rsidRPr="00213A48">
              <w:t>Train timetables include:</w:t>
            </w:r>
          </w:p>
        </w:tc>
        <w:tc>
          <w:tcPr>
            <w:tcW w:w="6154" w:type="dxa"/>
            <w:tcBorders>
              <w:top w:val="nil"/>
              <w:left w:val="nil"/>
              <w:bottom w:val="nil"/>
              <w:right w:val="nil"/>
            </w:tcBorders>
            <w:tcMar>
              <w:top w:w="0" w:type="dxa"/>
              <w:left w:w="62" w:type="dxa"/>
              <w:bottom w:w="0" w:type="dxa"/>
              <w:right w:w="62" w:type="dxa"/>
            </w:tcMar>
          </w:tcPr>
          <w:p w:rsidR="00000000" w:rsidP="00213A48">
            <w:pPr>
              <w:pStyle w:val="ListBullet"/>
              <w:rPr>
                <w:lang w:val="en-NZ"/>
              </w:rPr>
            </w:pPr>
            <w:r w:rsidRPr="00213A48">
              <w:t>all published documentation applicable to the workplace's rail services provided</w:t>
            </w:r>
          </w:p>
        </w:tc>
      </w:tr>
      <w:tr w:rsidTr="00C3263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3A48">
            <w:pPr>
              <w:pStyle w:val="BodyText"/>
              <w:rPr>
                <w:lang w:val="en-NZ"/>
              </w:rPr>
            </w:pPr>
            <w:r w:rsidRPr="00213A48">
              <w:t>Rail</w:t>
            </w:r>
            <w:r w:rsidRPr="00213A48">
              <w:t xml:space="preserve"> authorities include:</w:t>
            </w:r>
          </w:p>
        </w:tc>
        <w:tc>
          <w:tcPr>
            <w:tcW w:w="6154" w:type="dxa"/>
            <w:tcBorders>
              <w:top w:val="nil"/>
              <w:left w:val="nil"/>
              <w:bottom w:val="nil"/>
              <w:right w:val="nil"/>
            </w:tcBorders>
            <w:tcMar>
              <w:top w:w="0" w:type="dxa"/>
              <w:left w:w="62" w:type="dxa"/>
              <w:bottom w:w="0" w:type="dxa"/>
              <w:right w:w="62" w:type="dxa"/>
            </w:tcMar>
          </w:tcPr>
          <w:p w:rsidR="00000000" w:rsidP="00213A48">
            <w:pPr>
              <w:pStyle w:val="ListBullet"/>
              <w:rPr>
                <w:lang w:val="en-NZ"/>
              </w:rPr>
            </w:pPr>
            <w:r w:rsidRPr="00213A48">
              <w:t>all authorities authorised to control section(s) of track within specified boundaries</w:t>
            </w:r>
          </w:p>
        </w:tc>
      </w:tr>
      <w:tr w:rsidTr="00C3263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3A48">
            <w:pPr>
              <w:pStyle w:val="BodyText"/>
              <w:rPr>
                <w:lang w:val="en-NZ"/>
              </w:rPr>
            </w:pPr>
            <w:r w:rsidRPr="00213A48">
              <w:t>Internal customers may include:</w:t>
            </w:r>
          </w:p>
        </w:tc>
        <w:tc>
          <w:tcPr>
            <w:tcW w:w="6154" w:type="dxa"/>
            <w:tcBorders>
              <w:top w:val="nil"/>
              <w:left w:val="nil"/>
              <w:bottom w:val="nil"/>
              <w:right w:val="nil"/>
            </w:tcBorders>
            <w:tcMar>
              <w:top w:w="0" w:type="dxa"/>
              <w:left w:w="62" w:type="dxa"/>
              <w:bottom w:w="0" w:type="dxa"/>
              <w:right w:w="62" w:type="dxa"/>
            </w:tcMar>
          </w:tcPr>
          <w:p w:rsidR="00000000" w:rsidRPr="00213A48" w:rsidP="00213A48">
            <w:pPr>
              <w:pStyle w:val="ListBullet"/>
            </w:pPr>
            <w:r w:rsidRPr="00213A48">
              <w:t>train crews</w:t>
            </w:r>
          </w:p>
          <w:p w:rsidR="00000000" w:rsidRPr="00213A48" w:rsidP="00213A48">
            <w:pPr>
              <w:pStyle w:val="ListBullet"/>
            </w:pPr>
            <w:r w:rsidRPr="00213A48">
              <w:t>resource controllers</w:t>
            </w:r>
          </w:p>
          <w:p w:rsidR="00000000" w:rsidRPr="00213A48" w:rsidP="00213A48">
            <w:pPr>
              <w:pStyle w:val="ListBullet"/>
            </w:pPr>
            <w:r w:rsidRPr="00213A48">
              <w:t>area controllers/signallers</w:t>
            </w:r>
          </w:p>
          <w:p w:rsidR="00000000" w:rsidRPr="00213A48" w:rsidP="00213A48">
            <w:pPr>
              <w:pStyle w:val="ListBullet"/>
            </w:pPr>
            <w:r w:rsidRPr="00213A48">
              <w:t>workplace's emergency services</w:t>
            </w:r>
          </w:p>
          <w:p w:rsidR="00000000" w:rsidRPr="00213A48" w:rsidP="00213A48">
            <w:pPr>
              <w:pStyle w:val="ListBullet"/>
            </w:pPr>
            <w:r w:rsidRPr="00213A48">
              <w:t>yard and station staff</w:t>
            </w:r>
          </w:p>
          <w:p w:rsidR="00000000" w:rsidRPr="00213A48" w:rsidP="00213A48">
            <w:pPr>
              <w:pStyle w:val="ListBullet"/>
            </w:pPr>
            <w:r w:rsidRPr="00213A48">
              <w:t>crew transport service</w:t>
            </w:r>
          </w:p>
          <w:p w:rsidR="00000000" w:rsidRPr="00213A48" w:rsidP="00213A48">
            <w:pPr>
              <w:pStyle w:val="ListBullet"/>
            </w:pPr>
            <w:r w:rsidRPr="00213A48">
              <w:t>engineering groups</w:t>
            </w:r>
          </w:p>
          <w:p w:rsidR="00000000" w:rsidRPr="00213A48" w:rsidP="00213A48">
            <w:pPr>
              <w:pStyle w:val="ListBullet"/>
            </w:pPr>
            <w:r w:rsidRPr="00213A48">
              <w:t>train crewing personnel</w:t>
            </w:r>
          </w:p>
          <w:p w:rsidR="00000000" w:rsidRPr="00213A48" w:rsidP="00213A48">
            <w:pPr>
              <w:pStyle w:val="ListBullet"/>
            </w:pPr>
            <w:r w:rsidRPr="00213A48">
              <w:t>adjacent control areas</w:t>
            </w:r>
          </w:p>
          <w:p w:rsidR="00000000" w:rsidP="00213A48">
            <w:pPr>
              <w:pStyle w:val="ListBullet"/>
              <w:rPr>
                <w:lang w:val="en-NZ"/>
              </w:rPr>
            </w:pPr>
            <w:r w:rsidRPr="00213A48">
              <w:t>business groups within the workplace</w:t>
            </w:r>
          </w:p>
        </w:tc>
      </w:tr>
      <w:tr w:rsidTr="00C3263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3A48">
            <w:pPr>
              <w:pStyle w:val="BodyText"/>
              <w:rPr>
                <w:lang w:val="en-NZ"/>
              </w:rPr>
            </w:pPr>
            <w:r w:rsidRPr="00213A48">
              <w:t>External customers may include:</w:t>
            </w:r>
          </w:p>
        </w:tc>
        <w:tc>
          <w:tcPr>
            <w:tcW w:w="6154" w:type="dxa"/>
            <w:tcBorders>
              <w:top w:val="nil"/>
              <w:left w:val="nil"/>
              <w:bottom w:val="nil"/>
              <w:right w:val="nil"/>
            </w:tcBorders>
            <w:tcMar>
              <w:top w:w="0" w:type="dxa"/>
              <w:left w:w="62" w:type="dxa"/>
              <w:bottom w:w="0" w:type="dxa"/>
              <w:right w:w="62" w:type="dxa"/>
            </w:tcMar>
          </w:tcPr>
          <w:p w:rsidR="00000000" w:rsidRPr="00213A48" w:rsidP="00213A48">
            <w:pPr>
              <w:pStyle w:val="ListBullet"/>
            </w:pPr>
            <w:r w:rsidRPr="00213A48">
              <w:t>business groups</w:t>
            </w:r>
          </w:p>
          <w:p w:rsidR="00000000" w:rsidRPr="00213A48" w:rsidP="00213A48">
            <w:pPr>
              <w:pStyle w:val="ListBullet"/>
            </w:pPr>
            <w:r w:rsidRPr="00213A48">
              <w:t>private rail operators</w:t>
            </w:r>
          </w:p>
          <w:p w:rsidR="00000000" w:rsidRPr="00213A48" w:rsidP="00213A48">
            <w:pPr>
              <w:pStyle w:val="ListBullet"/>
            </w:pPr>
            <w:r w:rsidRPr="00213A48">
              <w:t>contracted companies</w:t>
            </w:r>
          </w:p>
          <w:p w:rsidR="00000000" w:rsidRPr="00213A48" w:rsidP="00213A48">
            <w:pPr>
              <w:pStyle w:val="ListBullet"/>
            </w:pPr>
            <w:r w:rsidRPr="00213A48">
              <w:t>general publi</w:t>
            </w:r>
            <w:r w:rsidRPr="00213A48">
              <w:t>c</w:t>
            </w:r>
          </w:p>
          <w:p w:rsidR="00000000" w:rsidRPr="00213A48" w:rsidP="00213A48">
            <w:pPr>
              <w:pStyle w:val="ListBullet"/>
            </w:pPr>
            <w:r w:rsidRPr="00213A48">
              <w:t>public emergency services</w:t>
            </w:r>
          </w:p>
          <w:p w:rsidR="00000000" w:rsidP="00213A48">
            <w:pPr>
              <w:pStyle w:val="ListBullet"/>
              <w:rPr>
                <w:lang w:val="en-NZ"/>
              </w:rPr>
            </w:pPr>
            <w:r w:rsidRPr="00213A48">
              <w:t>interstate rail groups</w:t>
            </w:r>
          </w:p>
        </w:tc>
      </w:tr>
      <w:tr w:rsidTr="00C3263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3A48">
            <w:pPr>
              <w:pStyle w:val="BodyText"/>
              <w:rPr>
                <w:lang w:val="en-NZ"/>
              </w:rPr>
            </w:pPr>
            <w:r w:rsidRPr="00213A48">
              <w:t>Communication forms may include:</w:t>
            </w:r>
          </w:p>
        </w:tc>
        <w:tc>
          <w:tcPr>
            <w:tcW w:w="6154" w:type="dxa"/>
            <w:tcBorders>
              <w:top w:val="nil"/>
              <w:left w:val="nil"/>
              <w:bottom w:val="nil"/>
              <w:right w:val="nil"/>
            </w:tcBorders>
            <w:tcMar>
              <w:top w:w="0" w:type="dxa"/>
              <w:left w:w="62" w:type="dxa"/>
              <w:bottom w:w="0" w:type="dxa"/>
              <w:right w:w="62" w:type="dxa"/>
            </w:tcMar>
          </w:tcPr>
          <w:p w:rsidR="00000000" w:rsidRPr="00213A48" w:rsidP="00213A48">
            <w:pPr>
              <w:pStyle w:val="ListBullet"/>
            </w:pPr>
            <w:r w:rsidRPr="00213A48">
              <w:t>telephones</w:t>
            </w:r>
          </w:p>
          <w:p w:rsidR="00000000" w:rsidRPr="00213A48" w:rsidP="00213A48">
            <w:pPr>
              <w:pStyle w:val="ListBullet"/>
            </w:pPr>
            <w:r w:rsidRPr="00213A48">
              <w:t>radio network</w:t>
            </w:r>
          </w:p>
          <w:p w:rsidR="00000000" w:rsidRPr="00213A48" w:rsidP="00213A48">
            <w:pPr>
              <w:pStyle w:val="ListBullet"/>
            </w:pPr>
            <w:r w:rsidRPr="00213A48">
              <w:t>computer systems, email and internet</w:t>
            </w:r>
          </w:p>
          <w:p w:rsidR="00000000" w:rsidRPr="00213A48" w:rsidP="00213A48">
            <w:pPr>
              <w:pStyle w:val="ListBullet"/>
            </w:pPr>
            <w:r w:rsidRPr="00213A48">
              <w:t>fax</w:t>
            </w:r>
          </w:p>
          <w:p w:rsidR="00000000" w:rsidRPr="00213A48" w:rsidP="00213A48">
            <w:pPr>
              <w:pStyle w:val="ListBullet"/>
            </w:pPr>
            <w:r w:rsidRPr="00213A48">
              <w:t>written notices and memos</w:t>
            </w:r>
          </w:p>
          <w:p w:rsidR="00000000" w:rsidP="00213A48">
            <w:pPr>
              <w:pStyle w:val="ListBullet"/>
              <w:rPr>
                <w:lang w:val="en-NZ"/>
              </w:rPr>
            </w:pPr>
            <w:r w:rsidRPr="00213A48">
              <w:t>oral and signed communications and forms</w:t>
            </w:r>
          </w:p>
        </w:tc>
      </w:tr>
      <w:tr w:rsidTr="00C3263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3A48">
            <w:pPr>
              <w:pStyle w:val="BodyText"/>
              <w:rPr>
                <w:lang w:val="en-NZ"/>
              </w:rPr>
            </w:pPr>
            <w:r w:rsidRPr="00213A48">
              <w:t xml:space="preserve">Depending on the type of </w:t>
            </w:r>
            <w:r w:rsidRPr="00213A48">
              <w:t>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213A48" w:rsidP="00213A48">
            <w:pPr>
              <w:pStyle w:val="ListBullet"/>
            </w:pPr>
            <w:r w:rsidRPr="00213A48">
              <w:t>company procedures</w:t>
            </w:r>
          </w:p>
          <w:p w:rsidR="00000000" w:rsidRPr="00213A48" w:rsidP="00213A48">
            <w:pPr>
              <w:pStyle w:val="ListBullet"/>
            </w:pPr>
            <w:r w:rsidRPr="00213A48">
              <w:t>enterprise procedures</w:t>
            </w:r>
          </w:p>
          <w:p w:rsidR="00000000" w:rsidRPr="00213A48" w:rsidP="00213A48">
            <w:pPr>
              <w:pStyle w:val="ListBullet"/>
            </w:pPr>
            <w:r w:rsidRPr="00213A48">
              <w:t>organisational procedures</w:t>
            </w:r>
          </w:p>
          <w:p w:rsidR="00000000" w:rsidP="00213A48">
            <w:pPr>
              <w:pStyle w:val="ListBullet"/>
              <w:rPr>
                <w:lang w:val="en-NZ"/>
              </w:rPr>
            </w:pPr>
            <w:r w:rsidRPr="00213A48">
              <w:t>established procedures</w:t>
            </w:r>
          </w:p>
        </w:tc>
      </w:tr>
      <w:tr w:rsidTr="00C3263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3A48">
            <w:pPr>
              <w:pStyle w:val="BodyText"/>
              <w:rPr>
                <w:lang w:val="en-NZ"/>
              </w:rPr>
            </w:pPr>
            <w:r w:rsidRPr="00213A48">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213A48" w:rsidP="00213A48">
            <w:pPr>
              <w:pStyle w:val="ListBullet"/>
            </w:pPr>
            <w:r w:rsidRPr="00213A48">
              <w:t>applicable legislated rail safety requirements including acts and regulations from each state and territory together with any nationally approved compliance codes and/or guidelines</w:t>
            </w:r>
          </w:p>
          <w:p w:rsidR="00000000" w:rsidRPr="00213A48" w:rsidP="00213A48">
            <w:pPr>
              <w:pStyle w:val="ListBullet"/>
            </w:pPr>
            <w:r w:rsidRPr="00213A48">
              <w:t>workplace procedures and job specification</w:t>
            </w:r>
          </w:p>
          <w:p w:rsidR="00000000" w:rsidRPr="00213A48" w:rsidP="00213A48">
            <w:pPr>
              <w:pStyle w:val="ListBullet"/>
            </w:pPr>
            <w:r w:rsidRPr="00213A48">
              <w:t>induction and training materials</w:t>
            </w:r>
          </w:p>
          <w:p w:rsidR="00000000" w:rsidRPr="00213A48" w:rsidP="00213A48">
            <w:pPr>
              <w:pStyle w:val="ListBullet"/>
            </w:pPr>
            <w:r w:rsidRPr="00213A48">
              <w:t>train timetables</w:t>
            </w:r>
          </w:p>
          <w:p w:rsidR="00000000" w:rsidRPr="00213A48" w:rsidP="00213A48">
            <w:pPr>
              <w:pStyle w:val="ListBullet"/>
            </w:pPr>
            <w:r w:rsidRPr="00213A48">
              <w:t>electronic management systems</w:t>
            </w:r>
          </w:p>
          <w:p w:rsidR="00000000" w:rsidRPr="00213A48" w:rsidP="00213A48">
            <w:pPr>
              <w:pStyle w:val="ListBullet"/>
            </w:pPr>
            <w:r w:rsidRPr="00213A48">
              <w:t>two-way radio operation procedures</w:t>
            </w:r>
          </w:p>
          <w:p w:rsidR="00000000" w:rsidRPr="00213A48" w:rsidP="00213A48">
            <w:pPr>
              <w:pStyle w:val="ListBullet"/>
            </w:pPr>
            <w:r w:rsidRPr="00213A48">
              <w:t>emergency procedures manual</w:t>
            </w:r>
          </w:p>
          <w:p w:rsidR="00000000" w:rsidRPr="00213A48" w:rsidP="00213A48">
            <w:pPr>
              <w:pStyle w:val="ListBullet"/>
            </w:pPr>
            <w:r w:rsidRPr="00213A48">
              <w:t>manufacturers specifications and instructions for equipment</w:t>
            </w:r>
          </w:p>
          <w:p w:rsidR="00000000" w:rsidRPr="00213A48" w:rsidP="00213A48">
            <w:pPr>
              <w:pStyle w:val="ListBullet"/>
            </w:pPr>
            <w:r w:rsidRPr="00213A48">
              <w:t>verbally communicated information and instructions</w:t>
            </w:r>
          </w:p>
          <w:p w:rsidR="00000000" w:rsidRPr="00213A48" w:rsidP="00213A48">
            <w:pPr>
              <w:pStyle w:val="ListBullet"/>
            </w:pPr>
            <w:r w:rsidRPr="00213A48">
              <w:t>operations manuals</w:t>
            </w:r>
          </w:p>
          <w:p w:rsidR="00000000" w:rsidP="00213A48">
            <w:pPr>
              <w:pStyle w:val="ListBullet"/>
              <w:rPr>
                <w:lang w:val="en-NZ"/>
              </w:rPr>
            </w:pPr>
            <w:r w:rsidRPr="00213A48">
              <w:t>conditions of s</w:t>
            </w:r>
            <w:r w:rsidRPr="00213A48">
              <w:t>ervice, legislation and industrial agreements including workplace agreements and awards</w:t>
            </w:r>
          </w:p>
        </w:tc>
      </w:tr>
      <w:tr w:rsidTr="00C3263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3A48">
            <w:pPr>
              <w:pStyle w:val="BodyText"/>
              <w:rPr>
                <w:lang w:val="en-NZ"/>
              </w:rPr>
            </w:pPr>
            <w:r w:rsidRPr="00213A48">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213A48" w:rsidP="00213A48">
            <w:pPr>
              <w:pStyle w:val="ListBullet"/>
            </w:pPr>
            <w:r w:rsidRPr="00213A48">
              <w:t>relevant state/territory codes of practice and safeworking system requirements</w:t>
            </w:r>
          </w:p>
          <w:p w:rsidR="00000000" w:rsidRPr="00213A48" w:rsidP="00213A48">
            <w:pPr>
              <w:pStyle w:val="ListBullet"/>
            </w:pPr>
            <w:r w:rsidRPr="00213A48">
              <w:t>relevant Australian Standards and related requirements</w:t>
            </w:r>
          </w:p>
          <w:p w:rsidR="00000000" w:rsidRPr="00213A48" w:rsidP="00213A48">
            <w:pPr>
              <w:pStyle w:val="ListBullet"/>
            </w:pPr>
            <w:r w:rsidRPr="00213A48">
              <w:t>ADG Code and associated regulations</w:t>
            </w:r>
          </w:p>
          <w:p w:rsidR="00000000" w:rsidRPr="00213A48" w:rsidP="00213A48">
            <w:pPr>
              <w:pStyle w:val="ListBullet"/>
            </w:pPr>
            <w:r w:rsidRPr="00213A48">
              <w:t>relevant state/territory OH&amp;S legislation</w:t>
            </w:r>
          </w:p>
          <w:p w:rsidR="00000000" w:rsidRPr="00213A48" w:rsidP="00213A48">
            <w:pPr>
              <w:pStyle w:val="ListBullet"/>
            </w:pPr>
            <w:r w:rsidRPr="00213A48">
              <w:t>relevant state/territory environmental protection legislation</w:t>
            </w:r>
          </w:p>
        </w:tc>
      </w:tr>
    </w:tbl>
    <w:p w:rsidR="00C3263E" w:rsidP="00213A48">
      <w:pPr>
        <w:pStyle w:val="BodyText"/>
      </w:pPr>
    </w:p>
    <w:p w:rsidR="00C3263E" w:rsidP="00213A48">
      <w:pPr>
        <w:pStyle w:val="BodyText"/>
      </w:pPr>
    </w:p>
    <w:p w:rsidR="00000000" w:rsidRPr="00213A48" w:rsidP="00213A48">
      <w:pPr>
        <w:pStyle w:val="Heading1"/>
      </w:pPr>
      <w:bookmarkStart w:id="12" w:name="O_295907"/>
      <w:bookmarkEnd w:id="12"/>
      <w:r w:rsidRPr="00213A48">
        <w:t>Unit Sector(s)</w:t>
      </w:r>
    </w:p>
    <w:p w:rsidR="00000000" w:rsidRPr="00213A48" w:rsidP="00213A48">
      <w:pPr>
        <w:pStyle w:val="BodyText"/>
      </w:pPr>
      <w:r w:rsidRPr="00213A48">
        <w:t>Not Applicable</w:t>
      </w:r>
    </w:p>
    <w:p w:rsidR="00000000" w:rsidRPr="00213A48" w:rsidP="00213A48">
      <w:pPr>
        <w:pStyle w:val="AllowPageBreak"/>
      </w:pPr>
    </w:p>
    <w:p w:rsidR="00000000" w:rsidRPr="00213A48" w:rsidP="00213A48">
      <w:pPr>
        <w:pStyle w:val="Heading1"/>
      </w:pPr>
      <w:bookmarkStart w:id="13" w:name="O_223929"/>
      <w:bookmarkEnd w:id="13"/>
      <w:r w:rsidRPr="00213A48">
        <w:t>Competency Field</w:t>
      </w:r>
    </w:p>
    <w:tbl>
      <w:tblPr>
        <w:tblW w:w="9640" w:type="dxa"/>
        <w:tblLayout w:type="fixed"/>
        <w:tblCellMar>
          <w:left w:w="62" w:type="dxa"/>
          <w:right w:w="62" w:type="dxa"/>
        </w:tblCellMar>
        <w:tblLook w:val="0000"/>
      </w:tblPr>
      <w:tblGrid>
        <w:gridCol w:w="2978"/>
        <w:gridCol w:w="6662"/>
      </w:tblGrid>
      <w:tr w:rsidTr="00C3263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13A48">
            <w:pPr>
              <w:pStyle w:val="BodyText"/>
              <w:rPr>
                <w:lang w:val="en-NZ"/>
              </w:rPr>
            </w:pPr>
            <w:r w:rsidRPr="00213A48">
              <w:rPr>
                <w:rStyle w:val="SpecialBold"/>
              </w:rPr>
              <w:t>Competency Field</w:t>
            </w:r>
            <w:r w:rsidRPr="00213A48">
              <w:t xml:space="preserve"> </w:t>
            </w:r>
          </w:p>
        </w:tc>
        <w:tc>
          <w:tcPr>
            <w:tcW w:w="6662" w:type="dxa"/>
            <w:tcBorders>
              <w:top w:val="nil"/>
              <w:left w:val="nil"/>
              <w:bottom w:val="nil"/>
              <w:right w:val="nil"/>
            </w:tcBorders>
            <w:tcMar>
              <w:top w:w="0" w:type="dxa"/>
              <w:left w:w="62" w:type="dxa"/>
              <w:bottom w:w="0" w:type="dxa"/>
              <w:right w:w="62" w:type="dxa"/>
            </w:tcMar>
          </w:tcPr>
          <w:p w:rsidR="00000000" w:rsidRPr="00213A48" w:rsidP="00213A48">
            <w:pPr>
              <w:pStyle w:val="BodyText"/>
            </w:pPr>
            <w:r w:rsidRPr="00213A48">
              <w:t>L - Resource Management</w:t>
            </w:r>
          </w:p>
        </w:tc>
      </w:tr>
    </w:tbl>
    <w:p w:rsidR="00C3263E" w:rsidP="00213A48">
      <w:pPr>
        <w:pStyle w:val="BodyText"/>
      </w:pPr>
    </w:p>
    <w:p w:rsidR="00C3263E" w:rsidP="00213A48">
      <w:pPr>
        <w:pStyle w:val="BodyText"/>
      </w:pPr>
    </w:p>
    <w:p w:rsidR="00000000" w:rsidRPr="00213A48" w:rsidP="00213A48"/>
    <w:sectPr w:rsidSect="00213A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A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263E" w:rsidP="00C326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A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63E" w:rsidP="00213A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3263E" w:rsidP="00213A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3263E" w:rsidP="00213A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A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263E" w:rsidP="00C3263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A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63E" w:rsidP="00213A48">
    <w:pPr>
      <w:pStyle w:val="Header"/>
      <w:framePr w:wrap="around"/>
    </w:pPr>
    <w:r>
      <w:fldChar w:fldCharType="begin"/>
    </w:r>
    <w:r>
      <w:instrText xml:space="preserve"> TITLE   \* MERGEFORMAT </w:instrText>
    </w:r>
    <w:r>
      <w:fldChar w:fldCharType="separate"/>
    </w:r>
    <w:r>
      <w:t>TLIL4049A Develop train plans and schedules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3263E" w:rsidP="00213A4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8C02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A818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24D9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A4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3A48"/>
    <w:pPr>
      <w:spacing w:before="360" w:after="60"/>
      <w:outlineLvl w:val="0"/>
    </w:pPr>
    <w:rPr>
      <w:sz w:val="32"/>
    </w:rPr>
  </w:style>
  <w:style w:type="paragraph" w:styleId="Heading2">
    <w:name w:val="heading 2"/>
    <w:basedOn w:val="HeadingBase"/>
    <w:next w:val="BodyText"/>
    <w:link w:val="Heading2Char"/>
    <w:qFormat/>
    <w:rsid w:val="00213A48"/>
    <w:pPr>
      <w:keepLines/>
      <w:spacing w:before="240" w:after="120"/>
      <w:outlineLvl w:val="1"/>
    </w:pPr>
    <w:rPr>
      <w:sz w:val="28"/>
      <w:szCs w:val="40"/>
    </w:rPr>
  </w:style>
  <w:style w:type="paragraph" w:styleId="Heading3">
    <w:name w:val="heading 3"/>
    <w:basedOn w:val="HeadingBase"/>
    <w:next w:val="BodyText"/>
    <w:link w:val="Heading3Char"/>
    <w:qFormat/>
    <w:rsid w:val="00213A48"/>
    <w:pPr>
      <w:spacing w:before="180" w:after="120"/>
      <w:outlineLvl w:val="2"/>
    </w:pPr>
    <w:rPr>
      <w:spacing w:val="-10"/>
      <w:kern w:val="32"/>
    </w:rPr>
  </w:style>
  <w:style w:type="paragraph" w:styleId="Heading4">
    <w:name w:val="heading 4"/>
    <w:basedOn w:val="HeadingBase"/>
    <w:next w:val="BodyText"/>
    <w:link w:val="Heading4Char"/>
    <w:qFormat/>
    <w:rsid w:val="00213A48"/>
    <w:pPr>
      <w:spacing w:before="160" w:after="120"/>
      <w:outlineLvl w:val="3"/>
    </w:pPr>
    <w:rPr>
      <w:sz w:val="22"/>
    </w:rPr>
  </w:style>
  <w:style w:type="paragraph" w:styleId="Heading5">
    <w:name w:val="heading 5"/>
    <w:basedOn w:val="HeadingBase"/>
    <w:next w:val="Normal"/>
    <w:link w:val="Heading5Char"/>
    <w:qFormat/>
    <w:rsid w:val="00213A48"/>
    <w:pPr>
      <w:spacing w:before="80"/>
      <w:outlineLvl w:val="4"/>
    </w:pPr>
    <w:rPr>
      <w:color w:val="918585"/>
      <w:sz w:val="20"/>
    </w:rPr>
  </w:style>
  <w:style w:type="paragraph" w:styleId="Heading6">
    <w:name w:val="heading 6"/>
    <w:basedOn w:val="HeadingBase"/>
    <w:next w:val="Normal"/>
    <w:link w:val="Heading6Char"/>
    <w:qFormat/>
    <w:rsid w:val="00213A48"/>
    <w:pPr>
      <w:spacing w:before="60"/>
      <w:outlineLvl w:val="5"/>
    </w:pPr>
    <w:rPr>
      <w:color w:val="918585"/>
      <w:sz w:val="20"/>
    </w:rPr>
  </w:style>
  <w:style w:type="paragraph" w:styleId="Heading7">
    <w:name w:val="heading 7"/>
    <w:basedOn w:val="Normal"/>
    <w:next w:val="Normal"/>
    <w:link w:val="Heading7Char"/>
    <w:qFormat/>
    <w:rsid w:val="00213A48"/>
    <w:pPr>
      <w:ind w:left="720"/>
      <w:outlineLvl w:val="6"/>
    </w:pPr>
    <w:rPr>
      <w:i/>
    </w:rPr>
  </w:style>
  <w:style w:type="paragraph" w:styleId="Heading8">
    <w:name w:val="heading 8"/>
    <w:basedOn w:val="Normal"/>
    <w:next w:val="Normal"/>
    <w:link w:val="Heading8Char"/>
    <w:qFormat/>
    <w:rsid w:val="00213A48"/>
    <w:pPr>
      <w:ind w:left="720"/>
      <w:outlineLvl w:val="7"/>
    </w:pPr>
    <w:rPr>
      <w:i/>
    </w:rPr>
  </w:style>
  <w:style w:type="paragraph" w:styleId="Heading9">
    <w:name w:val="heading 9"/>
    <w:basedOn w:val="Normal"/>
    <w:next w:val="Normal"/>
    <w:link w:val="Heading9Char"/>
    <w:qFormat/>
    <w:rsid w:val="00213A48"/>
    <w:pPr>
      <w:ind w:left="720"/>
      <w:outlineLvl w:val="8"/>
    </w:pPr>
    <w:rPr>
      <w:i/>
    </w:rPr>
  </w:style>
  <w:style w:type="character" w:default="1" w:styleId="DefaultParagraphFont">
    <w:name w:val="Default Paragraph Font"/>
    <w:uiPriority w:val="1"/>
    <w:unhideWhenUsed/>
    <w:rsid w:val="00213A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3A48"/>
  </w:style>
  <w:style w:type="character" w:customStyle="1" w:styleId="Heading1Char">
    <w:name w:val="Heading 1 Char"/>
    <w:basedOn w:val="DefaultParagraphFont"/>
    <w:link w:val="Heading1"/>
    <w:rsid w:val="00213A48"/>
    <w:rPr>
      <w:rFonts w:ascii="Times New Roman" w:eastAsia="Times New Roman" w:hAnsi="Times New Roman" w:cs="Times New Roman"/>
      <w:b/>
      <w:sz w:val="32"/>
      <w:szCs w:val="20"/>
      <w:lang w:eastAsia="en-US"/>
    </w:rPr>
  </w:style>
  <w:style w:type="paragraph" w:styleId="BodyText">
    <w:name w:val="Body Text"/>
    <w:basedOn w:val="Normal"/>
    <w:link w:val="BodyTextChar"/>
    <w:rsid w:val="00213A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3A48"/>
    <w:rPr>
      <w:rFonts w:ascii="Times New Roman" w:eastAsia="Times New Roman" w:hAnsi="Times New Roman" w:cs="Times New Roman"/>
      <w:sz w:val="24"/>
      <w:lang w:val="en-US" w:eastAsia="en-US"/>
    </w:rPr>
  </w:style>
  <w:style w:type="paragraph" w:styleId="Footer">
    <w:name w:val="footer"/>
    <w:basedOn w:val="Normal"/>
    <w:link w:val="FooterChar"/>
    <w:rsid w:val="00213A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3A48"/>
    <w:rPr>
      <w:rFonts w:ascii="Times New Roman" w:eastAsia="Times New Roman" w:hAnsi="Times New Roman" w:cs="Times New Roman"/>
      <w:sz w:val="16"/>
      <w:lang w:val="en-US" w:eastAsia="en-US"/>
    </w:rPr>
  </w:style>
  <w:style w:type="paragraph" w:styleId="List">
    <w:name w:val="List"/>
    <w:basedOn w:val="BodyText"/>
    <w:next w:val="BodyText"/>
    <w:rsid w:val="00213A48"/>
    <w:pPr>
      <w:tabs>
        <w:tab w:val="left" w:pos="340"/>
      </w:tabs>
      <w:spacing w:before="60" w:after="60"/>
      <w:ind w:left="340" w:hanging="340"/>
    </w:pPr>
  </w:style>
  <w:style w:type="paragraph" w:styleId="ListBullet">
    <w:name w:val="List Bullet"/>
    <w:basedOn w:val="List"/>
    <w:rsid w:val="00213A48"/>
    <w:pPr>
      <w:numPr>
        <w:numId w:val="13"/>
      </w:numPr>
      <w:tabs>
        <w:tab w:val="clear" w:pos="340"/>
      </w:tabs>
      <w:spacing w:before="40" w:after="40"/>
    </w:pPr>
  </w:style>
  <w:style w:type="character" w:customStyle="1" w:styleId="SpecialBold">
    <w:name w:val="Special Bold"/>
    <w:basedOn w:val="DefaultParagraphFont"/>
    <w:rsid w:val="00213A48"/>
    <w:rPr>
      <w:b/>
      <w:spacing w:val="0"/>
    </w:rPr>
  </w:style>
  <w:style w:type="paragraph" w:styleId="ListBullet2">
    <w:name w:val="List Bullet 2"/>
    <w:basedOn w:val="List2"/>
    <w:rsid w:val="00213A48"/>
    <w:pPr>
      <w:numPr>
        <w:numId w:val="14"/>
      </w:numPr>
      <w:tabs>
        <w:tab w:val="clear" w:pos="680"/>
      </w:tabs>
    </w:pPr>
  </w:style>
  <w:style w:type="paragraph" w:styleId="Header">
    <w:name w:val="header"/>
    <w:basedOn w:val="Normal"/>
    <w:link w:val="HeaderChar"/>
    <w:rsid w:val="00213A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3A4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13A48"/>
    <w:pPr>
      <w:spacing w:before="240" w:after="120"/>
      <w:outlineLvl w:val="0"/>
    </w:pPr>
    <w:rPr>
      <w:rFonts w:ascii="Times New Roman" w:hAnsi="Times New Roman"/>
      <w:b/>
      <w:sz w:val="28"/>
    </w:rPr>
  </w:style>
  <w:style w:type="paragraph" w:customStyle="1" w:styleId="AllowPageBreak">
    <w:name w:val="AllowPageBreak"/>
    <w:rsid w:val="00213A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3A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3A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3A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3A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3A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3A4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3A4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3A48"/>
    <w:rPr>
      <w:rFonts w:ascii="Courier New" w:eastAsia="Times New Roman" w:hAnsi="Courier New" w:cs="Times New Roman"/>
      <w:i/>
      <w:szCs w:val="20"/>
      <w:lang w:val="en-US" w:eastAsia="en-US"/>
    </w:rPr>
  </w:style>
  <w:style w:type="paragraph" w:customStyle="1" w:styleId="HeadingBase">
    <w:name w:val="Heading Base"/>
    <w:rsid w:val="00213A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3A48"/>
    <w:pPr>
      <w:tabs>
        <w:tab w:val="right" w:leader="dot" w:pos="9072"/>
      </w:tabs>
      <w:ind w:left="567"/>
    </w:pPr>
    <w:rPr>
      <w:szCs w:val="22"/>
    </w:rPr>
  </w:style>
  <w:style w:type="paragraph" w:customStyle="1" w:styleId="TOCBase">
    <w:name w:val="TOC Base"/>
    <w:rsid w:val="00213A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3A48"/>
    <w:pPr>
      <w:tabs>
        <w:tab w:val="right" w:leader="dot" w:pos="9072"/>
      </w:tabs>
      <w:spacing w:before="40" w:after="40"/>
      <w:ind w:left="284"/>
    </w:pPr>
    <w:rPr>
      <w:rFonts w:ascii="Times New Roman" w:hAnsi="Times New Roman"/>
    </w:rPr>
  </w:style>
  <w:style w:type="paragraph" w:styleId="TOC1">
    <w:name w:val="toc 1"/>
    <w:basedOn w:val="TOCBase"/>
    <w:next w:val="Normal"/>
    <w:rsid w:val="00213A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3A48"/>
    <w:pPr>
      <w:spacing w:before="5040"/>
      <w:jc w:val="center"/>
    </w:pPr>
    <w:rPr>
      <w:sz w:val="48"/>
      <w:szCs w:val="72"/>
      <w:lang w:val="en-US"/>
    </w:rPr>
  </w:style>
  <w:style w:type="character" w:customStyle="1" w:styleId="TitleChar">
    <w:name w:val="Title Char"/>
    <w:basedOn w:val="DefaultParagraphFont"/>
    <w:link w:val="Title"/>
    <w:rsid w:val="00213A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3A48"/>
    <w:pPr>
      <w:tabs>
        <w:tab w:val="left" w:pos="3600"/>
        <w:tab w:val="left" w:pos="3958"/>
      </w:tabs>
    </w:pPr>
  </w:style>
  <w:style w:type="paragraph" w:customStyle="1" w:styleId="Note">
    <w:name w:val="Note"/>
    <w:basedOn w:val="BodyText"/>
    <w:rsid w:val="00213A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3A48"/>
    <w:pPr>
      <w:framePr w:wrap="auto" w:hAnchor="text" w:y="6049"/>
    </w:pPr>
    <w:rPr>
      <w:color w:val="000000"/>
      <w:sz w:val="40"/>
    </w:rPr>
  </w:style>
  <w:style w:type="paragraph" w:customStyle="1" w:styleId="TOCTitle">
    <w:name w:val="TOCTitle"/>
    <w:basedOn w:val="Heading1"/>
    <w:rsid w:val="00213A48"/>
    <w:pPr>
      <w:spacing w:after="240"/>
      <w:jc w:val="center"/>
      <w:outlineLvl w:val="9"/>
    </w:pPr>
    <w:rPr>
      <w:caps/>
    </w:rPr>
  </w:style>
  <w:style w:type="paragraph" w:customStyle="1" w:styleId="Version">
    <w:name w:val="Version"/>
    <w:rsid w:val="00213A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3A48"/>
    <w:pPr>
      <w:keepNext w:val="0"/>
      <w:tabs>
        <w:tab w:val="right" w:pos="4176"/>
      </w:tabs>
      <w:ind w:left="198" w:hanging="198"/>
    </w:pPr>
    <w:rPr>
      <w:rFonts w:ascii="Garamond" w:hAnsi="Garamond"/>
    </w:rPr>
  </w:style>
  <w:style w:type="paragraph" w:styleId="IndexHeading">
    <w:name w:val="index heading"/>
    <w:basedOn w:val="Normal"/>
    <w:next w:val="Index1"/>
    <w:semiHidden/>
    <w:rsid w:val="00213A48"/>
    <w:pPr>
      <w:spacing w:before="120" w:after="120"/>
    </w:pPr>
    <w:rPr>
      <w:rFonts w:ascii="Arial" w:hAnsi="Arial"/>
      <w:b/>
      <w:color w:val="918585"/>
      <w:sz w:val="24"/>
    </w:rPr>
  </w:style>
  <w:style w:type="paragraph" w:customStyle="1" w:styleId="Chapter">
    <w:name w:val="Chapter"/>
    <w:basedOn w:val="Normal"/>
    <w:rsid w:val="00213A48"/>
    <w:pPr>
      <w:spacing w:before="240"/>
    </w:pPr>
    <w:rPr>
      <w:rFonts w:ascii="Times New Roman" w:hAnsi="Times New Roman"/>
      <w:smallCaps/>
      <w:spacing w:val="80"/>
      <w:sz w:val="28"/>
    </w:rPr>
  </w:style>
  <w:style w:type="paragraph" w:customStyle="1" w:styleId="InChapter">
    <w:name w:val="InChapter"/>
    <w:basedOn w:val="Heading3"/>
    <w:rsid w:val="00213A48"/>
    <w:pPr>
      <w:spacing w:after="240"/>
      <w:outlineLvl w:val="9"/>
    </w:pPr>
    <w:rPr>
      <w:noProof/>
    </w:rPr>
  </w:style>
  <w:style w:type="paragraph" w:styleId="Index2">
    <w:name w:val="index 2"/>
    <w:basedOn w:val="Normal"/>
    <w:next w:val="Normal"/>
    <w:semiHidden/>
    <w:rsid w:val="00213A48"/>
    <w:pPr>
      <w:tabs>
        <w:tab w:val="right" w:pos="4176"/>
      </w:tabs>
      <w:ind w:left="568" w:hanging="284"/>
    </w:pPr>
    <w:rPr>
      <w:rFonts w:ascii="Garamond" w:hAnsi="Garamond"/>
    </w:rPr>
  </w:style>
  <w:style w:type="paragraph" w:customStyle="1" w:styleId="Byline">
    <w:name w:val="Byline"/>
    <w:rsid w:val="00213A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3A48"/>
    <w:pPr>
      <w:tabs>
        <w:tab w:val="clear" w:pos="3600"/>
        <w:tab w:val="clear" w:pos="3958"/>
      </w:tabs>
      <w:jc w:val="right"/>
    </w:pPr>
  </w:style>
  <w:style w:type="character" w:styleId="Emphasis">
    <w:name w:val="Emphasis"/>
    <w:basedOn w:val="DefaultParagraphFont"/>
    <w:qFormat/>
    <w:rsid w:val="00213A48"/>
    <w:rPr>
      <w:i/>
    </w:rPr>
  </w:style>
  <w:style w:type="paragraph" w:styleId="Caption">
    <w:name w:val="caption"/>
    <w:basedOn w:val="BodyText"/>
    <w:next w:val="Normal"/>
    <w:qFormat/>
    <w:rsid w:val="00213A48"/>
    <w:pPr>
      <w:framePr w:w="2268" w:hSpace="181" w:vSpace="181" w:wrap="around" w:vAnchor="text" w:hAnchor="page" w:x="1135" w:y="285" w:anchorLock="1"/>
    </w:pPr>
    <w:rPr>
      <w:i/>
    </w:rPr>
  </w:style>
  <w:style w:type="paragraph" w:customStyle="1" w:styleId="MiniTOCTitle">
    <w:name w:val="MiniTOCTitle"/>
    <w:basedOn w:val="Heading4"/>
    <w:rsid w:val="00213A48"/>
    <w:pPr>
      <w:spacing w:before="240"/>
      <w:outlineLvl w:val="9"/>
    </w:pPr>
    <w:rPr>
      <w:noProof/>
      <w:sz w:val="24"/>
    </w:rPr>
  </w:style>
  <w:style w:type="paragraph" w:customStyle="1" w:styleId="MiniTOCItem">
    <w:name w:val="MiniTOCItem"/>
    <w:basedOn w:val="ListBullet"/>
    <w:rsid w:val="00213A48"/>
    <w:pPr>
      <w:numPr>
        <w:numId w:val="0"/>
      </w:numPr>
      <w:tabs>
        <w:tab w:val="right" w:leader="dot" w:pos="6521"/>
      </w:tabs>
      <w:spacing w:before="0" w:after="0"/>
    </w:pPr>
  </w:style>
  <w:style w:type="paragraph" w:customStyle="1" w:styleId="TOFTitle">
    <w:name w:val="TOFTitle"/>
    <w:basedOn w:val="TOCTitle"/>
    <w:rsid w:val="00213A48"/>
  </w:style>
  <w:style w:type="paragraph" w:styleId="TableofFigures">
    <w:name w:val="table of figures"/>
    <w:basedOn w:val="Normal"/>
    <w:next w:val="Normal"/>
    <w:semiHidden/>
    <w:rsid w:val="00213A48"/>
    <w:pPr>
      <w:tabs>
        <w:tab w:val="right" w:leader="dot" w:pos="9072"/>
      </w:tabs>
      <w:ind w:left="970" w:hanging="403"/>
    </w:pPr>
    <w:rPr>
      <w:rFonts w:ascii="Times New Roman" w:hAnsi="Times New Roman"/>
      <w:b/>
    </w:rPr>
  </w:style>
  <w:style w:type="paragraph" w:styleId="ListNumber">
    <w:name w:val="List Number"/>
    <w:basedOn w:val="List"/>
    <w:rsid w:val="00213A48"/>
    <w:pPr>
      <w:numPr>
        <w:numId w:val="11"/>
      </w:numPr>
    </w:pPr>
  </w:style>
  <w:style w:type="character" w:customStyle="1" w:styleId="WingdingSymbols">
    <w:name w:val="Wingding Symbols"/>
    <w:rsid w:val="00213A48"/>
    <w:rPr>
      <w:rFonts w:ascii="Wingdings" w:hAnsi="Wingdings"/>
    </w:rPr>
  </w:style>
  <w:style w:type="paragraph" w:customStyle="1" w:styleId="TableHeading">
    <w:name w:val="Table Heading"/>
    <w:basedOn w:val="HeadingBase"/>
    <w:rsid w:val="00213A48"/>
    <w:pPr>
      <w:keepLines/>
      <w:pBdr>
        <w:bottom w:val="single" w:sz="6" w:space="1" w:color="918585"/>
      </w:pBdr>
      <w:spacing w:before="240"/>
    </w:pPr>
  </w:style>
  <w:style w:type="character" w:customStyle="1" w:styleId="HotSpot">
    <w:name w:val="HotSpot"/>
    <w:rsid w:val="00213A48"/>
    <w:rPr>
      <w:color w:val="0033CC"/>
      <w:u w:val="none"/>
    </w:rPr>
  </w:style>
  <w:style w:type="paragraph" w:customStyle="1" w:styleId="BodyTextRight">
    <w:name w:val="Body Text Right"/>
    <w:basedOn w:val="BodyText"/>
    <w:rsid w:val="00213A48"/>
    <w:pPr>
      <w:spacing w:before="0" w:after="0"/>
      <w:jc w:val="right"/>
    </w:pPr>
  </w:style>
  <w:style w:type="paragraph" w:styleId="Index3">
    <w:name w:val="index 3"/>
    <w:basedOn w:val="ListNumber2"/>
    <w:next w:val="Normal"/>
    <w:semiHidden/>
    <w:rsid w:val="00213A48"/>
    <w:pPr>
      <w:numPr>
        <w:numId w:val="0"/>
      </w:numPr>
      <w:tabs>
        <w:tab w:val="right" w:leader="dot" w:pos="4176"/>
      </w:tabs>
    </w:pPr>
  </w:style>
  <w:style w:type="paragraph" w:styleId="ListNumber2">
    <w:name w:val="List Number 2"/>
    <w:basedOn w:val="List2"/>
    <w:rsid w:val="00213A48"/>
    <w:pPr>
      <w:numPr>
        <w:numId w:val="10"/>
      </w:numPr>
      <w:tabs>
        <w:tab w:val="clear" w:pos="1060"/>
      </w:tabs>
    </w:pPr>
  </w:style>
  <w:style w:type="paragraph" w:customStyle="1" w:styleId="MarginNote">
    <w:name w:val="Margin Note"/>
    <w:basedOn w:val="BodyText"/>
    <w:rsid w:val="00213A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3A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3A4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3A48"/>
    <w:rPr>
      <w:sz w:val="32"/>
    </w:rPr>
  </w:style>
  <w:style w:type="paragraph" w:customStyle="1" w:styleId="HeadingProcedure">
    <w:name w:val="Heading Procedure"/>
    <w:basedOn w:val="HeadingBase"/>
    <w:next w:val="Normal"/>
    <w:rsid w:val="00213A48"/>
    <w:pPr>
      <w:tabs>
        <w:tab w:val="left" w:pos="0"/>
      </w:tabs>
      <w:spacing w:before="120" w:after="60"/>
    </w:pPr>
    <w:rPr>
      <w:i/>
      <w:color w:val="918585"/>
      <w:sz w:val="22"/>
    </w:rPr>
  </w:style>
  <w:style w:type="paragraph" w:customStyle="1" w:styleId="TableBodyText">
    <w:name w:val="Table Body Text"/>
    <w:basedOn w:val="BodyText"/>
    <w:rsid w:val="00213A48"/>
    <w:pPr>
      <w:spacing w:before="60" w:after="60"/>
    </w:pPr>
  </w:style>
  <w:style w:type="paragraph" w:styleId="ListContinue">
    <w:name w:val="List Continue"/>
    <w:basedOn w:val="List"/>
    <w:rsid w:val="00213A48"/>
    <w:pPr>
      <w:ind w:firstLine="0"/>
    </w:pPr>
  </w:style>
  <w:style w:type="paragraph" w:customStyle="1" w:styleId="ListNote">
    <w:name w:val="List Note"/>
    <w:basedOn w:val="List"/>
    <w:rsid w:val="00213A48"/>
    <w:pPr>
      <w:pBdr>
        <w:top w:val="single" w:sz="6" w:space="2" w:color="918585"/>
        <w:bottom w:val="single" w:sz="6" w:space="2" w:color="918585"/>
      </w:pBdr>
      <w:tabs>
        <w:tab w:val="left" w:pos="1021"/>
      </w:tabs>
      <w:ind w:firstLine="0"/>
    </w:pPr>
  </w:style>
  <w:style w:type="paragraph" w:customStyle="1" w:styleId="Warning">
    <w:name w:val="Warning"/>
    <w:basedOn w:val="BodyText"/>
    <w:rsid w:val="00213A48"/>
    <w:pPr>
      <w:shd w:val="clear" w:color="auto" w:fill="D9D9D9"/>
      <w:tabs>
        <w:tab w:val="left" w:pos="992"/>
      </w:tabs>
      <w:ind w:left="119" w:right="119"/>
    </w:pPr>
    <w:rPr>
      <w:sz w:val="20"/>
    </w:rPr>
  </w:style>
  <w:style w:type="paragraph" w:customStyle="1" w:styleId="MarginIcons">
    <w:name w:val="Margin Icons"/>
    <w:basedOn w:val="BodyText"/>
    <w:rsid w:val="00213A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3A48"/>
    <w:rPr>
      <w:rFonts w:ascii="Courier New" w:hAnsi="Courier New"/>
    </w:rPr>
  </w:style>
  <w:style w:type="paragraph" w:customStyle="1" w:styleId="NoteBullet">
    <w:name w:val="Note Bullet"/>
    <w:basedOn w:val="Note"/>
    <w:rsid w:val="00213A48"/>
    <w:pPr>
      <w:tabs>
        <w:tab w:val="clear" w:pos="680"/>
      </w:tabs>
      <w:spacing w:before="60" w:after="60"/>
    </w:pPr>
  </w:style>
  <w:style w:type="paragraph" w:customStyle="1" w:styleId="SubHeading2">
    <w:name w:val="SubHeading2"/>
    <w:basedOn w:val="HeadingBase"/>
    <w:rsid w:val="00213A48"/>
    <w:pPr>
      <w:spacing w:before="240" w:after="60"/>
    </w:pPr>
    <w:rPr>
      <w:sz w:val="20"/>
    </w:rPr>
  </w:style>
  <w:style w:type="paragraph" w:customStyle="1" w:styleId="SubHeading1">
    <w:name w:val="SubHeading1"/>
    <w:basedOn w:val="HeadingBase"/>
    <w:rsid w:val="00213A48"/>
    <w:pPr>
      <w:spacing w:before="240" w:after="60"/>
    </w:pPr>
    <w:rPr>
      <w:color w:val="918585"/>
      <w:sz w:val="22"/>
    </w:rPr>
  </w:style>
  <w:style w:type="paragraph" w:customStyle="1" w:styleId="SideHeading">
    <w:name w:val="Side Heading"/>
    <w:basedOn w:val="HeadingBase"/>
    <w:rsid w:val="00213A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3A48"/>
    <w:pPr>
      <w:numPr>
        <w:numId w:val="12"/>
      </w:numPr>
    </w:pPr>
  </w:style>
  <w:style w:type="paragraph" w:styleId="PlainText">
    <w:name w:val="Plain Text"/>
    <w:basedOn w:val="Normal"/>
    <w:link w:val="PlainTextChar"/>
    <w:rsid w:val="00213A48"/>
    <w:rPr>
      <w:sz w:val="20"/>
    </w:rPr>
  </w:style>
  <w:style w:type="character" w:customStyle="1" w:styleId="PlainTextChar">
    <w:name w:val="Plain Text Char"/>
    <w:basedOn w:val="DefaultParagraphFont"/>
    <w:link w:val="PlainText"/>
    <w:rsid w:val="00213A4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13A48"/>
    <w:rPr>
      <w:b/>
      <w:smallCaps/>
    </w:rPr>
  </w:style>
  <w:style w:type="paragraph" w:customStyle="1" w:styleId="TableListNumber">
    <w:name w:val="Table List Number"/>
    <w:basedOn w:val="ListNumber"/>
    <w:rsid w:val="00213A48"/>
    <w:pPr>
      <w:numPr>
        <w:numId w:val="0"/>
      </w:numPr>
    </w:pPr>
  </w:style>
  <w:style w:type="paragraph" w:styleId="TOC4">
    <w:name w:val="toc 4"/>
    <w:basedOn w:val="TOCBase"/>
    <w:next w:val="Normal"/>
    <w:semiHidden/>
    <w:rsid w:val="00213A48"/>
    <w:pPr>
      <w:tabs>
        <w:tab w:val="right" w:leader="dot" w:pos="9071"/>
      </w:tabs>
      <w:ind w:left="1701"/>
    </w:pPr>
  </w:style>
  <w:style w:type="paragraph" w:customStyle="1" w:styleId="ListAlpha">
    <w:name w:val="List Alpha"/>
    <w:basedOn w:val="List"/>
    <w:rsid w:val="00213A48"/>
    <w:pPr>
      <w:numPr>
        <w:numId w:val="9"/>
      </w:numPr>
    </w:pPr>
  </w:style>
  <w:style w:type="paragraph" w:customStyle="1" w:styleId="ListAlpha2">
    <w:name w:val="List Alpha 2"/>
    <w:basedOn w:val="List2"/>
    <w:rsid w:val="00213A48"/>
    <w:pPr>
      <w:numPr>
        <w:numId w:val="8"/>
      </w:numPr>
    </w:pPr>
  </w:style>
  <w:style w:type="paragraph" w:styleId="List2">
    <w:name w:val="List 2"/>
    <w:basedOn w:val="BodyText"/>
    <w:rsid w:val="00213A48"/>
    <w:pPr>
      <w:tabs>
        <w:tab w:val="left" w:pos="680"/>
      </w:tabs>
      <w:spacing w:before="60" w:after="60"/>
      <w:ind w:left="680" w:hanging="340"/>
    </w:pPr>
  </w:style>
  <w:style w:type="paragraph" w:styleId="List3">
    <w:name w:val="List 3"/>
    <w:basedOn w:val="BodyText"/>
    <w:rsid w:val="00213A48"/>
    <w:pPr>
      <w:tabs>
        <w:tab w:val="left" w:pos="1021"/>
      </w:tabs>
      <w:spacing w:before="60" w:after="60"/>
      <w:ind w:left="1020" w:hanging="340"/>
    </w:pPr>
  </w:style>
  <w:style w:type="paragraph" w:styleId="List4">
    <w:name w:val="List 4"/>
    <w:basedOn w:val="BodyText"/>
    <w:rsid w:val="00213A48"/>
    <w:pPr>
      <w:tabs>
        <w:tab w:val="left" w:pos="1361"/>
      </w:tabs>
      <w:spacing w:before="60" w:after="60"/>
      <w:ind w:left="1361" w:hanging="340"/>
    </w:pPr>
  </w:style>
  <w:style w:type="paragraph" w:styleId="List5">
    <w:name w:val="List 5"/>
    <w:basedOn w:val="BodyText"/>
    <w:rsid w:val="00213A48"/>
    <w:pPr>
      <w:tabs>
        <w:tab w:val="left" w:pos="1701"/>
      </w:tabs>
      <w:spacing w:before="60" w:after="60"/>
      <w:ind w:left="1701" w:hanging="340"/>
    </w:pPr>
  </w:style>
  <w:style w:type="paragraph" w:styleId="ListBullet3">
    <w:name w:val="List Bullet 3"/>
    <w:basedOn w:val="List3"/>
    <w:rsid w:val="00213A48"/>
    <w:pPr>
      <w:numPr>
        <w:numId w:val="15"/>
      </w:numPr>
      <w:tabs>
        <w:tab w:val="clear" w:pos="1021"/>
      </w:tabs>
      <w:ind w:left="1037" w:hanging="357"/>
    </w:pPr>
  </w:style>
  <w:style w:type="paragraph" w:styleId="ListBullet4">
    <w:name w:val="List Bullet 4"/>
    <w:basedOn w:val="List4"/>
    <w:rsid w:val="00213A48"/>
    <w:pPr>
      <w:numPr>
        <w:numId w:val="3"/>
      </w:numPr>
    </w:pPr>
  </w:style>
  <w:style w:type="paragraph" w:styleId="ListBullet5">
    <w:name w:val="List Bullet 5"/>
    <w:basedOn w:val="List5"/>
    <w:rsid w:val="00213A48"/>
    <w:pPr>
      <w:numPr>
        <w:numId w:val="4"/>
      </w:numPr>
    </w:pPr>
  </w:style>
  <w:style w:type="paragraph" w:styleId="ListContinue2">
    <w:name w:val="List Continue 2"/>
    <w:basedOn w:val="List2"/>
    <w:rsid w:val="00213A48"/>
    <w:pPr>
      <w:ind w:firstLine="0"/>
    </w:pPr>
  </w:style>
  <w:style w:type="paragraph" w:styleId="ListContinue3">
    <w:name w:val="List Continue 3"/>
    <w:basedOn w:val="List3"/>
    <w:rsid w:val="00213A48"/>
    <w:pPr>
      <w:ind w:left="1021" w:firstLine="0"/>
    </w:pPr>
  </w:style>
  <w:style w:type="paragraph" w:styleId="ListContinue4">
    <w:name w:val="List Continue 4"/>
    <w:basedOn w:val="List4"/>
    <w:rsid w:val="00213A48"/>
    <w:pPr>
      <w:ind w:firstLine="0"/>
    </w:pPr>
  </w:style>
  <w:style w:type="paragraph" w:styleId="ListContinue5">
    <w:name w:val="List Continue 5"/>
    <w:basedOn w:val="List5"/>
    <w:rsid w:val="00213A48"/>
    <w:pPr>
      <w:ind w:firstLine="0"/>
    </w:pPr>
  </w:style>
  <w:style w:type="paragraph" w:styleId="ListNumber3">
    <w:name w:val="List Number 3"/>
    <w:basedOn w:val="List3"/>
    <w:rsid w:val="00213A48"/>
    <w:pPr>
      <w:numPr>
        <w:numId w:val="5"/>
      </w:numPr>
    </w:pPr>
  </w:style>
  <w:style w:type="paragraph" w:styleId="ListNumber4">
    <w:name w:val="List Number 4"/>
    <w:basedOn w:val="List4"/>
    <w:rsid w:val="00213A48"/>
    <w:pPr>
      <w:numPr>
        <w:numId w:val="6"/>
      </w:numPr>
    </w:pPr>
  </w:style>
  <w:style w:type="paragraph" w:styleId="ListNumber5">
    <w:name w:val="List Number 5"/>
    <w:basedOn w:val="List5"/>
    <w:rsid w:val="00213A48"/>
    <w:pPr>
      <w:numPr>
        <w:numId w:val="7"/>
      </w:numPr>
    </w:pPr>
  </w:style>
  <w:style w:type="paragraph" w:styleId="BlockText">
    <w:name w:val="Block Text"/>
    <w:basedOn w:val="Normal"/>
    <w:rsid w:val="00213A48"/>
    <w:pPr>
      <w:spacing w:after="120"/>
      <w:ind w:left="1440" w:right="1440"/>
    </w:pPr>
  </w:style>
  <w:style w:type="character" w:customStyle="1" w:styleId="Subscript">
    <w:name w:val="Subscript"/>
    <w:basedOn w:val="DefaultParagraphFont"/>
    <w:rsid w:val="00213A48"/>
    <w:rPr>
      <w:sz w:val="16"/>
      <w:vertAlign w:val="subscript"/>
    </w:rPr>
  </w:style>
  <w:style w:type="character" w:customStyle="1" w:styleId="Superscript">
    <w:name w:val="Superscript"/>
    <w:basedOn w:val="DefaultParagraphFont"/>
    <w:rsid w:val="00213A48"/>
    <w:rPr>
      <w:sz w:val="16"/>
      <w:vertAlign w:val="superscript"/>
    </w:rPr>
  </w:style>
  <w:style w:type="character" w:customStyle="1" w:styleId="Symbols">
    <w:name w:val="Symbols"/>
    <w:basedOn w:val="DefaultParagraphFont"/>
    <w:rsid w:val="00213A48"/>
    <w:rPr>
      <w:rFonts w:ascii="Symbol" w:hAnsi="Symbol"/>
    </w:rPr>
  </w:style>
  <w:style w:type="character" w:customStyle="1" w:styleId="MenuOptions">
    <w:name w:val="Menu Options"/>
    <w:basedOn w:val="DefaultParagraphFont"/>
    <w:rsid w:val="00213A48"/>
    <w:rPr>
      <w:rFonts w:ascii="Arial Narrow" w:hAnsi="Arial Narrow"/>
      <w:smallCaps/>
    </w:rPr>
  </w:style>
  <w:style w:type="character" w:customStyle="1" w:styleId="Buttons">
    <w:name w:val="Buttons"/>
    <w:basedOn w:val="DefaultParagraphFont"/>
    <w:rsid w:val="00213A48"/>
    <w:rPr>
      <w:b/>
    </w:rPr>
  </w:style>
  <w:style w:type="character" w:customStyle="1" w:styleId="Underlined">
    <w:name w:val="Underlined"/>
    <w:basedOn w:val="DefaultParagraphFont"/>
    <w:rsid w:val="00213A48"/>
    <w:rPr>
      <w:u w:val="single"/>
    </w:rPr>
  </w:style>
  <w:style w:type="paragraph" w:customStyle="1" w:styleId="TableBodyTextRight">
    <w:name w:val="Table Body Text Right"/>
    <w:basedOn w:val="TableBodyText"/>
    <w:rsid w:val="00213A48"/>
    <w:pPr>
      <w:widowControl w:val="0"/>
      <w:autoSpaceDE w:val="0"/>
      <w:autoSpaceDN w:val="0"/>
      <w:adjustRightInd w:val="0"/>
      <w:jc w:val="right"/>
    </w:pPr>
    <w:rPr>
      <w:rFonts w:cs="Arial"/>
      <w:szCs w:val="18"/>
    </w:rPr>
  </w:style>
  <w:style w:type="paragraph" w:customStyle="1" w:styleId="CopyrightText">
    <w:name w:val="Copyright Text"/>
    <w:basedOn w:val="BodyText"/>
    <w:rsid w:val="00213A48"/>
    <w:rPr>
      <w:sz w:val="18"/>
    </w:rPr>
  </w:style>
  <w:style w:type="paragraph" w:customStyle="1" w:styleId="BodySmallRight">
    <w:name w:val="Body Small Right"/>
    <w:basedOn w:val="BodyTextRight"/>
    <w:rsid w:val="00213A48"/>
    <w:rPr>
      <w:sz w:val="18"/>
      <w:szCs w:val="18"/>
    </w:rPr>
  </w:style>
  <w:style w:type="paragraph" w:customStyle="1" w:styleId="MarginEdition">
    <w:name w:val="Margin Edition"/>
    <w:basedOn w:val="MarginNote"/>
    <w:rsid w:val="00213A48"/>
    <w:pPr>
      <w:spacing w:before="0" w:after="0"/>
    </w:pPr>
    <w:rPr>
      <w:rFonts w:ascii="Times New Roman" w:hAnsi="Times New Roman"/>
      <w:color w:val="999999"/>
    </w:rPr>
  </w:style>
  <w:style w:type="paragraph" w:customStyle="1" w:styleId="Spacer">
    <w:name w:val="Spacer"/>
    <w:basedOn w:val="Normal"/>
    <w:rsid w:val="00213A48"/>
    <w:rPr>
      <w:sz w:val="2"/>
      <w:szCs w:val="2"/>
    </w:rPr>
  </w:style>
  <w:style w:type="character" w:customStyle="1" w:styleId="Small">
    <w:name w:val="Small"/>
    <w:basedOn w:val="DefaultParagraphFont"/>
    <w:rsid w:val="00213A48"/>
    <w:rPr>
      <w:sz w:val="16"/>
    </w:rPr>
  </w:style>
  <w:style w:type="paragraph" w:customStyle="1" w:styleId="WideTable">
    <w:name w:val="Wide Table"/>
    <w:basedOn w:val="Normal"/>
    <w:rsid w:val="00213A48"/>
    <w:pPr>
      <w:ind w:left="-1418"/>
    </w:pPr>
    <w:rPr>
      <w:sz w:val="2"/>
      <w:szCs w:val="2"/>
    </w:rPr>
  </w:style>
  <w:style w:type="character" w:styleId="PageNumber">
    <w:name w:val="page number"/>
    <w:basedOn w:val="DefaultParagraphFont"/>
    <w:rsid w:val="00213A48"/>
  </w:style>
  <w:style w:type="paragraph" w:styleId="Quote">
    <w:name w:val="Quote"/>
    <w:basedOn w:val="Heading1"/>
    <w:link w:val="QuoteChar"/>
    <w:qFormat/>
    <w:rsid w:val="00213A48"/>
    <w:rPr>
      <w:b w:val="0"/>
      <w:sz w:val="72"/>
      <w:szCs w:val="72"/>
      <w:lang w:val="en-NZ"/>
    </w:rPr>
  </w:style>
  <w:style w:type="character" w:customStyle="1" w:styleId="QuoteChar">
    <w:name w:val="Quote Char"/>
    <w:basedOn w:val="DefaultParagraphFont"/>
    <w:link w:val="Quote"/>
    <w:rsid w:val="00213A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3A48"/>
    <w:pPr>
      <w:pageBreakBefore/>
    </w:pPr>
  </w:style>
  <w:style w:type="paragraph" w:customStyle="1" w:styleId="Border">
    <w:name w:val="Border"/>
    <w:basedOn w:val="Normal"/>
    <w:qFormat/>
    <w:rsid w:val="00213A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3A48"/>
    <w:rPr>
      <w:b/>
      <w:bCs/>
      <w:i/>
      <w:iCs/>
      <w:color w:val="auto"/>
    </w:rPr>
  </w:style>
  <w:style w:type="paragraph" w:styleId="IntenseQuote">
    <w:name w:val="Intense Quote"/>
    <w:basedOn w:val="Normal"/>
    <w:next w:val="Normal"/>
    <w:link w:val="IntenseQuoteChar"/>
    <w:uiPriority w:val="30"/>
    <w:qFormat/>
    <w:rsid w:val="00213A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3A4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13A48"/>
    <w:rPr>
      <w:smallCaps/>
      <w:color w:val="auto"/>
      <w:u w:val="single"/>
    </w:rPr>
  </w:style>
  <w:style w:type="character" w:styleId="IntenseReference">
    <w:name w:val="Intense Reference"/>
    <w:basedOn w:val="DefaultParagraphFont"/>
    <w:uiPriority w:val="32"/>
    <w:qFormat/>
    <w:rsid w:val="00213A48"/>
    <w:rPr>
      <w:b/>
      <w:bCs/>
      <w:smallCaps/>
      <w:color w:val="auto"/>
      <w:spacing w:val="5"/>
      <w:u w:val="single"/>
    </w:rPr>
  </w:style>
  <w:style w:type="paragraph" w:customStyle="1" w:styleId="2ColumnHeading">
    <w:name w:val="2Column Heading"/>
    <w:basedOn w:val="BodyText"/>
    <w:qFormat/>
    <w:rsid w:val="00213A48"/>
    <w:pPr>
      <w:spacing w:after="60"/>
      <w:ind w:left="-2268"/>
    </w:pPr>
    <w:rPr>
      <w:b/>
    </w:rPr>
  </w:style>
  <w:style w:type="paragraph" w:customStyle="1" w:styleId="Heading1TOC">
    <w:name w:val="Heading1 TOC"/>
    <w:basedOn w:val="Normal"/>
    <w:qFormat/>
    <w:rsid w:val="00213A48"/>
    <w:pPr>
      <w:spacing w:before="240" w:after="120"/>
    </w:pPr>
    <w:rPr>
      <w:rFonts w:ascii="Times New Roman" w:hAnsi="Times New Roman"/>
      <w:b/>
      <w:sz w:val="32"/>
    </w:rPr>
  </w:style>
  <w:style w:type="paragraph" w:customStyle="1" w:styleId="Heading2TOC">
    <w:name w:val="Heading2 TOC"/>
    <w:basedOn w:val="Normal"/>
    <w:qFormat/>
    <w:rsid w:val="00213A48"/>
    <w:pPr>
      <w:spacing w:before="240" w:after="60"/>
    </w:pPr>
    <w:rPr>
      <w:rFonts w:ascii="Times New Roman" w:hAnsi="Times New Roman"/>
      <w:b/>
      <w:sz w:val="28"/>
    </w:rPr>
  </w:style>
  <w:style w:type="character" w:customStyle="1" w:styleId="Underline">
    <w:name w:val="Underline"/>
    <w:basedOn w:val="DefaultParagraphFont"/>
    <w:qFormat/>
    <w:rsid w:val="00213A48"/>
    <w:rPr>
      <w:u w:val="single"/>
    </w:rPr>
  </w:style>
  <w:style w:type="character" w:customStyle="1" w:styleId="BoldandItalics">
    <w:name w:val="Bold and Italics"/>
    <w:qFormat/>
    <w:rsid w:val="00213A48"/>
    <w:rPr>
      <w:b/>
      <w:i/>
      <w:u w:val="none"/>
    </w:rPr>
  </w:style>
  <w:style w:type="paragraph" w:styleId="BalloonText">
    <w:name w:val="Balloon Text"/>
    <w:basedOn w:val="Normal"/>
    <w:link w:val="BalloonTextChar"/>
    <w:rsid w:val="00213A48"/>
    <w:rPr>
      <w:rFonts w:ascii="Tahoma" w:hAnsi="Tahoma" w:cs="Tahoma"/>
      <w:sz w:val="16"/>
      <w:szCs w:val="16"/>
    </w:rPr>
  </w:style>
  <w:style w:type="character" w:customStyle="1" w:styleId="BalloonTextChar">
    <w:name w:val="Balloon Text Char"/>
    <w:basedOn w:val="DefaultParagraphFont"/>
    <w:link w:val="BalloonText"/>
    <w:rsid w:val="00213A4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3A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3A4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1515</Words>
  <Characters>10013</Characters>
  <Application>Microsoft Office Word</Application>
  <DocSecurity>0</DocSecurity>
  <Lines>314</Lines>
  <Paragraphs>193</Paragraphs>
  <ScaleCrop>false</ScaleCrop>
  <Company>Author-it Software Corporation Ltd.</Company>
  <LinksUpToDate>false</LinksUpToDate>
  <CharactersWithSpaces>11447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TLIL4049A Develop train plans and schedules</dc:title>
  <dc:subject>Approved</dc:subject>
  <dc:creator>Transport &amp; Logistics Industry Skills Council</dc:creator>
  <cp:keywords>Release: 1</cp:keywords>
  <dc:description>Copyright © 1996-2007 Author-it Software Corporation Ltd., all rights reserved.</dc:description>
  <cp:lastModifiedBy>Alex Baker</cp:lastModifiedBy>
  <cp:revision>3</cp:revision>
  <dcterms:created xsi:type="dcterms:W3CDTF">2012-05-27T03:57:00Z</dcterms:created>
  <dcterms:modified xsi:type="dcterms:W3CDTF">2012-05-27T03:57:00Z</dcterms:modified>
</cp:coreProperties>
</file>