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8F1" w:rsidP="00D078F1">
      <w:pPr>
        <w:pStyle w:val="Title"/>
      </w:pPr>
      <w:r>
        <w:fldChar w:fldCharType="begin"/>
      </w:r>
      <w:r>
        <w:instrText xml:space="preserve"> TITLE   \* MERGEFORMAT </w:instrText>
      </w:r>
      <w:r>
        <w:fldChar w:fldCharType="separate"/>
      </w:r>
      <w:r>
        <w:t>TLIL4037A Apply and amend rosters</w:t>
      </w:r>
      <w:r>
        <w:fldChar w:fldCharType="end"/>
      </w:r>
    </w:p>
    <w:p w:rsidR="00D078F1" w:rsidP="00D078F1">
      <w:pPr>
        <w:pStyle w:val="Version"/>
        <w:sectPr w:rsidSect="00FA58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84F" w:rsidP="00FA584F">
      <w:pPr>
        <w:pStyle w:val="SuperHeading"/>
      </w:pPr>
      <w:r w:rsidRPr="00FA584F">
        <w:t>TLIL4037A Apply and amend rosters</w:t>
      </w:r>
    </w:p>
    <w:p w:rsidR="00000000" w:rsidRPr="00FA584F" w:rsidP="00FA584F">
      <w:pPr>
        <w:pStyle w:val="Heading1"/>
      </w:pPr>
      <w:bookmarkStart w:id="1" w:name="O_274206"/>
      <w:bookmarkEnd w:id="1"/>
      <w:r w:rsidRPr="00FA584F">
        <w:t>Modification History</w:t>
      </w:r>
    </w:p>
    <w:p w:rsidR="00000000" w:rsidRPr="00FA584F" w:rsidP="00FA584F">
      <w:pPr>
        <w:pStyle w:val="BodyText"/>
      </w:pPr>
      <w:r w:rsidRPr="00FA584F">
        <w:t>Not Applicable</w:t>
      </w:r>
    </w:p>
    <w:p w:rsidR="00000000" w:rsidRPr="00FA584F" w:rsidP="00FA584F">
      <w:pPr>
        <w:pStyle w:val="AllowPageBreak"/>
      </w:pPr>
    </w:p>
    <w:p w:rsidR="00000000" w:rsidRPr="00FA584F" w:rsidP="00FA584F">
      <w:pPr>
        <w:pStyle w:val="Heading1"/>
      </w:pPr>
      <w:bookmarkStart w:id="2" w:name="O_223898"/>
      <w:bookmarkEnd w:id="2"/>
      <w:r w:rsidRPr="00FA584F">
        <w:t>Unit Descriptor</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BodyText"/>
            </w:pPr>
            <w:r w:rsidRPr="00FA584F">
              <w:t>This unit involves the skills and knowledge required to apply and amend rosters in accordance with regulatory and wor</w:t>
            </w:r>
            <w:r w:rsidRPr="00FA584F">
              <w:t>kplace requirements, including identifying changes to timetables, planned activities and support activities; confirming changes to planned activities; confirming personnel availability; re-allocating personnel; and amending rosters. Licensing, legislative,</w:t>
            </w:r>
            <w:r w:rsidRPr="00FA584F">
              <w:t xml:space="preserve"> regulatory or certification requirements are applicable to this unit.</w:t>
            </w:r>
          </w:p>
        </w:tc>
      </w:tr>
    </w:tbl>
    <w:p w:rsidR="00D078F1" w:rsidP="00FA584F">
      <w:pPr>
        <w:pStyle w:val="BodyText"/>
      </w:pPr>
    </w:p>
    <w:p w:rsidR="00D078F1" w:rsidP="00FA584F">
      <w:pPr>
        <w:pStyle w:val="BodyText"/>
      </w:pPr>
    </w:p>
    <w:p w:rsidR="00000000" w:rsidRPr="00FA584F" w:rsidP="00FA584F">
      <w:pPr>
        <w:pStyle w:val="Heading1"/>
      </w:pPr>
      <w:bookmarkStart w:id="3" w:name="O_223900"/>
      <w:bookmarkEnd w:id="3"/>
      <w:r w:rsidRPr="00FA584F">
        <w:t>Application of the Unit</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BodyText"/>
            </w:pPr>
            <w:r w:rsidRPr="00FA584F">
              <w:t>Work must be carried out in accordance with the regulations, codes of practice and workplace requirements relevant to the application and amendment of rosters.</w:t>
            </w:r>
          </w:p>
          <w:p w:rsidR="00000000" w:rsidRPr="00FA584F" w:rsidP="00FA584F">
            <w:pPr>
              <w:pStyle w:val="BodyText"/>
            </w:pPr>
            <w:r w:rsidRPr="00FA584F">
              <w:t>Work is under minimal supervision, generally within a team environment. It involves the applicat</w:t>
            </w:r>
            <w:r w:rsidRPr="00FA584F">
              <w:t>ion of workplace procedures and relevant regulatory and code requirements to the application and amendment of rosters as part of work activities in the rail transport and/or allied industries.</w:t>
            </w:r>
          </w:p>
        </w:tc>
      </w:tr>
    </w:tbl>
    <w:p w:rsidR="00D078F1" w:rsidP="00FA584F">
      <w:pPr>
        <w:pStyle w:val="BodyText"/>
      </w:pPr>
    </w:p>
    <w:p w:rsidR="00D078F1" w:rsidP="00FA584F">
      <w:pPr>
        <w:pStyle w:val="BodyText"/>
      </w:pPr>
    </w:p>
    <w:p w:rsidR="00000000" w:rsidRPr="00FA584F" w:rsidP="00FA584F">
      <w:pPr>
        <w:pStyle w:val="Heading1"/>
      </w:pPr>
      <w:bookmarkStart w:id="4" w:name="O_282466"/>
      <w:bookmarkEnd w:id="4"/>
      <w:r w:rsidRPr="00FA584F">
        <w:t>Licensing/Regulatory Information</w:t>
      </w:r>
    </w:p>
    <w:p w:rsidR="00000000" w:rsidRPr="00FA584F" w:rsidP="00FA584F">
      <w:pPr>
        <w:pStyle w:val="BodyText"/>
      </w:pPr>
      <w:r w:rsidRPr="00FA584F">
        <w:t>Refer to U</w:t>
      </w:r>
      <w:r w:rsidRPr="00FA584F">
        <w:t>nit Descriptor</w:t>
      </w:r>
    </w:p>
    <w:p w:rsidR="00000000" w:rsidRPr="00FA584F" w:rsidP="00FA584F">
      <w:pPr>
        <w:pStyle w:val="AllowPageBreak"/>
      </w:pPr>
    </w:p>
    <w:p w:rsidR="00000000" w:rsidRPr="00FA584F" w:rsidP="00FA584F">
      <w:pPr>
        <w:pStyle w:val="Heading1"/>
      </w:pPr>
      <w:bookmarkStart w:id="5" w:name="O_284916"/>
      <w:bookmarkEnd w:id="5"/>
      <w:r w:rsidRPr="00FA584F">
        <w:t>Pre-Requisites</w:t>
      </w:r>
    </w:p>
    <w:p w:rsidR="00000000" w:rsidRPr="00FA584F" w:rsidP="00FA584F">
      <w:pPr>
        <w:pStyle w:val="BodyText"/>
      </w:pPr>
      <w:r w:rsidRPr="00FA584F">
        <w:t>Not Applicable</w:t>
      </w:r>
    </w:p>
    <w:p w:rsidR="00000000" w:rsidRPr="00FA584F" w:rsidP="00FA584F">
      <w:pPr>
        <w:pStyle w:val="AllowPageBreak"/>
      </w:pPr>
    </w:p>
    <w:p w:rsidR="00000000" w:rsidRPr="00FA584F" w:rsidP="00FA584F">
      <w:pPr>
        <w:pStyle w:val="Heading1"/>
      </w:pPr>
      <w:bookmarkStart w:id="6" w:name="O_223899"/>
      <w:bookmarkEnd w:id="6"/>
      <w:r w:rsidRPr="00FA584F">
        <w:t>Employability Skills Information</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BodyText"/>
            </w:pPr>
            <w:r w:rsidRPr="00FA584F">
              <w:t>This unit contains employability skills.</w:t>
            </w:r>
          </w:p>
        </w:tc>
      </w:tr>
    </w:tbl>
    <w:p w:rsidR="00D078F1" w:rsidP="00FA584F">
      <w:pPr>
        <w:pStyle w:val="BodyText"/>
      </w:pPr>
    </w:p>
    <w:p w:rsidR="00D078F1" w:rsidP="00FA584F">
      <w:pPr>
        <w:pStyle w:val="BodyText"/>
      </w:pPr>
    </w:p>
    <w:p w:rsidR="00000000" w:rsidRPr="00FA584F" w:rsidP="00FA584F">
      <w:pPr>
        <w:pStyle w:val="Heading1"/>
      </w:pPr>
      <w:bookmarkStart w:id="7" w:name="O_292252"/>
      <w:bookmarkEnd w:id="7"/>
      <w:r w:rsidRPr="00FA584F">
        <w:t>Elements and Performance Criteria Pre-Content</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BodyText"/>
            </w:pPr>
            <w:r w:rsidRPr="00FA584F">
              <w:t>Performance criteria describe the required performance needed to demonstrate achievement of the element. Assessment of performance is to be consistent with the evidence guide.</w:t>
            </w:r>
          </w:p>
        </w:tc>
      </w:tr>
    </w:tbl>
    <w:p w:rsidR="00000000" w:rsidRPr="00FA584F" w:rsidP="00FA584F">
      <w:pPr>
        <w:pStyle w:val="BodyText"/>
      </w:pPr>
    </w:p>
    <w:p w:rsidR="00000000" w:rsidRPr="00FA584F" w:rsidP="00FA584F">
      <w:pPr>
        <w:pStyle w:val="AllowPageBreak"/>
      </w:pPr>
    </w:p>
    <w:p w:rsidR="00000000" w:rsidRPr="00FA584F" w:rsidP="00FA584F">
      <w:pPr>
        <w:pStyle w:val="Heading1"/>
      </w:pPr>
      <w:bookmarkStart w:id="8" w:name="O_238920"/>
      <w:bookmarkEnd w:id="8"/>
      <w:r w:rsidRPr="00FA584F">
        <w:t>Elements and Performance Criteria</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A584F" w:rsidP="00FA584F">
            <w:pPr>
              <w:pStyle w:val="List"/>
            </w:pPr>
            <w:r w:rsidRPr="00FA584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A584F">
            <w:pPr>
              <w:pStyle w:val="List"/>
              <w:rPr>
                <w:lang w:val="en-NZ"/>
              </w:rPr>
            </w:pPr>
            <w:r w:rsidRPr="00FA584F">
              <w:rPr>
                <w:rStyle w:val="SpecialBold"/>
              </w:rPr>
              <w:t>PERFORMANCE CRITERIA</w:t>
            </w:r>
          </w:p>
        </w:tc>
      </w:tr>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List"/>
              <w:rPr>
                <w:lang w:val="en-NZ"/>
              </w:rPr>
            </w:pPr>
            <w:r w:rsidRPr="00FA584F">
              <w:rPr>
                <w:rStyle w:val="SpecialBold"/>
              </w:rPr>
              <w:t>1</w:t>
            </w:r>
            <w:r w:rsidRPr="00FA584F">
              <w:tab/>
            </w:r>
            <w:r w:rsidRPr="00FA584F">
              <w:rPr>
                <w:rStyle w:val="SpecialBold"/>
              </w:rPr>
              <w:t>Identify changes to timetables</w:t>
            </w:r>
            <w:r w:rsidRPr="00FA584F">
              <w:t xml:space="preserve">, </w:t>
            </w:r>
            <w:r w:rsidRPr="00FA584F">
              <w:rPr>
                <w:rStyle w:val="SpecialBold"/>
              </w:rPr>
              <w:t>planned activities and support activities</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List"/>
            </w:pPr>
            <w:r w:rsidRPr="00FA584F">
              <w:t>1.1</w:t>
            </w:r>
            <w:r w:rsidRPr="00FA584F">
              <w:tab/>
              <w:t>Changes to transport timetables are identified and their effect on operation and support areas is assessed</w:t>
            </w:r>
          </w:p>
          <w:p w:rsidR="00000000" w:rsidRPr="00FA584F" w:rsidP="00FA584F">
            <w:pPr>
              <w:pStyle w:val="List"/>
            </w:pPr>
            <w:r w:rsidRPr="00FA584F">
              <w:t>1.2</w:t>
            </w:r>
            <w:r w:rsidRPr="00FA584F">
              <w:tab/>
              <w:t>New work requirements or revised set workings are identified and communicated to appropriate personnel</w:t>
            </w:r>
          </w:p>
          <w:p w:rsidR="00000000" w:rsidRPr="00FA584F" w:rsidP="00FA584F">
            <w:pPr>
              <w:pStyle w:val="List"/>
            </w:pPr>
            <w:r w:rsidRPr="00FA584F">
              <w:t>1.3</w:t>
            </w:r>
            <w:r w:rsidRPr="00FA584F">
              <w:tab/>
              <w:t>Difficulties relating to new work requirements are resolved with central roster operations and the appropriate work areas</w:t>
            </w:r>
          </w:p>
          <w:p w:rsidR="00000000" w:rsidP="00FA584F">
            <w:pPr>
              <w:pStyle w:val="List"/>
              <w:rPr>
                <w:lang w:val="en-NZ"/>
              </w:rPr>
            </w:pPr>
            <w:r w:rsidRPr="00FA584F">
              <w:t>1.4</w:t>
            </w:r>
            <w:r w:rsidRPr="00FA584F">
              <w:tab/>
              <w:t>Difficulties in ach</w:t>
            </w:r>
            <w:r w:rsidRPr="00FA584F">
              <w:t>ieving changes to work outcomes are resolved with those initiating change within workplace policies and procedures</w:t>
            </w:r>
          </w:p>
        </w:tc>
      </w:tr>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List"/>
              <w:rPr>
                <w:lang w:val="en-NZ"/>
              </w:rPr>
            </w:pPr>
            <w:r w:rsidRPr="00FA584F">
              <w:rPr>
                <w:rStyle w:val="SpecialBold"/>
              </w:rPr>
              <w:t>2</w:t>
            </w:r>
            <w:r w:rsidRPr="00FA584F">
              <w:tab/>
            </w:r>
            <w:r w:rsidRPr="00FA584F">
              <w:rPr>
                <w:rStyle w:val="SpecialBold"/>
              </w:rPr>
              <w:t>Confirm changes to planned activities</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List"/>
            </w:pPr>
            <w:r w:rsidRPr="00FA584F">
              <w:t>2.1</w:t>
            </w:r>
            <w:r w:rsidRPr="00FA584F">
              <w:tab/>
              <w:t>Changes to planned services are identified and confirmed and impact on support activities is ass</w:t>
            </w:r>
            <w:r w:rsidRPr="00FA584F">
              <w:t>essed</w:t>
            </w:r>
          </w:p>
          <w:p w:rsidR="00000000" w:rsidRPr="00FA584F" w:rsidP="00FA584F">
            <w:pPr>
              <w:pStyle w:val="List"/>
            </w:pPr>
            <w:r w:rsidRPr="00FA584F">
              <w:t>2.2</w:t>
            </w:r>
            <w:r w:rsidRPr="00FA584F">
              <w:tab/>
              <w:t>Support activities required to achieve amended service are assessed and necessary resources are identified and allocated</w:t>
            </w:r>
          </w:p>
          <w:p w:rsidR="00000000" w:rsidP="00FA584F">
            <w:pPr>
              <w:pStyle w:val="List"/>
              <w:rPr>
                <w:lang w:val="en-NZ"/>
              </w:rPr>
            </w:pPr>
            <w:r w:rsidRPr="00FA584F">
              <w:t>2.3</w:t>
            </w:r>
            <w:r w:rsidRPr="00FA584F">
              <w:tab/>
              <w:t>Revised work outcomes or set workings are conveyed to relevant support work area(s) for implementation</w:t>
            </w:r>
          </w:p>
        </w:tc>
      </w:tr>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List"/>
              <w:rPr>
                <w:lang w:val="en-NZ"/>
              </w:rPr>
            </w:pPr>
            <w:r w:rsidRPr="00FA584F">
              <w:rPr>
                <w:rStyle w:val="SpecialBold"/>
              </w:rPr>
              <w:t>3</w:t>
            </w:r>
            <w:r w:rsidRPr="00FA584F">
              <w:tab/>
            </w:r>
            <w:r w:rsidRPr="00FA584F">
              <w:rPr>
                <w:rStyle w:val="SpecialBold"/>
              </w:rPr>
              <w:t>Confirm personn</w:t>
            </w:r>
            <w:r w:rsidRPr="00FA584F">
              <w:rPr>
                <w:rStyle w:val="SpecialBold"/>
              </w:rPr>
              <w:t>el availability</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List"/>
            </w:pPr>
            <w:r w:rsidRPr="00FA584F">
              <w:t>3.1</w:t>
            </w:r>
            <w:r w:rsidRPr="00FA584F">
              <w:tab/>
              <w:t>Amended rosters and work requirements are confirmed and distributed to appropriate work areas</w:t>
            </w:r>
          </w:p>
          <w:p w:rsidR="00000000" w:rsidRPr="00FA584F" w:rsidP="00FA584F">
            <w:pPr>
              <w:pStyle w:val="List"/>
            </w:pPr>
            <w:r w:rsidRPr="00FA584F">
              <w:t>3.2</w:t>
            </w:r>
            <w:r w:rsidRPr="00FA584F">
              <w:tab/>
              <w:t>Personnel on amended rosters who are required to achieve new work outcomes are notified of changes</w:t>
            </w:r>
          </w:p>
          <w:p w:rsidR="00000000" w:rsidRPr="00FA584F" w:rsidP="00FA584F">
            <w:pPr>
              <w:pStyle w:val="List"/>
            </w:pPr>
            <w:r w:rsidRPr="00FA584F">
              <w:t>3.3</w:t>
            </w:r>
            <w:r w:rsidRPr="00FA584F">
              <w:tab/>
              <w:t>Difficulties associated with compli</w:t>
            </w:r>
            <w:r w:rsidRPr="00FA584F">
              <w:t>ance with amended roster(s) or work outcomes are resolved within the work area to the satisfaction of all involved within workplace policies and procedures</w:t>
            </w:r>
          </w:p>
          <w:p w:rsidR="00000000" w:rsidP="00FA584F">
            <w:pPr>
              <w:pStyle w:val="List"/>
              <w:rPr>
                <w:lang w:val="en-NZ"/>
              </w:rPr>
            </w:pPr>
            <w:r w:rsidRPr="00FA584F">
              <w:t>3.4</w:t>
            </w:r>
            <w:r w:rsidRPr="00FA584F">
              <w:tab/>
              <w:t>Agreed work area changes to rostered work or amended work outcomes are communicated to central r</w:t>
            </w:r>
            <w:r w:rsidRPr="00FA584F">
              <w:t>oster operations and the appropriate personnel records area</w:t>
            </w:r>
          </w:p>
        </w:tc>
      </w:tr>
      <w:tr w:rsidTr="00D078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84F">
            <w:pPr>
              <w:pStyle w:val="List"/>
              <w:rPr>
                <w:lang w:val="en-NZ"/>
              </w:rPr>
            </w:pPr>
            <w:r w:rsidRPr="00FA584F">
              <w:rPr>
                <w:rStyle w:val="SpecialBold"/>
              </w:rPr>
              <w:t>4</w:t>
            </w:r>
            <w:r w:rsidRPr="00FA584F">
              <w:tab/>
            </w:r>
            <w:r w:rsidRPr="00FA584F">
              <w:rPr>
                <w:rStyle w:val="SpecialBold"/>
              </w:rPr>
              <w:t>Re-allocate personnel and amend rosters</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List"/>
            </w:pPr>
            <w:r w:rsidRPr="00FA584F">
              <w:t>4.1</w:t>
            </w:r>
            <w:r w:rsidRPr="00FA584F">
              <w:tab/>
              <w:t>Agreed changes to rosters are confirmed with appropriate personnel</w:t>
            </w:r>
          </w:p>
          <w:p w:rsidR="00000000" w:rsidRPr="00FA584F" w:rsidP="00FA584F">
            <w:pPr>
              <w:pStyle w:val="List"/>
            </w:pPr>
            <w:r w:rsidRPr="00FA584F">
              <w:t>4.2</w:t>
            </w:r>
            <w:r w:rsidRPr="00FA584F">
              <w:tab/>
              <w:t>Appropriate arrangements are made for the implementation of amended rosters</w:t>
            </w:r>
          </w:p>
          <w:p w:rsidR="00000000" w:rsidRPr="00FA584F" w:rsidP="00FA584F">
            <w:pPr>
              <w:pStyle w:val="List"/>
            </w:pPr>
            <w:r w:rsidRPr="00FA584F">
              <w:t>4.3</w:t>
            </w:r>
            <w:r w:rsidRPr="00FA584F">
              <w:tab/>
              <w:t>Personnel are re-allocated to achieve agreed work outcomes or amended set workings</w:t>
            </w:r>
          </w:p>
          <w:p w:rsidR="00000000" w:rsidRPr="00FA584F" w:rsidP="00FA584F">
            <w:pPr>
              <w:pStyle w:val="List"/>
            </w:pPr>
            <w:r w:rsidRPr="00FA584F">
              <w:t>4.4</w:t>
            </w:r>
            <w:r w:rsidRPr="00FA584F">
              <w:tab/>
              <w:t>Final amendments to rosters are made to achieve agreed work outcomes or set workings</w:t>
            </w:r>
          </w:p>
          <w:p w:rsidR="00000000" w:rsidRPr="00FA584F" w:rsidP="00FA584F">
            <w:pPr>
              <w:pStyle w:val="List"/>
            </w:pPr>
            <w:r w:rsidRPr="00FA584F">
              <w:t>4.5</w:t>
            </w:r>
            <w:r w:rsidRPr="00FA584F">
              <w:tab/>
              <w:t>Appropriate documents are updated to reflect changes made and ensure their r</w:t>
            </w:r>
            <w:r w:rsidRPr="00FA584F">
              <w:t>ecognition</w:t>
            </w:r>
          </w:p>
        </w:tc>
      </w:tr>
    </w:tbl>
    <w:p w:rsidR="00D078F1" w:rsidP="00FA584F">
      <w:pPr>
        <w:pStyle w:val="BodyText"/>
      </w:pPr>
    </w:p>
    <w:p w:rsidR="00D078F1" w:rsidP="00FA584F">
      <w:pPr>
        <w:pStyle w:val="BodyText"/>
      </w:pPr>
    </w:p>
    <w:p w:rsidR="00000000" w:rsidRPr="00FA584F" w:rsidP="00FA584F">
      <w:pPr>
        <w:pStyle w:val="Heading1"/>
      </w:pPr>
      <w:bookmarkStart w:id="9" w:name="O_262711"/>
      <w:bookmarkEnd w:id="9"/>
      <w:r w:rsidRPr="00FA584F">
        <w:t>Required Skills and Knowledge</w:t>
      </w:r>
    </w:p>
    <w:tbl>
      <w:tblPr>
        <w:tblW w:w="9640" w:type="dxa"/>
        <w:tblLayout w:type="fixed"/>
        <w:tblCellMar>
          <w:left w:w="62" w:type="dxa"/>
          <w:right w:w="62" w:type="dxa"/>
        </w:tblCellMar>
        <w:tblLook w:val="0000"/>
      </w:tblPr>
      <w:tblGrid>
        <w:gridCol w:w="9640"/>
      </w:tblGrid>
      <w:tr w:rsidTr="00D078F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REQUIRED KNOWLEDGE AND SKILLS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This describes the essential knowledge and skills and their level required for this unit.</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Required knowledge</w:t>
            </w:r>
            <w:r w:rsidRPr="00FA584F">
              <w:t>:</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Regulations, safeworking systems and codes of practice relevant to the application and amendment of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Relevant OH&amp;S and environmental protection procedures and guidelines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Workplace procedures and policies for application and amendment of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Focus of operation of work systems, equipment, management and site operating systems for the application and amendment of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Embarkation and disembarkation requirements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Equipment capacities and limitations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Passenger service needs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Personnel capabilities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Requirements for absentee coverage</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Safeworking systems and requirements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Station, interchange and terminal operations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Support activities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Transport services offered by the organisation</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Problems that may occur when amending rosters and appropriate action that can be taken to resolve the problems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Documentation and reporting requirements for the amending rosters, including computer-based systems</w:t>
            </w:r>
          </w:p>
        </w:tc>
      </w:tr>
    </w:tbl>
    <w:p w:rsidR="00000000" w:rsidRPr="00FA584F" w:rsidP="00FA584F">
      <w:pPr>
        <w:pStyle w:val="BodyText"/>
      </w:pPr>
    </w:p>
    <w:tbl>
      <w:tblPr>
        <w:tblW w:w="9640" w:type="dxa"/>
        <w:tblLayout w:type="fixed"/>
        <w:tblCellMar>
          <w:left w:w="62" w:type="dxa"/>
          <w:right w:w="62" w:type="dxa"/>
        </w:tblCellMar>
        <w:tblLook w:val="0000"/>
      </w:tblPr>
      <w:tblGrid>
        <w:gridCol w:w="9640"/>
      </w:tblGrid>
      <w:tr w:rsidTr="00D078F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Required skills</w:t>
            </w:r>
            <w:r w:rsidRPr="00FA584F">
              <w:t>:</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Communicate effectively with others when applying and amending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Read and interpret instructions, procedures and information and signs relevant to the application and amendment of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Interpret set workings and combined set workings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Interpr</w:t>
            </w:r>
            <w:r w:rsidRPr="00FA584F">
              <w:t>et conditions of employment and industrial agreements and awards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Interpret transport timetables and service details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Interpret and follow operational instructions and prioritise work</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Complete documentation related to the application and amendment of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Operate electronic communication equipment to required protocol</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Work collaboratively with others when applying and amending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Adapt appropriately to cultural differences</w:t>
            </w:r>
            <w:r w:rsidRPr="00FA584F">
              <w:t xml:space="preserve"> in the workplace, including modes of behaviour and interactions with others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Promptly report and/or rectify any identified problems that may occur when applying and amending rosters in accordance with workplace procedures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Implement contingency plans fo</w:t>
            </w:r>
            <w:r w:rsidRPr="00FA584F">
              <w:t>r unanticipated situations that may arise when applying and amending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Allocate suitably qualified personnel to tasks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Monitor work activities in terms of planned schedule</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Modify activities depending on differing operational contingencies, risk situations and environments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Work systematically with required attention to detail without injury to self or others, or damage to goods or equipment</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Select and use relevant compute</w:t>
            </w:r>
            <w:r w:rsidRPr="00FA584F">
              <w:t>r/communication/office equipment required when applying and amending rosters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84F">
            <w:pPr>
              <w:pStyle w:val="ListBullet"/>
              <w:rPr>
                <w:lang w:val="en-NZ"/>
              </w:rPr>
            </w:pPr>
            <w:r w:rsidRPr="00FA584F">
              <w:t>Adapt to differences in roster requirements in accordance with standard operating procedures</w:t>
            </w:r>
          </w:p>
        </w:tc>
      </w:tr>
      <w:tr w:rsidTr="00D078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Select and use required personal protective equipment conforming to industry and O</w:t>
            </w:r>
            <w:r w:rsidRPr="00FA584F">
              <w:t>H&amp;S standards</w:t>
            </w:r>
          </w:p>
        </w:tc>
      </w:tr>
    </w:tbl>
    <w:p w:rsidR="00D078F1" w:rsidP="00FA584F">
      <w:pPr>
        <w:pStyle w:val="BodyText"/>
      </w:pPr>
    </w:p>
    <w:p w:rsidR="00D078F1" w:rsidP="00FA584F">
      <w:pPr>
        <w:pStyle w:val="BodyText"/>
      </w:pPr>
    </w:p>
    <w:p w:rsidR="00000000" w:rsidRPr="00FA584F" w:rsidP="00FA584F">
      <w:pPr>
        <w:pStyle w:val="Heading1"/>
      </w:pPr>
      <w:bookmarkStart w:id="10" w:name="O_246904"/>
      <w:bookmarkEnd w:id="10"/>
      <w:r w:rsidRPr="00FA584F">
        <w:t>Evidence Guide</w:t>
      </w:r>
    </w:p>
    <w:tbl>
      <w:tblPr>
        <w:tblW w:w="9499" w:type="dxa"/>
        <w:tblLayout w:type="fixed"/>
        <w:tblCellMar>
          <w:left w:w="62" w:type="dxa"/>
          <w:right w:w="62" w:type="dxa"/>
        </w:tblCellMar>
        <w:tblLook w:val="0000"/>
      </w:tblPr>
      <w:tblGrid>
        <w:gridCol w:w="3524"/>
        <w:gridCol w:w="5975"/>
      </w:tblGrid>
      <w:tr w:rsidTr="00D078F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EVIDENCE GUIDE</w:t>
            </w:r>
          </w:p>
        </w:tc>
      </w:tr>
      <w:tr w:rsidTr="00D078F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The evidence guide provides advice on assessment and must be read in conjunction with the performance criteria, required knowledge and skills, th</w:t>
            </w:r>
            <w:r w:rsidRPr="00FA584F">
              <w:t>e range statement and the assessment guidelines for this Training Package.</w:t>
            </w:r>
          </w:p>
        </w:tc>
      </w:tr>
      <w:tr w:rsidTr="00D078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 xml:space="preserve">The evidence required to demonstrate competency in this unit must be relevant to and </w:t>
            </w:r>
            <w:r w:rsidRPr="00FA584F">
              <w:t>satisfy all of the requirements of the elements and performance criteria of this unit and include demonstration of applying:</w:t>
            </w:r>
          </w:p>
          <w:p w:rsidR="00000000" w:rsidRPr="00FA584F" w:rsidP="00FA584F">
            <w:pPr>
              <w:pStyle w:val="ListBullet2"/>
            </w:pPr>
            <w:r w:rsidRPr="00FA584F">
              <w:t>the underpinning knowledge and skills</w:t>
            </w:r>
          </w:p>
          <w:p w:rsidR="00000000" w:rsidRPr="00FA584F" w:rsidP="00FA584F">
            <w:pPr>
              <w:pStyle w:val="ListBullet2"/>
            </w:pPr>
            <w:r w:rsidRPr="00FA584F">
              <w:t>relevant legislation and workplace procedures</w:t>
            </w:r>
          </w:p>
          <w:p w:rsidR="00000000" w:rsidP="00FA584F">
            <w:pPr>
              <w:pStyle w:val="ListBullet2"/>
              <w:rPr>
                <w:lang w:val="en-NZ"/>
              </w:rPr>
            </w:pPr>
            <w:r w:rsidRPr="00FA584F">
              <w:t>other relevant aspects of the range statement</w:t>
            </w:r>
          </w:p>
        </w:tc>
      </w:tr>
      <w:tr w:rsidTr="00D078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Performance is demonstrated consistently over a period of time and in a suitable range of contexts</w:t>
            </w:r>
          </w:p>
          <w:p w:rsidR="00000000" w:rsidRPr="00FA584F" w:rsidP="00FA584F">
            <w:pPr>
              <w:pStyle w:val="ListBullet"/>
            </w:pPr>
            <w:r w:rsidRPr="00FA584F">
              <w:t>Resources for assessment include:</w:t>
            </w:r>
          </w:p>
          <w:p w:rsidR="00000000" w:rsidRPr="00FA584F" w:rsidP="00FA584F">
            <w:pPr>
              <w:pStyle w:val="ListBullet2"/>
            </w:pPr>
            <w:r w:rsidRPr="00FA584F">
              <w:t>a r</w:t>
            </w:r>
            <w:r w:rsidRPr="00FA584F">
              <w:t>ange of relevant exercises, case studies and/or other simulated practical and knowledge assessment, and/or</w:t>
            </w:r>
          </w:p>
          <w:p w:rsidR="00000000" w:rsidRPr="00FA584F" w:rsidP="00FA584F">
            <w:pPr>
              <w:pStyle w:val="ListBullet2"/>
            </w:pPr>
            <w:r w:rsidRPr="00FA584F">
              <w:t>access to an appropriate range of relevant operational situations in the workplace</w:t>
            </w:r>
          </w:p>
          <w:p w:rsidR="00000000" w:rsidRPr="00FA584F" w:rsidP="00FA584F">
            <w:pPr>
              <w:pStyle w:val="ListBullet"/>
            </w:pPr>
            <w:r w:rsidRPr="00FA584F">
              <w:t>In both real and simulated environments, access is required to:</w:t>
            </w:r>
          </w:p>
          <w:p w:rsidR="00000000" w:rsidRPr="00FA584F" w:rsidP="00FA584F">
            <w:pPr>
              <w:pStyle w:val="ListBullet2"/>
            </w:pPr>
            <w:r w:rsidRPr="00FA584F">
              <w:t>relevant and appropriate materials and equipment, and</w:t>
            </w:r>
          </w:p>
          <w:p w:rsidR="00000000" w:rsidP="00FA584F">
            <w:pPr>
              <w:pStyle w:val="ListBullet2"/>
              <w:rPr>
                <w:lang w:val="en-NZ"/>
              </w:rPr>
            </w:pPr>
            <w:r w:rsidRPr="00FA584F">
              <w:t>applicable documentation including workplace procedures, regulations, codes of practice and operation manuals</w:t>
            </w:r>
          </w:p>
        </w:tc>
      </w:tr>
      <w:tr w:rsidTr="00D078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Assessment of this unit must be undertaken by a registered training organisation</w:t>
            </w:r>
          </w:p>
          <w:p w:rsidR="00000000" w:rsidRPr="00FA584F" w:rsidP="00FA584F">
            <w:pPr>
              <w:pStyle w:val="ListBullet"/>
            </w:pPr>
            <w:r w:rsidRPr="00FA584F">
              <w:t>As a minimum, assessment of knowledge must be conducted through appropriate written/oral tests</w:t>
            </w:r>
          </w:p>
          <w:p w:rsidR="00000000" w:rsidRPr="00FA584F" w:rsidP="00FA584F">
            <w:pPr>
              <w:pStyle w:val="ListBullet"/>
            </w:pPr>
            <w:r w:rsidRPr="00FA584F">
              <w:t>Practical assessment must occur:</w:t>
            </w:r>
          </w:p>
          <w:p w:rsidR="00000000" w:rsidRPr="00FA584F" w:rsidP="00FA584F">
            <w:pPr>
              <w:pStyle w:val="ListBullet2"/>
            </w:pPr>
            <w:r w:rsidRPr="00FA584F">
              <w:t>through activities in an appropriately simulat</w:t>
            </w:r>
            <w:r w:rsidRPr="00FA584F">
              <w:t>ed environment at the registered training organisation, and/or</w:t>
            </w:r>
          </w:p>
          <w:p w:rsidR="00000000" w:rsidRPr="00FA584F" w:rsidP="00FA584F">
            <w:pPr>
              <w:pStyle w:val="ListBullet2"/>
            </w:pPr>
            <w:r w:rsidRPr="00FA584F">
              <w:t>in an appropriate range of situations in the workplace</w:t>
            </w:r>
          </w:p>
        </w:tc>
      </w:tr>
    </w:tbl>
    <w:p w:rsidR="00D078F1" w:rsidP="00FA584F">
      <w:pPr>
        <w:pStyle w:val="BodyText"/>
      </w:pPr>
    </w:p>
    <w:p w:rsidR="00D078F1" w:rsidP="00FA584F">
      <w:pPr>
        <w:pStyle w:val="BodyText"/>
      </w:pPr>
    </w:p>
    <w:p w:rsidR="00000000" w:rsidRPr="00FA584F" w:rsidP="00FA584F">
      <w:pPr>
        <w:pStyle w:val="Heading1"/>
      </w:pPr>
      <w:bookmarkStart w:id="11" w:name="O_254887"/>
      <w:bookmarkEnd w:id="11"/>
      <w:r w:rsidRPr="00FA584F">
        <w:t>Range Statement</w:t>
      </w:r>
    </w:p>
    <w:tbl>
      <w:tblPr>
        <w:tblW w:w="9640" w:type="dxa"/>
        <w:tblLayout w:type="fixed"/>
        <w:tblCellMar>
          <w:left w:w="62" w:type="dxa"/>
          <w:right w:w="62" w:type="dxa"/>
        </w:tblCellMar>
        <w:tblLook w:val="0000"/>
      </w:tblPr>
      <w:tblGrid>
        <w:gridCol w:w="3486"/>
        <w:gridCol w:w="6154"/>
      </w:tblGrid>
      <w:tr w:rsidTr="00D078F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RANGE STATEMENT</w:t>
            </w:r>
            <w:r w:rsidRPr="00FA584F">
              <w:t xml:space="preserve"> </w:t>
            </w:r>
          </w:p>
        </w:tc>
      </w:tr>
      <w:tr w:rsidTr="00D078F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The range statement relates to the unit of competency as a whole. It allows for different work environments and situations that may affect performance.</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in a range of work environments</w:t>
            </w:r>
          </w:p>
          <w:p w:rsidR="00000000" w:rsidP="00FA584F">
            <w:pPr>
              <w:pStyle w:val="ListBullet"/>
              <w:rPr>
                <w:lang w:val="en-NZ"/>
              </w:rPr>
            </w:pPr>
            <w:r w:rsidRPr="00FA584F">
              <w:t>by day or night</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Staff covered by work rosters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driving and driving support crews</w:t>
            </w:r>
          </w:p>
          <w:p w:rsidR="00000000" w:rsidRPr="00FA584F" w:rsidP="00FA584F">
            <w:pPr>
              <w:pStyle w:val="ListBullet"/>
            </w:pPr>
            <w:r w:rsidRPr="00FA584F">
              <w:t>shunting and marshalling crews</w:t>
            </w:r>
          </w:p>
          <w:p w:rsidR="00000000" w:rsidRPr="00FA584F" w:rsidP="00FA584F">
            <w:pPr>
              <w:pStyle w:val="ListBullet"/>
            </w:pPr>
            <w:r w:rsidRPr="00FA584F">
              <w:t>terminal personnel</w:t>
            </w:r>
          </w:p>
          <w:p w:rsidR="00000000" w:rsidRPr="00FA584F" w:rsidP="00FA584F">
            <w:pPr>
              <w:pStyle w:val="ListBullet"/>
            </w:pPr>
            <w:r w:rsidRPr="00FA584F">
              <w:t>freight handling personnel</w:t>
            </w:r>
          </w:p>
          <w:p w:rsidR="00000000" w:rsidRPr="00FA584F" w:rsidP="00FA584F">
            <w:pPr>
              <w:pStyle w:val="ListBullet"/>
            </w:pPr>
            <w:r w:rsidRPr="00FA584F">
              <w:t>station personnel</w:t>
            </w:r>
          </w:p>
          <w:p w:rsidR="00000000" w:rsidRPr="00FA584F" w:rsidP="00FA584F">
            <w:pPr>
              <w:pStyle w:val="ListBullet"/>
            </w:pPr>
            <w:r w:rsidRPr="00FA584F">
              <w:t>interchange personnel</w:t>
            </w:r>
          </w:p>
          <w:p w:rsidR="00000000" w:rsidRPr="00FA584F" w:rsidP="00FA584F">
            <w:pPr>
              <w:pStyle w:val="ListBullet"/>
            </w:pPr>
            <w:r w:rsidRPr="00FA584F">
              <w:t>transit officers</w:t>
            </w:r>
          </w:p>
          <w:p w:rsidR="00000000" w:rsidRPr="00FA584F" w:rsidP="00FA584F">
            <w:pPr>
              <w:pStyle w:val="ListBullet"/>
            </w:pPr>
            <w:r w:rsidRPr="00FA584F">
              <w:t>security officers</w:t>
            </w:r>
          </w:p>
          <w:p w:rsidR="00000000" w:rsidRPr="00FA584F" w:rsidP="00FA584F">
            <w:pPr>
              <w:pStyle w:val="ListBullet"/>
            </w:pPr>
            <w:r w:rsidRPr="00FA584F">
              <w:t>revenue collection officers</w:t>
            </w:r>
          </w:p>
          <w:p w:rsidR="00000000" w:rsidRPr="00FA584F" w:rsidP="00FA584F">
            <w:pPr>
              <w:pStyle w:val="ListBullet"/>
            </w:pPr>
            <w:r w:rsidRPr="00FA584F">
              <w:t>passenger assist/customer service personnel</w:t>
            </w:r>
          </w:p>
          <w:p w:rsidR="00000000" w:rsidRPr="00FA584F" w:rsidP="00FA584F">
            <w:pPr>
              <w:pStyle w:val="ListBullet"/>
            </w:pPr>
            <w:r w:rsidRPr="00FA584F">
              <w:t>yard support personnel</w:t>
            </w:r>
          </w:p>
          <w:p w:rsidR="00000000" w:rsidRPr="00FA584F" w:rsidP="00FA584F">
            <w:pPr>
              <w:pStyle w:val="ListBullet"/>
            </w:pPr>
            <w:r w:rsidRPr="00FA584F">
              <w:t>crew transport personnel</w:t>
            </w:r>
          </w:p>
          <w:p w:rsidR="00000000" w:rsidRPr="00FA584F" w:rsidP="00FA584F">
            <w:pPr>
              <w:pStyle w:val="ListBullet"/>
            </w:pPr>
            <w:r w:rsidRPr="00FA584F">
              <w:t>transport control centre personnel</w:t>
            </w:r>
          </w:p>
          <w:p w:rsidR="00000000" w:rsidP="00FA584F">
            <w:pPr>
              <w:pStyle w:val="ListBullet"/>
              <w:rPr>
                <w:lang w:val="en-NZ"/>
              </w:rPr>
            </w:pPr>
            <w:r w:rsidRPr="00FA584F">
              <w:t>traffic officers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Changes to planned services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changes in demand</w:t>
            </w:r>
          </w:p>
          <w:p w:rsidR="00000000" w:rsidP="00FA584F">
            <w:pPr>
              <w:pStyle w:val="ListBullet"/>
              <w:rPr>
                <w:lang w:val="en-NZ"/>
              </w:rPr>
            </w:pPr>
            <w:r w:rsidRPr="00FA584F">
              <w:t>response to emergencies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Real time issues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absenteeism</w:t>
            </w:r>
          </w:p>
          <w:p w:rsidR="00000000" w:rsidRPr="00FA584F" w:rsidP="00FA584F">
            <w:pPr>
              <w:pStyle w:val="ListBullet"/>
            </w:pPr>
            <w:r w:rsidRPr="00FA584F">
              <w:t>additional support services due to injury</w:t>
            </w:r>
          </w:p>
          <w:p w:rsidR="00000000" w:rsidP="00FA584F">
            <w:pPr>
              <w:pStyle w:val="ListBullet"/>
              <w:rPr>
                <w:lang w:val="en-NZ"/>
              </w:rPr>
            </w:pPr>
            <w:r w:rsidRPr="00FA584F">
              <w:t>emergencies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Work outcomes or set workings may apply to:</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transport crews</w:t>
            </w:r>
          </w:p>
          <w:p w:rsidR="00000000" w:rsidRPr="00FA584F" w:rsidP="00FA584F">
            <w:pPr>
              <w:pStyle w:val="ListBullet"/>
            </w:pPr>
            <w:r w:rsidRPr="00FA584F">
              <w:t>personnel required for support activities</w:t>
            </w:r>
          </w:p>
          <w:p w:rsidR="00000000" w:rsidRPr="00FA584F" w:rsidP="00FA584F">
            <w:pPr>
              <w:pStyle w:val="ListBullet"/>
            </w:pPr>
            <w:r w:rsidRPr="00FA584F">
              <w:t>transport control personnel</w:t>
            </w:r>
          </w:p>
          <w:p w:rsidR="00000000" w:rsidP="00FA584F">
            <w:pPr>
              <w:pStyle w:val="ListBullet"/>
              <w:rPr>
                <w:lang w:val="en-NZ"/>
              </w:rPr>
            </w:pPr>
            <w:r w:rsidRPr="00FA584F">
              <w:t>transport planning personnel</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phone</w:t>
            </w:r>
          </w:p>
          <w:p w:rsidR="00000000" w:rsidRPr="00FA584F" w:rsidP="00FA584F">
            <w:pPr>
              <w:pStyle w:val="ListBullet"/>
            </w:pPr>
            <w:r w:rsidRPr="00FA584F">
              <w:t>electronic data interchange (EDI)</w:t>
            </w:r>
          </w:p>
          <w:p w:rsidR="00000000" w:rsidRPr="00FA584F" w:rsidP="00FA584F">
            <w:pPr>
              <w:pStyle w:val="ListBullet"/>
            </w:pPr>
            <w:r w:rsidRPr="00FA584F">
              <w:t>fax</w:t>
            </w:r>
          </w:p>
          <w:p w:rsidR="00000000" w:rsidRPr="00FA584F" w:rsidP="00FA584F">
            <w:pPr>
              <w:pStyle w:val="ListBullet"/>
            </w:pPr>
            <w:r w:rsidRPr="00FA584F">
              <w:t>email</w:t>
            </w:r>
          </w:p>
          <w:p w:rsidR="00000000" w:rsidRPr="00FA584F" w:rsidP="00FA584F">
            <w:pPr>
              <w:pStyle w:val="ListBullet"/>
            </w:pPr>
            <w:r w:rsidRPr="00FA584F">
              <w:t>internet</w:t>
            </w:r>
          </w:p>
          <w:p w:rsidR="00000000" w:rsidRPr="00FA584F" w:rsidP="00FA584F">
            <w:pPr>
              <w:pStyle w:val="ListBullet"/>
            </w:pPr>
            <w:r w:rsidRPr="00FA584F">
              <w:t>RF systems</w:t>
            </w:r>
          </w:p>
          <w:p w:rsidR="00000000" w:rsidP="00FA584F">
            <w:pPr>
              <w:pStyle w:val="ListBullet"/>
              <w:rPr>
                <w:lang w:val="en-NZ"/>
              </w:rPr>
            </w:pPr>
            <w:r w:rsidRPr="00FA584F">
              <w:t>oral, aural or signed communications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gloves</w:t>
            </w:r>
          </w:p>
          <w:p w:rsidR="00000000" w:rsidRPr="00FA584F" w:rsidP="00FA584F">
            <w:pPr>
              <w:pStyle w:val="ListBullet"/>
            </w:pPr>
            <w:r w:rsidRPr="00FA584F">
              <w:t>safety headwear and footwear</w:t>
            </w:r>
          </w:p>
          <w:p w:rsidR="00000000" w:rsidRPr="00FA584F" w:rsidP="00FA584F">
            <w:pPr>
              <w:pStyle w:val="ListBullet"/>
            </w:pPr>
            <w:r w:rsidRPr="00FA584F">
              <w:t>safety glasses</w:t>
            </w:r>
          </w:p>
          <w:p w:rsidR="00000000" w:rsidRPr="00FA584F" w:rsidP="00FA584F">
            <w:pPr>
              <w:pStyle w:val="ListBullet"/>
            </w:pPr>
            <w:r w:rsidRPr="00FA584F">
              <w:t>two-way radios</w:t>
            </w:r>
          </w:p>
          <w:p w:rsidR="00000000" w:rsidP="00FA584F">
            <w:pPr>
              <w:pStyle w:val="ListBullet"/>
              <w:rPr>
                <w:lang w:val="en-NZ"/>
              </w:rPr>
            </w:pPr>
            <w:r w:rsidRPr="00FA584F">
              <w:t>high visibility clothing</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company procedures</w:t>
            </w:r>
          </w:p>
          <w:p w:rsidR="00000000" w:rsidRPr="00FA584F" w:rsidP="00FA584F">
            <w:pPr>
              <w:pStyle w:val="ListBullet"/>
            </w:pPr>
            <w:r w:rsidRPr="00FA584F">
              <w:t>enterprise procedures</w:t>
            </w:r>
          </w:p>
          <w:p w:rsidR="00000000" w:rsidRPr="00FA584F" w:rsidP="00FA584F">
            <w:pPr>
              <w:pStyle w:val="ListBullet"/>
            </w:pPr>
            <w:r w:rsidRPr="00FA584F">
              <w:t>organisational procedures</w:t>
            </w:r>
          </w:p>
          <w:p w:rsidR="00000000" w:rsidP="00FA584F">
            <w:pPr>
              <w:pStyle w:val="ListBullet"/>
              <w:rPr>
                <w:lang w:val="en-NZ"/>
              </w:rPr>
            </w:pPr>
            <w:r w:rsidRPr="00FA584F">
              <w:t>established procedures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regulatory and/or code requirements relevant to the application and amendment of rosters</w:t>
            </w:r>
          </w:p>
          <w:p w:rsidR="00000000" w:rsidRPr="00FA584F" w:rsidP="00FA584F">
            <w:pPr>
              <w:pStyle w:val="ListBullet"/>
            </w:pPr>
            <w:r w:rsidRPr="00FA584F">
              <w:t>workplace procedures and policies for the application and amendment of rosters</w:t>
            </w:r>
          </w:p>
          <w:p w:rsidR="00000000" w:rsidRPr="00FA584F" w:rsidP="00FA584F">
            <w:pPr>
              <w:pStyle w:val="ListBullet"/>
            </w:pPr>
            <w:r w:rsidRPr="00FA584F">
              <w:t>wo</w:t>
            </w:r>
            <w:r w:rsidRPr="00FA584F">
              <w:t>rk rosters</w:t>
            </w:r>
          </w:p>
          <w:p w:rsidR="00000000" w:rsidRPr="00FA584F" w:rsidP="00FA584F">
            <w:pPr>
              <w:pStyle w:val="ListBullet"/>
            </w:pPr>
            <w:r w:rsidRPr="00FA584F">
              <w:t>transport graphs</w:t>
            </w:r>
          </w:p>
          <w:p w:rsidR="00000000" w:rsidRPr="00FA584F" w:rsidP="00FA584F">
            <w:pPr>
              <w:pStyle w:val="ListBullet"/>
            </w:pPr>
            <w:r w:rsidRPr="00FA584F">
              <w:t>hard copy documentation</w:t>
            </w:r>
          </w:p>
          <w:p w:rsidR="00000000" w:rsidRPr="00FA584F" w:rsidP="00FA584F">
            <w:pPr>
              <w:pStyle w:val="ListBullet"/>
            </w:pPr>
            <w:r w:rsidRPr="00FA584F">
              <w:t>safe working forms</w:t>
            </w:r>
          </w:p>
          <w:p w:rsidR="00000000" w:rsidRPr="00FA584F" w:rsidP="00FA584F">
            <w:pPr>
              <w:pStyle w:val="ListBullet"/>
            </w:pPr>
            <w:r w:rsidRPr="00FA584F">
              <w:t>dangerous goods manifest</w:t>
            </w:r>
          </w:p>
          <w:p w:rsidR="00000000" w:rsidRPr="00FA584F" w:rsidP="00FA584F">
            <w:pPr>
              <w:pStyle w:val="ListBullet"/>
            </w:pPr>
            <w:r w:rsidRPr="00FA584F">
              <w:t>operations manuals, job specifications and induction documentation</w:t>
            </w:r>
          </w:p>
          <w:p w:rsidR="00000000" w:rsidRPr="00FA584F" w:rsidP="00FA584F">
            <w:pPr>
              <w:pStyle w:val="ListBullet"/>
            </w:pPr>
            <w:r w:rsidRPr="00FA584F">
              <w:t>manufacturers specifications for office equipment</w:t>
            </w:r>
          </w:p>
          <w:p w:rsidR="00000000" w:rsidRPr="00FA584F" w:rsidP="00FA584F">
            <w:pPr>
              <w:pStyle w:val="ListBullet"/>
            </w:pPr>
            <w:r w:rsidRPr="00FA584F">
              <w:t>conditions of service, award, enterprise ba</w:t>
            </w:r>
            <w:r w:rsidRPr="00FA584F">
              <w:t>rgaining agreement, and other industrial arrangements</w:t>
            </w:r>
          </w:p>
          <w:p w:rsidR="00000000" w:rsidRPr="00FA584F" w:rsidP="00FA584F">
            <w:pPr>
              <w:pStyle w:val="ListBullet"/>
            </w:pPr>
            <w:r w:rsidRPr="00FA584F">
              <w:t>relevant Australian standards and certification requirements</w:t>
            </w:r>
          </w:p>
          <w:p w:rsidR="00000000" w:rsidRPr="00FA584F" w:rsidP="00FA584F">
            <w:pPr>
              <w:pStyle w:val="ListBullet"/>
            </w:pPr>
            <w:r w:rsidRPr="00FA584F">
              <w:t>quality assurance procedures</w:t>
            </w:r>
          </w:p>
          <w:p w:rsidR="00000000" w:rsidP="00FA584F">
            <w:pPr>
              <w:pStyle w:val="ListBullet"/>
              <w:rPr>
                <w:lang w:val="en-NZ"/>
              </w:rPr>
            </w:pPr>
            <w:r w:rsidRPr="00FA584F">
              <w:t>emergency procedures</w:t>
            </w:r>
          </w:p>
        </w:tc>
      </w:tr>
      <w:tr w:rsidTr="00D078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A584F" w:rsidP="00FA584F">
            <w:pPr>
              <w:pStyle w:val="ListBullet"/>
            </w:pPr>
            <w:r w:rsidRPr="00FA584F">
              <w:t>re</w:t>
            </w:r>
            <w:r w:rsidRPr="00FA584F">
              <w:t>levant state/territory regulations, safeworking systems and codes of practice relevant to the application and amendment of rosters, including the ADG Code and the Code of Practice for the Defined Interstate Rail Network in situations where the trains are o</w:t>
            </w:r>
            <w:r w:rsidRPr="00FA584F">
              <w:t>perating on that network</w:t>
            </w:r>
          </w:p>
          <w:p w:rsidR="00000000" w:rsidRPr="00FA584F" w:rsidP="00FA584F">
            <w:pPr>
              <w:pStyle w:val="ListBullet"/>
            </w:pPr>
            <w:r w:rsidRPr="00FA584F">
              <w:t>relevant state/territory privacy legislation</w:t>
            </w:r>
          </w:p>
          <w:p w:rsidR="00000000" w:rsidRPr="00FA584F" w:rsidP="00FA584F">
            <w:pPr>
              <w:pStyle w:val="ListBullet"/>
            </w:pPr>
            <w:r w:rsidRPr="00FA584F">
              <w:t>relevant state/territory OH&amp;S and environmental protection legislation</w:t>
            </w:r>
          </w:p>
          <w:p w:rsidR="00000000" w:rsidRPr="00FA584F" w:rsidP="00FA584F">
            <w:pPr>
              <w:pStyle w:val="ListBullet"/>
            </w:pPr>
            <w:r w:rsidRPr="00FA584F">
              <w:t>state, federal or territory award legislation</w:t>
            </w:r>
          </w:p>
          <w:p w:rsidR="00000000" w:rsidRPr="00FA584F" w:rsidP="00FA584F">
            <w:pPr>
              <w:pStyle w:val="ListBullet"/>
            </w:pPr>
            <w:r w:rsidRPr="00FA584F">
              <w:t>workplace relations regulations including equal opportunity, equal em</w:t>
            </w:r>
            <w:r w:rsidRPr="00FA584F">
              <w:t>ployment opportunity and affirmative action legislation</w:t>
            </w:r>
          </w:p>
        </w:tc>
      </w:tr>
    </w:tbl>
    <w:p w:rsidR="00D078F1" w:rsidP="00FA584F">
      <w:pPr>
        <w:pStyle w:val="BodyText"/>
      </w:pPr>
    </w:p>
    <w:p w:rsidR="00D078F1" w:rsidP="00FA584F">
      <w:pPr>
        <w:pStyle w:val="BodyText"/>
      </w:pPr>
    </w:p>
    <w:p w:rsidR="00000000" w:rsidRPr="00FA584F" w:rsidP="00FA584F">
      <w:pPr>
        <w:pStyle w:val="Heading1"/>
      </w:pPr>
      <w:bookmarkStart w:id="12" w:name="O_295900"/>
      <w:bookmarkEnd w:id="12"/>
      <w:r w:rsidRPr="00FA584F">
        <w:t>Unit Sector(s)</w:t>
      </w:r>
    </w:p>
    <w:p w:rsidR="00000000" w:rsidRPr="00FA584F" w:rsidP="00FA584F">
      <w:pPr>
        <w:pStyle w:val="BodyText"/>
      </w:pPr>
      <w:r w:rsidRPr="00FA584F">
        <w:t>Not Applicable</w:t>
      </w:r>
    </w:p>
    <w:p w:rsidR="00000000" w:rsidRPr="00FA584F" w:rsidP="00FA584F">
      <w:pPr>
        <w:pStyle w:val="AllowPageBreak"/>
      </w:pPr>
    </w:p>
    <w:p w:rsidR="00000000" w:rsidRPr="00FA584F" w:rsidP="00FA584F">
      <w:pPr>
        <w:pStyle w:val="Heading1"/>
      </w:pPr>
      <w:bookmarkStart w:id="13" w:name="O_223901"/>
      <w:bookmarkEnd w:id="13"/>
      <w:r w:rsidRPr="00FA584F">
        <w:t>Competency Field</w:t>
      </w:r>
    </w:p>
    <w:tbl>
      <w:tblPr>
        <w:tblW w:w="9640" w:type="dxa"/>
        <w:tblLayout w:type="fixed"/>
        <w:tblCellMar>
          <w:left w:w="62" w:type="dxa"/>
          <w:right w:w="62" w:type="dxa"/>
        </w:tblCellMar>
        <w:tblLook w:val="0000"/>
      </w:tblPr>
      <w:tblGrid>
        <w:gridCol w:w="2978"/>
        <w:gridCol w:w="6662"/>
      </w:tblGrid>
      <w:tr w:rsidTr="00D078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584F">
            <w:pPr>
              <w:pStyle w:val="BodyText"/>
              <w:rPr>
                <w:lang w:val="en-NZ"/>
              </w:rPr>
            </w:pPr>
            <w:r w:rsidRPr="00FA584F">
              <w:rPr>
                <w:rStyle w:val="SpecialBold"/>
              </w:rPr>
              <w:t>Competency Field</w:t>
            </w:r>
            <w:r w:rsidRPr="00FA584F">
              <w:t xml:space="preserve"> </w:t>
            </w:r>
          </w:p>
        </w:tc>
        <w:tc>
          <w:tcPr>
            <w:tcW w:w="6662" w:type="dxa"/>
            <w:tcBorders>
              <w:top w:val="nil"/>
              <w:left w:val="nil"/>
              <w:bottom w:val="nil"/>
              <w:right w:val="nil"/>
            </w:tcBorders>
            <w:tcMar>
              <w:top w:w="0" w:type="dxa"/>
              <w:left w:w="62" w:type="dxa"/>
              <w:bottom w:w="0" w:type="dxa"/>
              <w:right w:w="62" w:type="dxa"/>
            </w:tcMar>
          </w:tcPr>
          <w:p w:rsidR="00000000" w:rsidRPr="00FA584F" w:rsidP="00FA584F">
            <w:pPr>
              <w:pStyle w:val="BodyText"/>
            </w:pPr>
            <w:r w:rsidRPr="00FA584F">
              <w:t>L - Resource Management</w:t>
            </w:r>
          </w:p>
        </w:tc>
      </w:tr>
    </w:tbl>
    <w:p w:rsidR="00D078F1" w:rsidP="00FA584F">
      <w:pPr>
        <w:pStyle w:val="BodyText"/>
      </w:pPr>
    </w:p>
    <w:p w:rsidR="00D078F1" w:rsidP="00FA584F">
      <w:pPr>
        <w:pStyle w:val="BodyText"/>
      </w:pPr>
    </w:p>
    <w:p w:rsidR="00000000" w:rsidRPr="00FA584F" w:rsidP="00FA584F"/>
    <w:sectPr w:rsidSect="00FA58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8F1" w:rsidP="00D07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F1" w:rsidP="00FA5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78F1" w:rsidP="00FA58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78F1" w:rsidP="00FA58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8F1" w:rsidP="00D078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F1" w:rsidP="00FA584F">
    <w:pPr>
      <w:pStyle w:val="Header"/>
      <w:framePr w:wrap="around"/>
    </w:pPr>
    <w:r>
      <w:fldChar w:fldCharType="begin"/>
    </w:r>
    <w:r>
      <w:instrText xml:space="preserve"> TITLE   \* MERGEFORMAT </w:instrText>
    </w:r>
    <w:r>
      <w:fldChar w:fldCharType="separate"/>
    </w:r>
    <w:r>
      <w:t>TLIL4037A Apply and amend rosters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78F1" w:rsidP="00FA58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49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E6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25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8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84F"/>
    <w:pPr>
      <w:spacing w:before="360" w:after="60"/>
      <w:outlineLvl w:val="0"/>
    </w:pPr>
    <w:rPr>
      <w:sz w:val="32"/>
    </w:rPr>
  </w:style>
  <w:style w:type="paragraph" w:styleId="Heading2">
    <w:name w:val="heading 2"/>
    <w:basedOn w:val="HeadingBase"/>
    <w:next w:val="BodyText"/>
    <w:link w:val="Heading2Char"/>
    <w:qFormat/>
    <w:rsid w:val="00FA584F"/>
    <w:pPr>
      <w:keepLines/>
      <w:spacing w:before="240" w:after="120"/>
      <w:outlineLvl w:val="1"/>
    </w:pPr>
    <w:rPr>
      <w:sz w:val="28"/>
      <w:szCs w:val="40"/>
    </w:rPr>
  </w:style>
  <w:style w:type="paragraph" w:styleId="Heading3">
    <w:name w:val="heading 3"/>
    <w:basedOn w:val="HeadingBase"/>
    <w:next w:val="BodyText"/>
    <w:link w:val="Heading3Char"/>
    <w:qFormat/>
    <w:rsid w:val="00FA584F"/>
    <w:pPr>
      <w:spacing w:before="180" w:after="120"/>
      <w:outlineLvl w:val="2"/>
    </w:pPr>
    <w:rPr>
      <w:spacing w:val="-10"/>
      <w:kern w:val="32"/>
    </w:rPr>
  </w:style>
  <w:style w:type="paragraph" w:styleId="Heading4">
    <w:name w:val="heading 4"/>
    <w:basedOn w:val="HeadingBase"/>
    <w:next w:val="BodyText"/>
    <w:link w:val="Heading4Char"/>
    <w:qFormat/>
    <w:rsid w:val="00FA584F"/>
    <w:pPr>
      <w:spacing w:before="160" w:after="120"/>
      <w:outlineLvl w:val="3"/>
    </w:pPr>
    <w:rPr>
      <w:sz w:val="22"/>
    </w:rPr>
  </w:style>
  <w:style w:type="paragraph" w:styleId="Heading5">
    <w:name w:val="heading 5"/>
    <w:basedOn w:val="HeadingBase"/>
    <w:next w:val="Normal"/>
    <w:link w:val="Heading5Char"/>
    <w:qFormat/>
    <w:rsid w:val="00FA584F"/>
    <w:pPr>
      <w:spacing w:before="80"/>
      <w:outlineLvl w:val="4"/>
    </w:pPr>
    <w:rPr>
      <w:color w:val="918585"/>
      <w:sz w:val="20"/>
    </w:rPr>
  </w:style>
  <w:style w:type="paragraph" w:styleId="Heading6">
    <w:name w:val="heading 6"/>
    <w:basedOn w:val="HeadingBase"/>
    <w:next w:val="Normal"/>
    <w:link w:val="Heading6Char"/>
    <w:qFormat/>
    <w:rsid w:val="00FA584F"/>
    <w:pPr>
      <w:spacing w:before="60"/>
      <w:outlineLvl w:val="5"/>
    </w:pPr>
    <w:rPr>
      <w:color w:val="918585"/>
      <w:sz w:val="20"/>
    </w:rPr>
  </w:style>
  <w:style w:type="paragraph" w:styleId="Heading7">
    <w:name w:val="heading 7"/>
    <w:basedOn w:val="Normal"/>
    <w:next w:val="Normal"/>
    <w:link w:val="Heading7Char"/>
    <w:qFormat/>
    <w:rsid w:val="00FA584F"/>
    <w:pPr>
      <w:ind w:left="720"/>
      <w:outlineLvl w:val="6"/>
    </w:pPr>
    <w:rPr>
      <w:i/>
    </w:rPr>
  </w:style>
  <w:style w:type="paragraph" w:styleId="Heading8">
    <w:name w:val="heading 8"/>
    <w:basedOn w:val="Normal"/>
    <w:next w:val="Normal"/>
    <w:link w:val="Heading8Char"/>
    <w:qFormat/>
    <w:rsid w:val="00FA584F"/>
    <w:pPr>
      <w:ind w:left="720"/>
      <w:outlineLvl w:val="7"/>
    </w:pPr>
    <w:rPr>
      <w:i/>
    </w:rPr>
  </w:style>
  <w:style w:type="paragraph" w:styleId="Heading9">
    <w:name w:val="heading 9"/>
    <w:basedOn w:val="Normal"/>
    <w:next w:val="Normal"/>
    <w:link w:val="Heading9Char"/>
    <w:qFormat/>
    <w:rsid w:val="00FA584F"/>
    <w:pPr>
      <w:ind w:left="720"/>
      <w:outlineLvl w:val="8"/>
    </w:pPr>
    <w:rPr>
      <w:i/>
    </w:rPr>
  </w:style>
  <w:style w:type="character" w:default="1" w:styleId="DefaultParagraphFont">
    <w:name w:val="Default Paragraph Font"/>
    <w:uiPriority w:val="1"/>
    <w:unhideWhenUsed/>
    <w:rsid w:val="00FA5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84F"/>
  </w:style>
  <w:style w:type="character" w:customStyle="1" w:styleId="Heading1Char">
    <w:name w:val="Heading 1 Char"/>
    <w:basedOn w:val="DefaultParagraphFont"/>
    <w:link w:val="Heading1"/>
    <w:rsid w:val="00FA584F"/>
    <w:rPr>
      <w:rFonts w:ascii="Times New Roman" w:eastAsia="Times New Roman" w:hAnsi="Times New Roman" w:cs="Times New Roman"/>
      <w:b/>
      <w:sz w:val="32"/>
      <w:szCs w:val="20"/>
      <w:lang w:eastAsia="en-US"/>
    </w:rPr>
  </w:style>
  <w:style w:type="paragraph" w:styleId="BodyText">
    <w:name w:val="Body Text"/>
    <w:basedOn w:val="Normal"/>
    <w:link w:val="BodyTextChar"/>
    <w:rsid w:val="00FA58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84F"/>
    <w:rPr>
      <w:rFonts w:ascii="Times New Roman" w:eastAsia="Times New Roman" w:hAnsi="Times New Roman" w:cs="Times New Roman"/>
      <w:sz w:val="24"/>
      <w:lang w:val="en-US" w:eastAsia="en-US"/>
    </w:rPr>
  </w:style>
  <w:style w:type="paragraph" w:styleId="Footer">
    <w:name w:val="footer"/>
    <w:basedOn w:val="Normal"/>
    <w:link w:val="FooterChar"/>
    <w:rsid w:val="00FA5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84F"/>
    <w:rPr>
      <w:rFonts w:ascii="Times New Roman" w:eastAsia="Times New Roman" w:hAnsi="Times New Roman" w:cs="Times New Roman"/>
      <w:sz w:val="16"/>
      <w:lang w:val="en-US" w:eastAsia="en-US"/>
    </w:rPr>
  </w:style>
  <w:style w:type="paragraph" w:styleId="List">
    <w:name w:val="List"/>
    <w:basedOn w:val="BodyText"/>
    <w:next w:val="BodyText"/>
    <w:rsid w:val="00FA584F"/>
    <w:pPr>
      <w:tabs>
        <w:tab w:val="left" w:pos="340"/>
      </w:tabs>
      <w:spacing w:before="60" w:after="60"/>
      <w:ind w:left="340" w:hanging="340"/>
    </w:pPr>
  </w:style>
  <w:style w:type="paragraph" w:styleId="ListBullet">
    <w:name w:val="List Bullet"/>
    <w:basedOn w:val="List"/>
    <w:rsid w:val="00FA584F"/>
    <w:pPr>
      <w:numPr>
        <w:numId w:val="13"/>
      </w:numPr>
      <w:tabs>
        <w:tab w:val="clear" w:pos="340"/>
      </w:tabs>
      <w:spacing w:before="40" w:after="40"/>
    </w:pPr>
  </w:style>
  <w:style w:type="character" w:customStyle="1" w:styleId="SpecialBold">
    <w:name w:val="Special Bold"/>
    <w:basedOn w:val="DefaultParagraphFont"/>
    <w:rsid w:val="00FA584F"/>
    <w:rPr>
      <w:b/>
      <w:spacing w:val="0"/>
    </w:rPr>
  </w:style>
  <w:style w:type="paragraph" w:styleId="ListBullet2">
    <w:name w:val="List Bullet 2"/>
    <w:basedOn w:val="List2"/>
    <w:rsid w:val="00FA584F"/>
    <w:pPr>
      <w:numPr>
        <w:numId w:val="14"/>
      </w:numPr>
      <w:tabs>
        <w:tab w:val="clear" w:pos="680"/>
      </w:tabs>
    </w:pPr>
  </w:style>
  <w:style w:type="paragraph" w:styleId="Header">
    <w:name w:val="header"/>
    <w:basedOn w:val="Normal"/>
    <w:link w:val="HeaderChar"/>
    <w:rsid w:val="00FA5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8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84F"/>
    <w:pPr>
      <w:spacing w:before="240" w:after="120"/>
      <w:outlineLvl w:val="0"/>
    </w:pPr>
    <w:rPr>
      <w:rFonts w:ascii="Times New Roman" w:hAnsi="Times New Roman"/>
      <w:b/>
      <w:sz w:val="28"/>
    </w:rPr>
  </w:style>
  <w:style w:type="paragraph" w:customStyle="1" w:styleId="AllowPageBreak">
    <w:name w:val="AllowPageBreak"/>
    <w:rsid w:val="00FA5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8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8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84F"/>
    <w:rPr>
      <w:rFonts w:ascii="Courier New" w:eastAsia="Times New Roman" w:hAnsi="Courier New" w:cs="Times New Roman"/>
      <w:i/>
      <w:szCs w:val="20"/>
      <w:lang w:val="en-US" w:eastAsia="en-US"/>
    </w:rPr>
  </w:style>
  <w:style w:type="paragraph" w:customStyle="1" w:styleId="HeadingBase">
    <w:name w:val="Heading Base"/>
    <w:rsid w:val="00FA5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84F"/>
    <w:pPr>
      <w:tabs>
        <w:tab w:val="right" w:leader="dot" w:pos="9072"/>
      </w:tabs>
      <w:ind w:left="567"/>
    </w:pPr>
    <w:rPr>
      <w:szCs w:val="22"/>
    </w:rPr>
  </w:style>
  <w:style w:type="paragraph" w:customStyle="1" w:styleId="TOCBase">
    <w:name w:val="TOC Base"/>
    <w:rsid w:val="00FA5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84F"/>
    <w:pPr>
      <w:tabs>
        <w:tab w:val="right" w:leader="dot" w:pos="9072"/>
      </w:tabs>
      <w:spacing w:before="40" w:after="40"/>
      <w:ind w:left="284"/>
    </w:pPr>
    <w:rPr>
      <w:rFonts w:ascii="Times New Roman" w:hAnsi="Times New Roman"/>
    </w:rPr>
  </w:style>
  <w:style w:type="paragraph" w:styleId="TOC1">
    <w:name w:val="toc 1"/>
    <w:basedOn w:val="TOCBase"/>
    <w:next w:val="Normal"/>
    <w:rsid w:val="00FA58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84F"/>
    <w:pPr>
      <w:spacing w:before="5040"/>
      <w:jc w:val="center"/>
    </w:pPr>
    <w:rPr>
      <w:sz w:val="48"/>
      <w:szCs w:val="72"/>
      <w:lang w:val="en-US"/>
    </w:rPr>
  </w:style>
  <w:style w:type="character" w:customStyle="1" w:styleId="TitleChar">
    <w:name w:val="Title Char"/>
    <w:basedOn w:val="DefaultParagraphFont"/>
    <w:link w:val="Title"/>
    <w:rsid w:val="00FA5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84F"/>
    <w:pPr>
      <w:tabs>
        <w:tab w:val="left" w:pos="3600"/>
        <w:tab w:val="left" w:pos="3958"/>
      </w:tabs>
    </w:pPr>
  </w:style>
  <w:style w:type="paragraph" w:customStyle="1" w:styleId="Note">
    <w:name w:val="Note"/>
    <w:basedOn w:val="BodyText"/>
    <w:rsid w:val="00FA5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84F"/>
    <w:pPr>
      <w:framePr w:wrap="auto" w:hAnchor="text" w:y="6049"/>
    </w:pPr>
    <w:rPr>
      <w:color w:val="000000"/>
      <w:sz w:val="40"/>
    </w:rPr>
  </w:style>
  <w:style w:type="paragraph" w:customStyle="1" w:styleId="TOCTitle">
    <w:name w:val="TOCTitle"/>
    <w:basedOn w:val="Heading1"/>
    <w:rsid w:val="00FA584F"/>
    <w:pPr>
      <w:spacing w:after="240"/>
      <w:jc w:val="center"/>
      <w:outlineLvl w:val="9"/>
    </w:pPr>
    <w:rPr>
      <w:caps/>
    </w:rPr>
  </w:style>
  <w:style w:type="paragraph" w:customStyle="1" w:styleId="Version">
    <w:name w:val="Version"/>
    <w:rsid w:val="00FA5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84F"/>
    <w:pPr>
      <w:keepNext w:val="0"/>
      <w:tabs>
        <w:tab w:val="right" w:pos="4176"/>
      </w:tabs>
      <w:ind w:left="198" w:hanging="198"/>
    </w:pPr>
    <w:rPr>
      <w:rFonts w:ascii="Garamond" w:hAnsi="Garamond"/>
    </w:rPr>
  </w:style>
  <w:style w:type="paragraph" w:styleId="IndexHeading">
    <w:name w:val="index heading"/>
    <w:basedOn w:val="Normal"/>
    <w:next w:val="Index1"/>
    <w:semiHidden/>
    <w:rsid w:val="00FA584F"/>
    <w:pPr>
      <w:spacing w:before="120" w:after="120"/>
    </w:pPr>
    <w:rPr>
      <w:rFonts w:ascii="Arial" w:hAnsi="Arial"/>
      <w:b/>
      <w:color w:val="918585"/>
      <w:sz w:val="24"/>
    </w:rPr>
  </w:style>
  <w:style w:type="paragraph" w:customStyle="1" w:styleId="Chapter">
    <w:name w:val="Chapter"/>
    <w:basedOn w:val="Normal"/>
    <w:rsid w:val="00FA584F"/>
    <w:pPr>
      <w:spacing w:before="240"/>
    </w:pPr>
    <w:rPr>
      <w:rFonts w:ascii="Times New Roman" w:hAnsi="Times New Roman"/>
      <w:smallCaps/>
      <w:spacing w:val="80"/>
      <w:sz w:val="28"/>
    </w:rPr>
  </w:style>
  <w:style w:type="paragraph" w:customStyle="1" w:styleId="InChapter">
    <w:name w:val="InChapter"/>
    <w:basedOn w:val="Heading3"/>
    <w:rsid w:val="00FA584F"/>
    <w:pPr>
      <w:spacing w:after="240"/>
      <w:outlineLvl w:val="9"/>
    </w:pPr>
    <w:rPr>
      <w:noProof/>
    </w:rPr>
  </w:style>
  <w:style w:type="paragraph" w:styleId="Index2">
    <w:name w:val="index 2"/>
    <w:basedOn w:val="Normal"/>
    <w:next w:val="Normal"/>
    <w:semiHidden/>
    <w:rsid w:val="00FA584F"/>
    <w:pPr>
      <w:tabs>
        <w:tab w:val="right" w:pos="4176"/>
      </w:tabs>
      <w:ind w:left="568" w:hanging="284"/>
    </w:pPr>
    <w:rPr>
      <w:rFonts w:ascii="Garamond" w:hAnsi="Garamond"/>
    </w:rPr>
  </w:style>
  <w:style w:type="paragraph" w:customStyle="1" w:styleId="Byline">
    <w:name w:val="Byline"/>
    <w:rsid w:val="00FA5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84F"/>
    <w:pPr>
      <w:tabs>
        <w:tab w:val="clear" w:pos="3600"/>
        <w:tab w:val="clear" w:pos="3958"/>
      </w:tabs>
      <w:jc w:val="right"/>
    </w:pPr>
  </w:style>
  <w:style w:type="character" w:styleId="Emphasis">
    <w:name w:val="Emphasis"/>
    <w:basedOn w:val="DefaultParagraphFont"/>
    <w:qFormat/>
    <w:rsid w:val="00FA584F"/>
    <w:rPr>
      <w:i/>
    </w:rPr>
  </w:style>
  <w:style w:type="paragraph" w:styleId="Caption">
    <w:name w:val="caption"/>
    <w:basedOn w:val="BodyText"/>
    <w:next w:val="Normal"/>
    <w:qFormat/>
    <w:rsid w:val="00FA584F"/>
    <w:pPr>
      <w:framePr w:w="2268" w:hSpace="181" w:vSpace="181" w:wrap="around" w:vAnchor="text" w:hAnchor="page" w:x="1135" w:y="285" w:anchorLock="1"/>
    </w:pPr>
    <w:rPr>
      <w:i/>
    </w:rPr>
  </w:style>
  <w:style w:type="paragraph" w:customStyle="1" w:styleId="MiniTOCTitle">
    <w:name w:val="MiniTOCTitle"/>
    <w:basedOn w:val="Heading4"/>
    <w:rsid w:val="00FA584F"/>
    <w:pPr>
      <w:spacing w:before="240"/>
      <w:outlineLvl w:val="9"/>
    </w:pPr>
    <w:rPr>
      <w:noProof/>
      <w:sz w:val="24"/>
    </w:rPr>
  </w:style>
  <w:style w:type="paragraph" w:customStyle="1" w:styleId="MiniTOCItem">
    <w:name w:val="MiniTOCItem"/>
    <w:basedOn w:val="ListBullet"/>
    <w:rsid w:val="00FA584F"/>
    <w:pPr>
      <w:numPr>
        <w:numId w:val="0"/>
      </w:numPr>
      <w:tabs>
        <w:tab w:val="right" w:leader="dot" w:pos="6521"/>
      </w:tabs>
      <w:spacing w:before="0" w:after="0"/>
    </w:pPr>
  </w:style>
  <w:style w:type="paragraph" w:customStyle="1" w:styleId="TOFTitle">
    <w:name w:val="TOFTitle"/>
    <w:basedOn w:val="TOCTitle"/>
    <w:rsid w:val="00FA584F"/>
  </w:style>
  <w:style w:type="paragraph" w:styleId="TableofFigures">
    <w:name w:val="table of figures"/>
    <w:basedOn w:val="Normal"/>
    <w:next w:val="Normal"/>
    <w:semiHidden/>
    <w:rsid w:val="00FA584F"/>
    <w:pPr>
      <w:tabs>
        <w:tab w:val="right" w:leader="dot" w:pos="9072"/>
      </w:tabs>
      <w:ind w:left="970" w:hanging="403"/>
    </w:pPr>
    <w:rPr>
      <w:rFonts w:ascii="Times New Roman" w:hAnsi="Times New Roman"/>
      <w:b/>
    </w:rPr>
  </w:style>
  <w:style w:type="paragraph" w:styleId="ListNumber">
    <w:name w:val="List Number"/>
    <w:basedOn w:val="List"/>
    <w:rsid w:val="00FA584F"/>
    <w:pPr>
      <w:numPr>
        <w:numId w:val="11"/>
      </w:numPr>
    </w:pPr>
  </w:style>
  <w:style w:type="character" w:customStyle="1" w:styleId="WingdingSymbols">
    <w:name w:val="Wingding Symbols"/>
    <w:rsid w:val="00FA584F"/>
    <w:rPr>
      <w:rFonts w:ascii="Wingdings" w:hAnsi="Wingdings"/>
    </w:rPr>
  </w:style>
  <w:style w:type="paragraph" w:customStyle="1" w:styleId="TableHeading">
    <w:name w:val="Table Heading"/>
    <w:basedOn w:val="HeadingBase"/>
    <w:rsid w:val="00FA584F"/>
    <w:pPr>
      <w:keepLines/>
      <w:pBdr>
        <w:bottom w:val="single" w:sz="6" w:space="1" w:color="918585"/>
      </w:pBdr>
      <w:spacing w:before="240"/>
    </w:pPr>
  </w:style>
  <w:style w:type="character" w:customStyle="1" w:styleId="HotSpot">
    <w:name w:val="HotSpot"/>
    <w:rsid w:val="00FA584F"/>
    <w:rPr>
      <w:color w:val="0033CC"/>
      <w:u w:val="none"/>
    </w:rPr>
  </w:style>
  <w:style w:type="paragraph" w:customStyle="1" w:styleId="BodyTextRight">
    <w:name w:val="Body Text Right"/>
    <w:basedOn w:val="BodyText"/>
    <w:rsid w:val="00FA584F"/>
    <w:pPr>
      <w:spacing w:before="0" w:after="0"/>
      <w:jc w:val="right"/>
    </w:pPr>
  </w:style>
  <w:style w:type="paragraph" w:styleId="Index3">
    <w:name w:val="index 3"/>
    <w:basedOn w:val="ListNumber2"/>
    <w:next w:val="Normal"/>
    <w:semiHidden/>
    <w:rsid w:val="00FA584F"/>
    <w:pPr>
      <w:numPr>
        <w:numId w:val="0"/>
      </w:numPr>
      <w:tabs>
        <w:tab w:val="right" w:leader="dot" w:pos="4176"/>
      </w:tabs>
    </w:pPr>
  </w:style>
  <w:style w:type="paragraph" w:styleId="ListNumber2">
    <w:name w:val="List Number 2"/>
    <w:basedOn w:val="List2"/>
    <w:rsid w:val="00FA584F"/>
    <w:pPr>
      <w:numPr>
        <w:numId w:val="10"/>
      </w:numPr>
      <w:tabs>
        <w:tab w:val="clear" w:pos="1060"/>
      </w:tabs>
    </w:pPr>
  </w:style>
  <w:style w:type="paragraph" w:customStyle="1" w:styleId="MarginNote">
    <w:name w:val="Margin Note"/>
    <w:basedOn w:val="BodyText"/>
    <w:rsid w:val="00FA5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8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84F"/>
    <w:rPr>
      <w:sz w:val="32"/>
    </w:rPr>
  </w:style>
  <w:style w:type="paragraph" w:customStyle="1" w:styleId="HeadingProcedure">
    <w:name w:val="Heading Procedure"/>
    <w:basedOn w:val="HeadingBase"/>
    <w:next w:val="Normal"/>
    <w:rsid w:val="00FA584F"/>
    <w:pPr>
      <w:tabs>
        <w:tab w:val="left" w:pos="0"/>
      </w:tabs>
      <w:spacing w:before="120" w:after="60"/>
    </w:pPr>
    <w:rPr>
      <w:i/>
      <w:color w:val="918585"/>
      <w:sz w:val="22"/>
    </w:rPr>
  </w:style>
  <w:style w:type="paragraph" w:customStyle="1" w:styleId="TableBodyText">
    <w:name w:val="Table Body Text"/>
    <w:basedOn w:val="BodyText"/>
    <w:rsid w:val="00FA584F"/>
    <w:pPr>
      <w:spacing w:before="60" w:after="60"/>
    </w:pPr>
  </w:style>
  <w:style w:type="paragraph" w:styleId="ListContinue">
    <w:name w:val="List Continue"/>
    <w:basedOn w:val="List"/>
    <w:rsid w:val="00FA584F"/>
    <w:pPr>
      <w:ind w:firstLine="0"/>
    </w:pPr>
  </w:style>
  <w:style w:type="paragraph" w:customStyle="1" w:styleId="ListNote">
    <w:name w:val="List Note"/>
    <w:basedOn w:val="List"/>
    <w:rsid w:val="00FA584F"/>
    <w:pPr>
      <w:pBdr>
        <w:top w:val="single" w:sz="6" w:space="2" w:color="918585"/>
        <w:bottom w:val="single" w:sz="6" w:space="2" w:color="918585"/>
      </w:pBdr>
      <w:tabs>
        <w:tab w:val="left" w:pos="1021"/>
      </w:tabs>
      <w:ind w:firstLine="0"/>
    </w:pPr>
  </w:style>
  <w:style w:type="paragraph" w:customStyle="1" w:styleId="Warning">
    <w:name w:val="Warning"/>
    <w:basedOn w:val="BodyText"/>
    <w:rsid w:val="00FA584F"/>
    <w:pPr>
      <w:shd w:val="clear" w:color="auto" w:fill="D9D9D9"/>
      <w:tabs>
        <w:tab w:val="left" w:pos="992"/>
      </w:tabs>
      <w:ind w:left="119" w:right="119"/>
    </w:pPr>
    <w:rPr>
      <w:sz w:val="20"/>
    </w:rPr>
  </w:style>
  <w:style w:type="paragraph" w:customStyle="1" w:styleId="MarginIcons">
    <w:name w:val="Margin Icons"/>
    <w:basedOn w:val="BodyText"/>
    <w:rsid w:val="00FA5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84F"/>
    <w:rPr>
      <w:rFonts w:ascii="Courier New" w:hAnsi="Courier New"/>
    </w:rPr>
  </w:style>
  <w:style w:type="paragraph" w:customStyle="1" w:styleId="NoteBullet">
    <w:name w:val="Note Bullet"/>
    <w:basedOn w:val="Note"/>
    <w:rsid w:val="00FA584F"/>
    <w:pPr>
      <w:tabs>
        <w:tab w:val="clear" w:pos="680"/>
      </w:tabs>
      <w:spacing w:before="60" w:after="60"/>
    </w:pPr>
  </w:style>
  <w:style w:type="paragraph" w:customStyle="1" w:styleId="SubHeading2">
    <w:name w:val="SubHeading2"/>
    <w:basedOn w:val="HeadingBase"/>
    <w:rsid w:val="00FA584F"/>
    <w:pPr>
      <w:spacing w:before="240" w:after="60"/>
    </w:pPr>
    <w:rPr>
      <w:sz w:val="20"/>
    </w:rPr>
  </w:style>
  <w:style w:type="paragraph" w:customStyle="1" w:styleId="SubHeading1">
    <w:name w:val="SubHeading1"/>
    <w:basedOn w:val="HeadingBase"/>
    <w:rsid w:val="00FA584F"/>
    <w:pPr>
      <w:spacing w:before="240" w:after="60"/>
    </w:pPr>
    <w:rPr>
      <w:color w:val="918585"/>
      <w:sz w:val="22"/>
    </w:rPr>
  </w:style>
  <w:style w:type="paragraph" w:customStyle="1" w:styleId="SideHeading">
    <w:name w:val="Side Heading"/>
    <w:basedOn w:val="HeadingBase"/>
    <w:rsid w:val="00FA5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84F"/>
    <w:pPr>
      <w:numPr>
        <w:numId w:val="12"/>
      </w:numPr>
    </w:pPr>
  </w:style>
  <w:style w:type="paragraph" w:styleId="PlainText">
    <w:name w:val="Plain Text"/>
    <w:basedOn w:val="Normal"/>
    <w:link w:val="PlainTextChar"/>
    <w:rsid w:val="00FA584F"/>
    <w:rPr>
      <w:sz w:val="20"/>
    </w:rPr>
  </w:style>
  <w:style w:type="character" w:customStyle="1" w:styleId="PlainTextChar">
    <w:name w:val="Plain Text Char"/>
    <w:basedOn w:val="DefaultParagraphFont"/>
    <w:link w:val="PlainText"/>
    <w:rsid w:val="00FA58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84F"/>
    <w:rPr>
      <w:b/>
      <w:smallCaps/>
    </w:rPr>
  </w:style>
  <w:style w:type="paragraph" w:customStyle="1" w:styleId="TableListNumber">
    <w:name w:val="Table List Number"/>
    <w:basedOn w:val="ListNumber"/>
    <w:rsid w:val="00FA584F"/>
    <w:pPr>
      <w:numPr>
        <w:numId w:val="0"/>
      </w:numPr>
    </w:pPr>
  </w:style>
  <w:style w:type="paragraph" w:styleId="TOC4">
    <w:name w:val="toc 4"/>
    <w:basedOn w:val="TOCBase"/>
    <w:next w:val="Normal"/>
    <w:semiHidden/>
    <w:rsid w:val="00FA584F"/>
    <w:pPr>
      <w:tabs>
        <w:tab w:val="right" w:leader="dot" w:pos="9071"/>
      </w:tabs>
      <w:ind w:left="1701"/>
    </w:pPr>
  </w:style>
  <w:style w:type="paragraph" w:customStyle="1" w:styleId="ListAlpha">
    <w:name w:val="List Alpha"/>
    <w:basedOn w:val="List"/>
    <w:rsid w:val="00FA584F"/>
    <w:pPr>
      <w:numPr>
        <w:numId w:val="9"/>
      </w:numPr>
    </w:pPr>
  </w:style>
  <w:style w:type="paragraph" w:customStyle="1" w:styleId="ListAlpha2">
    <w:name w:val="List Alpha 2"/>
    <w:basedOn w:val="List2"/>
    <w:rsid w:val="00FA584F"/>
    <w:pPr>
      <w:numPr>
        <w:numId w:val="8"/>
      </w:numPr>
    </w:pPr>
  </w:style>
  <w:style w:type="paragraph" w:styleId="List2">
    <w:name w:val="List 2"/>
    <w:basedOn w:val="BodyText"/>
    <w:rsid w:val="00FA584F"/>
    <w:pPr>
      <w:tabs>
        <w:tab w:val="left" w:pos="680"/>
      </w:tabs>
      <w:spacing w:before="60" w:after="60"/>
      <w:ind w:left="680" w:hanging="340"/>
    </w:pPr>
  </w:style>
  <w:style w:type="paragraph" w:styleId="List3">
    <w:name w:val="List 3"/>
    <w:basedOn w:val="BodyText"/>
    <w:rsid w:val="00FA584F"/>
    <w:pPr>
      <w:tabs>
        <w:tab w:val="left" w:pos="1021"/>
      </w:tabs>
      <w:spacing w:before="60" w:after="60"/>
      <w:ind w:left="1020" w:hanging="340"/>
    </w:pPr>
  </w:style>
  <w:style w:type="paragraph" w:styleId="List4">
    <w:name w:val="List 4"/>
    <w:basedOn w:val="BodyText"/>
    <w:rsid w:val="00FA584F"/>
    <w:pPr>
      <w:tabs>
        <w:tab w:val="left" w:pos="1361"/>
      </w:tabs>
      <w:spacing w:before="60" w:after="60"/>
      <w:ind w:left="1361" w:hanging="340"/>
    </w:pPr>
  </w:style>
  <w:style w:type="paragraph" w:styleId="List5">
    <w:name w:val="List 5"/>
    <w:basedOn w:val="BodyText"/>
    <w:rsid w:val="00FA584F"/>
    <w:pPr>
      <w:tabs>
        <w:tab w:val="left" w:pos="1701"/>
      </w:tabs>
      <w:spacing w:before="60" w:after="60"/>
      <w:ind w:left="1701" w:hanging="340"/>
    </w:pPr>
  </w:style>
  <w:style w:type="paragraph" w:styleId="ListBullet3">
    <w:name w:val="List Bullet 3"/>
    <w:basedOn w:val="List3"/>
    <w:rsid w:val="00FA584F"/>
    <w:pPr>
      <w:numPr>
        <w:numId w:val="15"/>
      </w:numPr>
      <w:tabs>
        <w:tab w:val="clear" w:pos="1021"/>
      </w:tabs>
      <w:ind w:left="1037" w:hanging="357"/>
    </w:pPr>
  </w:style>
  <w:style w:type="paragraph" w:styleId="ListBullet4">
    <w:name w:val="List Bullet 4"/>
    <w:basedOn w:val="List4"/>
    <w:rsid w:val="00FA584F"/>
    <w:pPr>
      <w:numPr>
        <w:numId w:val="3"/>
      </w:numPr>
    </w:pPr>
  </w:style>
  <w:style w:type="paragraph" w:styleId="ListBullet5">
    <w:name w:val="List Bullet 5"/>
    <w:basedOn w:val="List5"/>
    <w:rsid w:val="00FA584F"/>
    <w:pPr>
      <w:numPr>
        <w:numId w:val="4"/>
      </w:numPr>
    </w:pPr>
  </w:style>
  <w:style w:type="paragraph" w:styleId="ListContinue2">
    <w:name w:val="List Continue 2"/>
    <w:basedOn w:val="List2"/>
    <w:rsid w:val="00FA584F"/>
    <w:pPr>
      <w:ind w:firstLine="0"/>
    </w:pPr>
  </w:style>
  <w:style w:type="paragraph" w:styleId="ListContinue3">
    <w:name w:val="List Continue 3"/>
    <w:basedOn w:val="List3"/>
    <w:rsid w:val="00FA584F"/>
    <w:pPr>
      <w:ind w:left="1021" w:firstLine="0"/>
    </w:pPr>
  </w:style>
  <w:style w:type="paragraph" w:styleId="ListContinue4">
    <w:name w:val="List Continue 4"/>
    <w:basedOn w:val="List4"/>
    <w:rsid w:val="00FA584F"/>
    <w:pPr>
      <w:ind w:firstLine="0"/>
    </w:pPr>
  </w:style>
  <w:style w:type="paragraph" w:styleId="ListContinue5">
    <w:name w:val="List Continue 5"/>
    <w:basedOn w:val="List5"/>
    <w:rsid w:val="00FA584F"/>
    <w:pPr>
      <w:ind w:firstLine="0"/>
    </w:pPr>
  </w:style>
  <w:style w:type="paragraph" w:styleId="ListNumber3">
    <w:name w:val="List Number 3"/>
    <w:basedOn w:val="List3"/>
    <w:rsid w:val="00FA584F"/>
    <w:pPr>
      <w:numPr>
        <w:numId w:val="5"/>
      </w:numPr>
    </w:pPr>
  </w:style>
  <w:style w:type="paragraph" w:styleId="ListNumber4">
    <w:name w:val="List Number 4"/>
    <w:basedOn w:val="List4"/>
    <w:rsid w:val="00FA584F"/>
    <w:pPr>
      <w:numPr>
        <w:numId w:val="6"/>
      </w:numPr>
    </w:pPr>
  </w:style>
  <w:style w:type="paragraph" w:styleId="ListNumber5">
    <w:name w:val="List Number 5"/>
    <w:basedOn w:val="List5"/>
    <w:rsid w:val="00FA584F"/>
    <w:pPr>
      <w:numPr>
        <w:numId w:val="7"/>
      </w:numPr>
    </w:pPr>
  </w:style>
  <w:style w:type="paragraph" w:styleId="BlockText">
    <w:name w:val="Block Text"/>
    <w:basedOn w:val="Normal"/>
    <w:rsid w:val="00FA584F"/>
    <w:pPr>
      <w:spacing w:after="120"/>
      <w:ind w:left="1440" w:right="1440"/>
    </w:pPr>
  </w:style>
  <w:style w:type="character" w:customStyle="1" w:styleId="Subscript">
    <w:name w:val="Subscript"/>
    <w:basedOn w:val="DefaultParagraphFont"/>
    <w:rsid w:val="00FA584F"/>
    <w:rPr>
      <w:sz w:val="16"/>
      <w:vertAlign w:val="subscript"/>
    </w:rPr>
  </w:style>
  <w:style w:type="character" w:customStyle="1" w:styleId="Superscript">
    <w:name w:val="Superscript"/>
    <w:basedOn w:val="DefaultParagraphFont"/>
    <w:rsid w:val="00FA584F"/>
    <w:rPr>
      <w:sz w:val="16"/>
      <w:vertAlign w:val="superscript"/>
    </w:rPr>
  </w:style>
  <w:style w:type="character" w:customStyle="1" w:styleId="Symbols">
    <w:name w:val="Symbols"/>
    <w:basedOn w:val="DefaultParagraphFont"/>
    <w:rsid w:val="00FA584F"/>
    <w:rPr>
      <w:rFonts w:ascii="Symbol" w:hAnsi="Symbol"/>
    </w:rPr>
  </w:style>
  <w:style w:type="character" w:customStyle="1" w:styleId="MenuOptions">
    <w:name w:val="Menu Options"/>
    <w:basedOn w:val="DefaultParagraphFont"/>
    <w:rsid w:val="00FA584F"/>
    <w:rPr>
      <w:rFonts w:ascii="Arial Narrow" w:hAnsi="Arial Narrow"/>
      <w:smallCaps/>
    </w:rPr>
  </w:style>
  <w:style w:type="character" w:customStyle="1" w:styleId="Buttons">
    <w:name w:val="Buttons"/>
    <w:basedOn w:val="DefaultParagraphFont"/>
    <w:rsid w:val="00FA584F"/>
    <w:rPr>
      <w:b/>
    </w:rPr>
  </w:style>
  <w:style w:type="character" w:customStyle="1" w:styleId="Underlined">
    <w:name w:val="Underlined"/>
    <w:basedOn w:val="DefaultParagraphFont"/>
    <w:rsid w:val="00FA584F"/>
    <w:rPr>
      <w:u w:val="single"/>
    </w:rPr>
  </w:style>
  <w:style w:type="paragraph" w:customStyle="1" w:styleId="TableBodyTextRight">
    <w:name w:val="Table Body Text Right"/>
    <w:basedOn w:val="TableBodyText"/>
    <w:rsid w:val="00FA584F"/>
    <w:pPr>
      <w:widowControl w:val="0"/>
      <w:autoSpaceDE w:val="0"/>
      <w:autoSpaceDN w:val="0"/>
      <w:adjustRightInd w:val="0"/>
      <w:jc w:val="right"/>
    </w:pPr>
    <w:rPr>
      <w:rFonts w:cs="Arial"/>
      <w:szCs w:val="18"/>
    </w:rPr>
  </w:style>
  <w:style w:type="paragraph" w:customStyle="1" w:styleId="CopyrightText">
    <w:name w:val="Copyright Text"/>
    <w:basedOn w:val="BodyText"/>
    <w:rsid w:val="00FA584F"/>
    <w:rPr>
      <w:sz w:val="18"/>
    </w:rPr>
  </w:style>
  <w:style w:type="paragraph" w:customStyle="1" w:styleId="BodySmallRight">
    <w:name w:val="Body Small Right"/>
    <w:basedOn w:val="BodyTextRight"/>
    <w:rsid w:val="00FA584F"/>
    <w:rPr>
      <w:sz w:val="18"/>
      <w:szCs w:val="18"/>
    </w:rPr>
  </w:style>
  <w:style w:type="paragraph" w:customStyle="1" w:styleId="MarginEdition">
    <w:name w:val="Margin Edition"/>
    <w:basedOn w:val="MarginNote"/>
    <w:rsid w:val="00FA584F"/>
    <w:pPr>
      <w:spacing w:before="0" w:after="0"/>
    </w:pPr>
    <w:rPr>
      <w:rFonts w:ascii="Times New Roman" w:hAnsi="Times New Roman"/>
      <w:color w:val="999999"/>
    </w:rPr>
  </w:style>
  <w:style w:type="paragraph" w:customStyle="1" w:styleId="Spacer">
    <w:name w:val="Spacer"/>
    <w:basedOn w:val="Normal"/>
    <w:rsid w:val="00FA584F"/>
    <w:rPr>
      <w:sz w:val="2"/>
      <w:szCs w:val="2"/>
    </w:rPr>
  </w:style>
  <w:style w:type="character" w:customStyle="1" w:styleId="Small">
    <w:name w:val="Small"/>
    <w:basedOn w:val="DefaultParagraphFont"/>
    <w:rsid w:val="00FA584F"/>
    <w:rPr>
      <w:sz w:val="16"/>
    </w:rPr>
  </w:style>
  <w:style w:type="paragraph" w:customStyle="1" w:styleId="WideTable">
    <w:name w:val="Wide Table"/>
    <w:basedOn w:val="Normal"/>
    <w:rsid w:val="00FA584F"/>
    <w:pPr>
      <w:ind w:left="-1418"/>
    </w:pPr>
    <w:rPr>
      <w:sz w:val="2"/>
      <w:szCs w:val="2"/>
    </w:rPr>
  </w:style>
  <w:style w:type="character" w:styleId="PageNumber">
    <w:name w:val="page number"/>
    <w:basedOn w:val="DefaultParagraphFont"/>
    <w:rsid w:val="00FA584F"/>
  </w:style>
  <w:style w:type="paragraph" w:styleId="Quote">
    <w:name w:val="Quote"/>
    <w:basedOn w:val="Heading1"/>
    <w:link w:val="QuoteChar"/>
    <w:qFormat/>
    <w:rsid w:val="00FA584F"/>
    <w:rPr>
      <w:b w:val="0"/>
      <w:sz w:val="72"/>
      <w:szCs w:val="72"/>
      <w:lang w:val="en-NZ"/>
    </w:rPr>
  </w:style>
  <w:style w:type="character" w:customStyle="1" w:styleId="QuoteChar">
    <w:name w:val="Quote Char"/>
    <w:basedOn w:val="DefaultParagraphFont"/>
    <w:link w:val="Quote"/>
    <w:rsid w:val="00FA5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84F"/>
    <w:pPr>
      <w:pageBreakBefore/>
    </w:pPr>
  </w:style>
  <w:style w:type="paragraph" w:customStyle="1" w:styleId="Border">
    <w:name w:val="Border"/>
    <w:basedOn w:val="Normal"/>
    <w:qFormat/>
    <w:rsid w:val="00FA5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84F"/>
    <w:rPr>
      <w:b/>
      <w:bCs/>
      <w:i/>
      <w:iCs/>
      <w:color w:val="auto"/>
    </w:rPr>
  </w:style>
  <w:style w:type="paragraph" w:styleId="IntenseQuote">
    <w:name w:val="Intense Quote"/>
    <w:basedOn w:val="Normal"/>
    <w:next w:val="Normal"/>
    <w:link w:val="IntenseQuoteChar"/>
    <w:uiPriority w:val="30"/>
    <w:qFormat/>
    <w:rsid w:val="00FA5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8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84F"/>
    <w:rPr>
      <w:smallCaps/>
      <w:color w:val="auto"/>
      <w:u w:val="single"/>
    </w:rPr>
  </w:style>
  <w:style w:type="character" w:styleId="IntenseReference">
    <w:name w:val="Intense Reference"/>
    <w:basedOn w:val="DefaultParagraphFont"/>
    <w:uiPriority w:val="32"/>
    <w:qFormat/>
    <w:rsid w:val="00FA584F"/>
    <w:rPr>
      <w:b/>
      <w:bCs/>
      <w:smallCaps/>
      <w:color w:val="auto"/>
      <w:spacing w:val="5"/>
      <w:u w:val="single"/>
    </w:rPr>
  </w:style>
  <w:style w:type="paragraph" w:customStyle="1" w:styleId="2ColumnHeading">
    <w:name w:val="2Column Heading"/>
    <w:basedOn w:val="BodyText"/>
    <w:qFormat/>
    <w:rsid w:val="00FA584F"/>
    <w:pPr>
      <w:spacing w:after="60"/>
      <w:ind w:left="-2268"/>
    </w:pPr>
    <w:rPr>
      <w:b/>
    </w:rPr>
  </w:style>
  <w:style w:type="paragraph" w:customStyle="1" w:styleId="Heading1TOC">
    <w:name w:val="Heading1 TOC"/>
    <w:basedOn w:val="Normal"/>
    <w:qFormat/>
    <w:rsid w:val="00FA584F"/>
    <w:pPr>
      <w:spacing w:before="240" w:after="120"/>
    </w:pPr>
    <w:rPr>
      <w:rFonts w:ascii="Times New Roman" w:hAnsi="Times New Roman"/>
      <w:b/>
      <w:sz w:val="32"/>
    </w:rPr>
  </w:style>
  <w:style w:type="paragraph" w:customStyle="1" w:styleId="Heading2TOC">
    <w:name w:val="Heading2 TOC"/>
    <w:basedOn w:val="Normal"/>
    <w:qFormat/>
    <w:rsid w:val="00FA584F"/>
    <w:pPr>
      <w:spacing w:before="240" w:after="60"/>
    </w:pPr>
    <w:rPr>
      <w:rFonts w:ascii="Times New Roman" w:hAnsi="Times New Roman"/>
      <w:b/>
      <w:sz w:val="28"/>
    </w:rPr>
  </w:style>
  <w:style w:type="character" w:customStyle="1" w:styleId="Underline">
    <w:name w:val="Underline"/>
    <w:basedOn w:val="DefaultParagraphFont"/>
    <w:qFormat/>
    <w:rsid w:val="00FA584F"/>
    <w:rPr>
      <w:u w:val="single"/>
    </w:rPr>
  </w:style>
  <w:style w:type="character" w:customStyle="1" w:styleId="BoldandItalics">
    <w:name w:val="Bold and Italics"/>
    <w:qFormat/>
    <w:rsid w:val="00FA584F"/>
    <w:rPr>
      <w:b/>
      <w:i/>
      <w:u w:val="none"/>
    </w:rPr>
  </w:style>
  <w:style w:type="paragraph" w:styleId="BalloonText">
    <w:name w:val="Balloon Text"/>
    <w:basedOn w:val="Normal"/>
    <w:link w:val="BalloonTextChar"/>
    <w:rsid w:val="00FA584F"/>
    <w:rPr>
      <w:rFonts w:ascii="Tahoma" w:hAnsi="Tahoma" w:cs="Tahoma"/>
      <w:sz w:val="16"/>
      <w:szCs w:val="16"/>
    </w:rPr>
  </w:style>
  <w:style w:type="character" w:customStyle="1" w:styleId="BalloonTextChar">
    <w:name w:val="Balloon Text Char"/>
    <w:basedOn w:val="DefaultParagraphFont"/>
    <w:link w:val="BalloonText"/>
    <w:rsid w:val="00FA58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8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8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9483</Characters>
  <Application>Microsoft Office Word</Application>
  <DocSecurity>0</DocSecurity>
  <Lines>305</Lines>
  <Paragraphs>183</Paragraphs>
  <ScaleCrop>false</ScaleCrop>
  <Company>Author-it Software Corporation Ltd.</Company>
  <LinksUpToDate>false</LinksUpToDate>
  <CharactersWithSpaces>10865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TLIL4037A Apply and amend rosters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