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0A43" w:rsidP="001C0A43">
      <w:pPr>
        <w:pStyle w:val="Title"/>
      </w:pPr>
      <w:r>
        <w:fldChar w:fldCharType="begin"/>
      </w:r>
      <w:r>
        <w:instrText xml:space="preserve"> TITLE   \* MERGEFORMAT </w:instrText>
      </w:r>
      <w:r>
        <w:fldChar w:fldCharType="separate"/>
      </w:r>
      <w:r>
        <w:t>TLIL4033A Promote effective workplace practice</w:t>
      </w:r>
      <w:r>
        <w:fldChar w:fldCharType="end"/>
      </w:r>
    </w:p>
    <w:p w:rsidR="001C0A43" w:rsidP="001C0A43">
      <w:pPr>
        <w:pStyle w:val="Version"/>
        <w:sectPr w:rsidSect="005661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615A" w:rsidP="0056615A">
      <w:pPr>
        <w:pStyle w:val="SuperHeading"/>
      </w:pPr>
      <w:r w:rsidRPr="0056615A">
        <w:t>TLIL4033A Promote effective workplace practice</w:t>
      </w:r>
    </w:p>
    <w:p w:rsidR="00000000" w:rsidRPr="0056615A" w:rsidP="0056615A">
      <w:pPr>
        <w:pStyle w:val="Heading1"/>
      </w:pPr>
      <w:bookmarkStart w:id="1" w:name="O_274203"/>
      <w:bookmarkEnd w:id="1"/>
      <w:r w:rsidRPr="0056615A">
        <w:t>Modification History</w:t>
      </w:r>
    </w:p>
    <w:p w:rsidR="00000000" w:rsidRPr="0056615A" w:rsidP="0056615A">
      <w:pPr>
        <w:pStyle w:val="BodyText"/>
      </w:pPr>
      <w:r w:rsidRPr="0056615A">
        <w:t>Not Applicable</w:t>
      </w:r>
    </w:p>
    <w:p w:rsidR="00000000" w:rsidRPr="0056615A" w:rsidP="0056615A">
      <w:pPr>
        <w:pStyle w:val="AllowPageBreak"/>
      </w:pPr>
    </w:p>
    <w:p w:rsidR="00000000" w:rsidRPr="0056615A" w:rsidP="0056615A">
      <w:pPr>
        <w:pStyle w:val="Heading1"/>
      </w:pPr>
      <w:bookmarkStart w:id="2" w:name="O_223886"/>
      <w:bookmarkEnd w:id="2"/>
      <w:r w:rsidRPr="0056615A">
        <w:t>Unit Descriptor</w:t>
      </w:r>
    </w:p>
    <w:tbl>
      <w:tblPr>
        <w:tblW w:w="9640" w:type="dxa"/>
        <w:tblLayout w:type="fixed"/>
        <w:tblCellMar>
          <w:left w:w="62" w:type="dxa"/>
          <w:right w:w="62" w:type="dxa"/>
        </w:tblCellMar>
        <w:tblLook w:val="0000"/>
      </w:tblPr>
      <w:tblGrid>
        <w:gridCol w:w="2978"/>
        <w:gridCol w:w="6662"/>
      </w:tblGrid>
      <w:tr w:rsidTr="001C0A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6615A">
            <w:pPr>
              <w:pStyle w:val="BodyText"/>
              <w:rPr>
                <w:lang w:val="en-NZ"/>
              </w:rPr>
            </w:pPr>
            <w:r w:rsidRPr="0056615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6615A" w:rsidP="0056615A">
            <w:pPr>
              <w:pStyle w:val="BodyText"/>
            </w:pPr>
            <w:r w:rsidRPr="0056615A">
              <w:t>This unit involves the skills and knowledge required to promote effective workplace practi</w:t>
            </w:r>
            <w:r w:rsidRPr="0056615A">
              <w:t>ce, including contributing positively to the work team environment, observing and promoting work safety procedures, maintaining and promoting the well being of workplace team(s), and participating in competency development activities. Licensing, legislativ</w:t>
            </w:r>
            <w:r w:rsidRPr="0056615A">
              <w:t>e, regulatory or certification requirements are applicable to this unit.</w:t>
            </w:r>
          </w:p>
        </w:tc>
      </w:tr>
    </w:tbl>
    <w:p w:rsidR="001C0A43" w:rsidP="0056615A">
      <w:pPr>
        <w:pStyle w:val="BodyText"/>
      </w:pPr>
    </w:p>
    <w:p w:rsidR="001C0A43" w:rsidP="0056615A">
      <w:pPr>
        <w:pStyle w:val="BodyText"/>
      </w:pPr>
    </w:p>
    <w:p w:rsidR="00000000" w:rsidRPr="0056615A" w:rsidP="0056615A">
      <w:pPr>
        <w:pStyle w:val="Heading1"/>
      </w:pPr>
      <w:bookmarkStart w:id="3" w:name="O_223888"/>
      <w:bookmarkEnd w:id="3"/>
      <w:r w:rsidRPr="0056615A">
        <w:t>Application of the Unit</w:t>
      </w:r>
    </w:p>
    <w:tbl>
      <w:tblPr>
        <w:tblW w:w="9640" w:type="dxa"/>
        <w:tblLayout w:type="fixed"/>
        <w:tblCellMar>
          <w:left w:w="62" w:type="dxa"/>
          <w:right w:w="62" w:type="dxa"/>
        </w:tblCellMar>
        <w:tblLook w:val="0000"/>
      </w:tblPr>
      <w:tblGrid>
        <w:gridCol w:w="2978"/>
        <w:gridCol w:w="6662"/>
      </w:tblGrid>
      <w:tr w:rsidTr="001C0A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6615A">
            <w:pPr>
              <w:pStyle w:val="BodyText"/>
              <w:rPr>
                <w:lang w:val="en-NZ"/>
              </w:rPr>
            </w:pPr>
            <w:r w:rsidRPr="0056615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6615A" w:rsidP="0056615A">
            <w:pPr>
              <w:pStyle w:val="BodyText"/>
            </w:pPr>
            <w:r w:rsidRPr="0056615A">
              <w:t>Work must be carried out in accordance with the regulatory and workplace requirements relevant to the promotion of effective workplace practice.</w:t>
            </w:r>
          </w:p>
          <w:p w:rsidR="00000000" w:rsidRPr="0056615A" w:rsidP="0056615A">
            <w:pPr>
              <w:pStyle w:val="BodyText"/>
            </w:pPr>
            <w:r w:rsidRPr="0056615A">
              <w:t xml:space="preserve">Work is performed individually, but the ability to work within a team environment may be required. It involves </w:t>
            </w:r>
            <w:r w:rsidRPr="0056615A">
              <w:t>the application of workplace procedures and relevant regulatory and code requirements to the promotion of effective workplace practice as part of work activities in the rail transport and/or allied industries.</w:t>
            </w:r>
          </w:p>
        </w:tc>
      </w:tr>
    </w:tbl>
    <w:p w:rsidR="001C0A43" w:rsidP="0056615A">
      <w:pPr>
        <w:pStyle w:val="BodyText"/>
      </w:pPr>
    </w:p>
    <w:p w:rsidR="001C0A43" w:rsidP="0056615A">
      <w:pPr>
        <w:pStyle w:val="BodyText"/>
      </w:pPr>
    </w:p>
    <w:p w:rsidR="00000000" w:rsidRPr="0056615A" w:rsidP="0056615A">
      <w:pPr>
        <w:pStyle w:val="Heading1"/>
      </w:pPr>
      <w:bookmarkStart w:id="4" w:name="O_282463"/>
      <w:bookmarkEnd w:id="4"/>
      <w:r w:rsidRPr="0056615A">
        <w:t>Licensing/Regulatory Infor</w:t>
      </w:r>
      <w:r w:rsidRPr="0056615A">
        <w:t>mation</w:t>
      </w:r>
    </w:p>
    <w:p w:rsidR="00000000" w:rsidRPr="0056615A" w:rsidP="0056615A">
      <w:pPr>
        <w:pStyle w:val="BodyText"/>
      </w:pPr>
      <w:r w:rsidRPr="0056615A">
        <w:t>Refer to Unit Descriptor</w:t>
      </w:r>
    </w:p>
    <w:p w:rsidR="00000000" w:rsidRPr="0056615A" w:rsidP="0056615A">
      <w:pPr>
        <w:pStyle w:val="AllowPageBreak"/>
      </w:pPr>
    </w:p>
    <w:p w:rsidR="00000000" w:rsidRPr="0056615A" w:rsidP="0056615A">
      <w:pPr>
        <w:pStyle w:val="Heading1"/>
      </w:pPr>
      <w:bookmarkStart w:id="5" w:name="O_284913"/>
      <w:bookmarkEnd w:id="5"/>
      <w:r w:rsidRPr="0056615A">
        <w:t>Pre-Requisites</w:t>
      </w:r>
    </w:p>
    <w:p w:rsidR="00000000" w:rsidRPr="0056615A" w:rsidP="0056615A">
      <w:pPr>
        <w:pStyle w:val="BodyText"/>
      </w:pPr>
      <w:r w:rsidRPr="0056615A">
        <w:t>Not Applicable</w:t>
      </w:r>
    </w:p>
    <w:p w:rsidR="00000000" w:rsidRPr="0056615A" w:rsidP="0056615A">
      <w:pPr>
        <w:pStyle w:val="AllowPageBreak"/>
      </w:pPr>
    </w:p>
    <w:p w:rsidR="00000000" w:rsidRPr="0056615A" w:rsidP="0056615A">
      <w:pPr>
        <w:pStyle w:val="Heading1"/>
      </w:pPr>
      <w:bookmarkStart w:id="6" w:name="O_223887"/>
      <w:bookmarkEnd w:id="6"/>
      <w:r w:rsidRPr="0056615A">
        <w:t>Employability Skills Information</w:t>
      </w:r>
    </w:p>
    <w:tbl>
      <w:tblPr>
        <w:tblW w:w="9640" w:type="dxa"/>
        <w:tblLayout w:type="fixed"/>
        <w:tblCellMar>
          <w:left w:w="62" w:type="dxa"/>
          <w:right w:w="62" w:type="dxa"/>
        </w:tblCellMar>
        <w:tblLook w:val="0000"/>
      </w:tblPr>
      <w:tblGrid>
        <w:gridCol w:w="2978"/>
        <w:gridCol w:w="6662"/>
      </w:tblGrid>
      <w:tr w:rsidTr="001C0A4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6615A">
            <w:pPr>
              <w:pStyle w:val="BodyText"/>
              <w:rPr>
                <w:lang w:val="en-NZ"/>
              </w:rPr>
            </w:pPr>
            <w:r w:rsidRPr="0056615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6615A" w:rsidP="0056615A">
            <w:pPr>
              <w:pStyle w:val="BodyText"/>
            </w:pPr>
            <w:r w:rsidRPr="0056615A">
              <w:t>This unit contains employability skills.</w:t>
            </w:r>
          </w:p>
        </w:tc>
      </w:tr>
    </w:tbl>
    <w:p w:rsidR="001C0A43" w:rsidP="0056615A">
      <w:pPr>
        <w:pStyle w:val="BodyText"/>
      </w:pPr>
    </w:p>
    <w:p w:rsidR="001C0A43" w:rsidP="0056615A">
      <w:pPr>
        <w:pStyle w:val="BodyText"/>
      </w:pPr>
    </w:p>
    <w:p w:rsidR="00000000" w:rsidRPr="0056615A" w:rsidP="0056615A">
      <w:pPr>
        <w:pStyle w:val="Heading1"/>
      </w:pPr>
      <w:bookmarkStart w:id="7" w:name="O_292249"/>
      <w:bookmarkEnd w:id="7"/>
      <w:r w:rsidRPr="0056615A">
        <w:t>Elements and Performance Criteria Pre-Content</w:t>
      </w:r>
    </w:p>
    <w:tbl>
      <w:tblPr>
        <w:tblW w:w="9640" w:type="dxa"/>
        <w:tblLayout w:type="fixed"/>
        <w:tblCellMar>
          <w:left w:w="62" w:type="dxa"/>
          <w:right w:w="62" w:type="dxa"/>
        </w:tblCellMar>
        <w:tblLook w:val="0000"/>
      </w:tblPr>
      <w:tblGrid>
        <w:gridCol w:w="2978"/>
        <w:gridCol w:w="6662"/>
      </w:tblGrid>
      <w:tr w:rsidTr="001C0A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6615A">
            <w:pPr>
              <w:pStyle w:val="BodyText"/>
              <w:rPr>
                <w:lang w:val="en-NZ"/>
              </w:rPr>
            </w:pPr>
            <w:r w:rsidRPr="0056615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6615A" w:rsidP="0056615A">
            <w:pPr>
              <w:pStyle w:val="BodyText"/>
            </w:pPr>
            <w:r w:rsidRPr="0056615A">
              <w:t>Performance criteria describe the required performance needed to demonstrate achievement of the element. Assessment of performance is to be consistent with the evidence guide.</w:t>
            </w:r>
          </w:p>
        </w:tc>
      </w:tr>
    </w:tbl>
    <w:p w:rsidR="00000000" w:rsidRPr="0056615A" w:rsidP="0056615A">
      <w:pPr>
        <w:pStyle w:val="BodyText"/>
      </w:pPr>
    </w:p>
    <w:p w:rsidR="00000000" w:rsidRPr="0056615A" w:rsidP="0056615A">
      <w:pPr>
        <w:pStyle w:val="AllowPageBreak"/>
      </w:pPr>
    </w:p>
    <w:p w:rsidR="00000000" w:rsidRPr="0056615A" w:rsidP="0056615A">
      <w:pPr>
        <w:pStyle w:val="Heading1"/>
      </w:pPr>
      <w:bookmarkStart w:id="8" w:name="O_238917"/>
      <w:bookmarkEnd w:id="8"/>
      <w:r w:rsidRPr="0056615A">
        <w:t>Elements and Performance Criteria</w:t>
      </w:r>
    </w:p>
    <w:tbl>
      <w:tblPr>
        <w:tblW w:w="9640" w:type="dxa"/>
        <w:tblLayout w:type="fixed"/>
        <w:tblCellMar>
          <w:left w:w="62" w:type="dxa"/>
          <w:right w:w="62" w:type="dxa"/>
        </w:tblCellMar>
        <w:tblLook w:val="0000"/>
      </w:tblPr>
      <w:tblGrid>
        <w:gridCol w:w="2978"/>
        <w:gridCol w:w="6662"/>
      </w:tblGrid>
      <w:tr w:rsidTr="001C0A4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6615A" w:rsidP="0056615A">
            <w:pPr>
              <w:pStyle w:val="List"/>
            </w:pPr>
            <w:r w:rsidRPr="0056615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6615A">
            <w:pPr>
              <w:pStyle w:val="List"/>
              <w:rPr>
                <w:lang w:val="en-NZ"/>
              </w:rPr>
            </w:pPr>
            <w:r w:rsidRPr="0056615A">
              <w:rPr>
                <w:rStyle w:val="SpecialBold"/>
              </w:rPr>
              <w:t>PERFORMANCE CRITERIA</w:t>
            </w:r>
          </w:p>
        </w:tc>
      </w:tr>
      <w:tr w:rsidTr="001C0A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6615A">
            <w:pPr>
              <w:pStyle w:val="List"/>
              <w:rPr>
                <w:lang w:val="en-NZ"/>
              </w:rPr>
            </w:pPr>
            <w:r w:rsidRPr="0056615A">
              <w:rPr>
                <w:rStyle w:val="SpecialBold"/>
              </w:rPr>
              <w:t>1</w:t>
            </w:r>
            <w:r w:rsidRPr="0056615A">
              <w:tab/>
            </w:r>
            <w:r w:rsidRPr="0056615A">
              <w:rPr>
                <w:rStyle w:val="SpecialBold"/>
              </w:rPr>
              <w:t>Contribute positively to the work team environment</w:t>
            </w:r>
          </w:p>
        </w:tc>
        <w:tc>
          <w:tcPr>
            <w:tcW w:w="6662" w:type="dxa"/>
            <w:tcBorders>
              <w:top w:val="nil"/>
              <w:left w:val="nil"/>
              <w:bottom w:val="nil"/>
              <w:right w:val="nil"/>
            </w:tcBorders>
            <w:tcMar>
              <w:top w:w="0" w:type="dxa"/>
              <w:left w:w="62" w:type="dxa"/>
              <w:bottom w:w="0" w:type="dxa"/>
              <w:right w:w="62" w:type="dxa"/>
            </w:tcMar>
          </w:tcPr>
          <w:p w:rsidR="00000000" w:rsidRPr="0056615A" w:rsidP="0056615A">
            <w:pPr>
              <w:pStyle w:val="List"/>
            </w:pPr>
            <w:r w:rsidRPr="0056615A">
              <w:t>1.1</w:t>
            </w:r>
            <w:r w:rsidRPr="0056615A">
              <w:tab/>
              <w:t>Workplace objectives are identified, interpreted and positively promoted to associated personnel and/or work team members</w:t>
            </w:r>
          </w:p>
          <w:p w:rsidR="00000000" w:rsidRPr="0056615A" w:rsidP="0056615A">
            <w:pPr>
              <w:pStyle w:val="List"/>
            </w:pPr>
            <w:r w:rsidRPr="0056615A">
              <w:t>1.2</w:t>
            </w:r>
            <w:r w:rsidRPr="0056615A">
              <w:tab/>
            </w:r>
            <w:r w:rsidRPr="0056615A">
              <w:t>Communications with associated personnel and/or work team members are effectively established</w:t>
            </w:r>
          </w:p>
          <w:p w:rsidR="00000000" w:rsidRPr="0056615A" w:rsidP="0056615A">
            <w:pPr>
              <w:pStyle w:val="List"/>
            </w:pPr>
            <w:r w:rsidRPr="0056615A">
              <w:t>1.3</w:t>
            </w:r>
            <w:r w:rsidRPr="0056615A">
              <w:tab/>
              <w:t>Disputes are resolved through effective negotiation with the relevant individuals or groups</w:t>
            </w:r>
          </w:p>
          <w:p w:rsidR="00000000" w:rsidP="0056615A">
            <w:pPr>
              <w:pStyle w:val="List"/>
              <w:rPr>
                <w:lang w:val="en-NZ"/>
              </w:rPr>
            </w:pPr>
            <w:r w:rsidRPr="0056615A">
              <w:t>1.4</w:t>
            </w:r>
            <w:r w:rsidRPr="0056615A">
              <w:tab/>
              <w:t>Quality assurance measures are maintained, systems improvement</w:t>
            </w:r>
            <w:r w:rsidRPr="0056615A">
              <w:t xml:space="preserve"> suggestions are encouraged, and proposals submitted to relevant authorities</w:t>
            </w:r>
          </w:p>
        </w:tc>
      </w:tr>
      <w:tr w:rsidTr="001C0A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6615A">
            <w:pPr>
              <w:pStyle w:val="List"/>
              <w:rPr>
                <w:lang w:val="en-NZ"/>
              </w:rPr>
            </w:pPr>
            <w:r w:rsidRPr="0056615A">
              <w:rPr>
                <w:rStyle w:val="SpecialBold"/>
              </w:rPr>
              <w:t>2</w:t>
            </w:r>
            <w:r w:rsidRPr="0056615A">
              <w:tab/>
            </w:r>
            <w:r w:rsidRPr="0056615A">
              <w:rPr>
                <w:rStyle w:val="SpecialBold"/>
              </w:rPr>
              <w:t>Observe and promote work safety procedures</w:t>
            </w:r>
          </w:p>
        </w:tc>
        <w:tc>
          <w:tcPr>
            <w:tcW w:w="6662" w:type="dxa"/>
            <w:tcBorders>
              <w:top w:val="nil"/>
              <w:left w:val="nil"/>
              <w:bottom w:val="nil"/>
              <w:right w:val="nil"/>
            </w:tcBorders>
            <w:tcMar>
              <w:top w:w="0" w:type="dxa"/>
              <w:left w:w="62" w:type="dxa"/>
              <w:bottom w:w="0" w:type="dxa"/>
              <w:right w:w="62" w:type="dxa"/>
            </w:tcMar>
          </w:tcPr>
          <w:p w:rsidR="00000000" w:rsidRPr="0056615A" w:rsidP="0056615A">
            <w:pPr>
              <w:pStyle w:val="List"/>
            </w:pPr>
            <w:r w:rsidRPr="0056615A">
              <w:t>2.1</w:t>
            </w:r>
            <w:r w:rsidRPr="0056615A">
              <w:tab/>
              <w:t>Relevant statutory and workplace requirements for Occupational Health and Safety are communicated to all personnel and implemente</w:t>
            </w:r>
            <w:r w:rsidRPr="0056615A">
              <w:t>d at all worksites</w:t>
            </w:r>
          </w:p>
          <w:p w:rsidR="00000000" w:rsidRPr="0056615A" w:rsidP="0056615A">
            <w:pPr>
              <w:pStyle w:val="List"/>
            </w:pPr>
            <w:r w:rsidRPr="0056615A">
              <w:t>2.2</w:t>
            </w:r>
            <w:r w:rsidRPr="0056615A">
              <w:tab/>
              <w:t>Accidents and injuries are reported and investigated in accordance with workplace policy</w:t>
            </w:r>
          </w:p>
          <w:p w:rsidR="00000000" w:rsidRPr="0056615A" w:rsidP="0056615A">
            <w:pPr>
              <w:pStyle w:val="List"/>
            </w:pPr>
            <w:r w:rsidRPr="0056615A">
              <w:t>2.3</w:t>
            </w:r>
            <w:r w:rsidRPr="0056615A">
              <w:tab/>
              <w:t>Potential hazards and safety risks are identified, investigated and recommendations for preventative action referred to appropriate authorit</w:t>
            </w:r>
            <w:r w:rsidRPr="0056615A">
              <w:t>ies</w:t>
            </w:r>
          </w:p>
          <w:p w:rsidR="00000000" w:rsidP="0056615A">
            <w:pPr>
              <w:pStyle w:val="List"/>
              <w:rPr>
                <w:lang w:val="en-NZ"/>
              </w:rPr>
            </w:pPr>
            <w:r w:rsidRPr="0056615A">
              <w:t>2.4</w:t>
            </w:r>
            <w:r w:rsidRPr="0056615A">
              <w:tab/>
              <w:t>Training in programs of Occupational Health and Safety and First Aid are implemented</w:t>
            </w:r>
          </w:p>
        </w:tc>
      </w:tr>
      <w:tr w:rsidTr="001C0A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6615A">
            <w:pPr>
              <w:pStyle w:val="List"/>
              <w:rPr>
                <w:lang w:val="en-NZ"/>
              </w:rPr>
            </w:pPr>
            <w:r w:rsidRPr="0056615A">
              <w:rPr>
                <w:rStyle w:val="SpecialBold"/>
              </w:rPr>
              <w:t>3</w:t>
            </w:r>
            <w:r w:rsidRPr="0056615A">
              <w:tab/>
            </w:r>
            <w:r w:rsidRPr="0056615A">
              <w:rPr>
                <w:rStyle w:val="SpecialBold"/>
              </w:rPr>
              <w:t>Maintain and promote well being of team</w:t>
            </w:r>
          </w:p>
        </w:tc>
        <w:tc>
          <w:tcPr>
            <w:tcW w:w="6662" w:type="dxa"/>
            <w:tcBorders>
              <w:top w:val="nil"/>
              <w:left w:val="nil"/>
              <w:bottom w:val="nil"/>
              <w:right w:val="nil"/>
            </w:tcBorders>
            <w:tcMar>
              <w:top w:w="0" w:type="dxa"/>
              <w:left w:w="62" w:type="dxa"/>
              <w:bottom w:w="0" w:type="dxa"/>
              <w:right w:w="62" w:type="dxa"/>
            </w:tcMar>
          </w:tcPr>
          <w:p w:rsidR="00000000" w:rsidRPr="0056615A" w:rsidP="0056615A">
            <w:pPr>
              <w:pStyle w:val="List"/>
            </w:pPr>
            <w:r w:rsidRPr="0056615A">
              <w:t>3.1</w:t>
            </w:r>
            <w:r w:rsidRPr="0056615A">
              <w:tab/>
              <w:t>Prescribed medical and physical fitness criteria are promoted and maintained within the work environment</w:t>
            </w:r>
          </w:p>
          <w:p w:rsidR="00000000" w:rsidP="0056615A">
            <w:pPr>
              <w:pStyle w:val="List"/>
              <w:rPr>
                <w:lang w:val="en-NZ"/>
              </w:rPr>
            </w:pPr>
            <w:r w:rsidRPr="0056615A">
              <w:t>3.2</w:t>
            </w:r>
            <w:r w:rsidRPr="0056615A">
              <w:tab/>
              <w:t>Situati</w:t>
            </w:r>
            <w:r w:rsidRPr="0056615A">
              <w:t>ons threatening safety arising from physical/psychological incompatibility with the work environment are identified and resolved</w:t>
            </w:r>
          </w:p>
        </w:tc>
      </w:tr>
      <w:tr w:rsidTr="001C0A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6615A">
            <w:pPr>
              <w:pStyle w:val="List"/>
              <w:rPr>
                <w:lang w:val="en-NZ"/>
              </w:rPr>
            </w:pPr>
            <w:r w:rsidRPr="0056615A">
              <w:rPr>
                <w:rStyle w:val="SpecialBold"/>
              </w:rPr>
              <w:t>4</w:t>
            </w:r>
            <w:r w:rsidRPr="0056615A">
              <w:tab/>
            </w:r>
            <w:r w:rsidRPr="0056615A">
              <w:rPr>
                <w:rStyle w:val="SpecialBold"/>
              </w:rPr>
              <w:t>Participate in competency development</w:t>
            </w:r>
          </w:p>
        </w:tc>
        <w:tc>
          <w:tcPr>
            <w:tcW w:w="6662" w:type="dxa"/>
            <w:tcBorders>
              <w:top w:val="nil"/>
              <w:left w:val="nil"/>
              <w:bottom w:val="nil"/>
              <w:right w:val="nil"/>
            </w:tcBorders>
            <w:tcMar>
              <w:top w:w="0" w:type="dxa"/>
              <w:left w:w="62" w:type="dxa"/>
              <w:bottom w:w="0" w:type="dxa"/>
              <w:right w:w="62" w:type="dxa"/>
            </w:tcMar>
          </w:tcPr>
          <w:p w:rsidR="00000000" w:rsidRPr="0056615A" w:rsidP="0056615A">
            <w:pPr>
              <w:pStyle w:val="List"/>
            </w:pPr>
            <w:r w:rsidRPr="0056615A">
              <w:t>4.1</w:t>
            </w:r>
            <w:r w:rsidRPr="0056615A">
              <w:tab/>
              <w:t>Competencies required for work are identified, attained and maintained</w:t>
            </w:r>
          </w:p>
          <w:p w:rsidR="00000000" w:rsidRPr="0056615A" w:rsidP="0056615A">
            <w:pPr>
              <w:pStyle w:val="List"/>
            </w:pPr>
            <w:r w:rsidRPr="0056615A">
              <w:t>4.2</w:t>
            </w:r>
            <w:r w:rsidRPr="0056615A">
              <w:tab/>
            </w:r>
            <w:r w:rsidRPr="0056615A">
              <w:t>Personal development and other competency development programs are accessed and undertaken</w:t>
            </w:r>
          </w:p>
          <w:p w:rsidR="00000000" w:rsidRPr="0056615A" w:rsidP="0056615A">
            <w:pPr>
              <w:pStyle w:val="List"/>
            </w:pPr>
            <w:r w:rsidRPr="0056615A">
              <w:t>4.3</w:t>
            </w:r>
            <w:r w:rsidRPr="0056615A">
              <w:tab/>
              <w:t>Competency deficiencies in personnel are identified and remedial action, including counselling, is initiated where necessary</w:t>
            </w:r>
          </w:p>
          <w:p w:rsidR="00000000" w:rsidRPr="0056615A" w:rsidP="0056615A">
            <w:pPr>
              <w:pStyle w:val="List"/>
            </w:pPr>
            <w:r w:rsidRPr="0056615A">
              <w:t>4.4</w:t>
            </w:r>
            <w:r w:rsidRPr="0056615A">
              <w:tab/>
              <w:t>Workplace trainer and assessor r</w:t>
            </w:r>
            <w:r w:rsidRPr="0056615A">
              <w:t>equirements are identified and satisfied</w:t>
            </w:r>
          </w:p>
        </w:tc>
      </w:tr>
    </w:tbl>
    <w:p w:rsidR="001C0A43" w:rsidP="0056615A">
      <w:pPr>
        <w:pStyle w:val="BodyText"/>
      </w:pPr>
    </w:p>
    <w:p w:rsidR="001C0A43" w:rsidP="0056615A">
      <w:pPr>
        <w:pStyle w:val="BodyText"/>
      </w:pPr>
    </w:p>
    <w:p w:rsidR="00000000" w:rsidRPr="0056615A" w:rsidP="0056615A">
      <w:pPr>
        <w:pStyle w:val="Heading1"/>
      </w:pPr>
      <w:bookmarkStart w:id="9" w:name="O_262708"/>
      <w:bookmarkEnd w:id="9"/>
      <w:r w:rsidRPr="0056615A">
        <w:t>Required Skills and Knowledge</w:t>
      </w:r>
    </w:p>
    <w:tbl>
      <w:tblPr>
        <w:tblW w:w="9640" w:type="dxa"/>
        <w:tblLayout w:type="fixed"/>
        <w:tblCellMar>
          <w:left w:w="62" w:type="dxa"/>
          <w:right w:w="62" w:type="dxa"/>
        </w:tblCellMar>
        <w:tblLook w:val="0000"/>
      </w:tblPr>
      <w:tblGrid>
        <w:gridCol w:w="9640"/>
      </w:tblGrid>
      <w:tr w:rsidTr="001C0A4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6615A">
            <w:pPr>
              <w:pStyle w:val="BodyText"/>
              <w:rPr>
                <w:lang w:val="en-NZ"/>
              </w:rPr>
            </w:pPr>
            <w:r w:rsidRPr="0056615A">
              <w:rPr>
                <w:rStyle w:val="SpecialBold"/>
              </w:rPr>
              <w:t>REQUIRED KNOWLEDGE AND SKILLS</w:t>
            </w:r>
          </w:p>
        </w:tc>
      </w:tr>
      <w:tr w:rsidTr="001C0A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15A">
            <w:pPr>
              <w:pStyle w:val="BodyText"/>
              <w:rPr>
                <w:lang w:val="en-NZ"/>
              </w:rPr>
            </w:pPr>
            <w:r w:rsidRPr="0056615A">
              <w:t>This describes the essential knowledge and skills and their level required for this unit.</w:t>
            </w:r>
          </w:p>
        </w:tc>
      </w:tr>
      <w:tr w:rsidTr="001C0A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15A">
            <w:pPr>
              <w:pStyle w:val="BodyText"/>
              <w:rPr>
                <w:lang w:val="en-NZ"/>
              </w:rPr>
            </w:pPr>
            <w:r w:rsidRPr="0056615A">
              <w:rPr>
                <w:rStyle w:val="SpecialBold"/>
              </w:rPr>
              <w:t>Required knowledge</w:t>
            </w:r>
            <w:r w:rsidRPr="0056615A">
              <w:t>:</w:t>
            </w:r>
          </w:p>
        </w:tc>
      </w:tr>
      <w:tr w:rsidTr="001C0A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15A">
            <w:pPr>
              <w:pStyle w:val="ListBullet"/>
              <w:rPr>
                <w:lang w:val="en-NZ"/>
              </w:rPr>
            </w:pPr>
            <w:r w:rsidRPr="0056615A">
              <w:t>Regulations and codes of practice relevant to the workplace practices</w:t>
            </w:r>
          </w:p>
        </w:tc>
      </w:tr>
      <w:tr w:rsidTr="001C0A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15A">
            <w:pPr>
              <w:pStyle w:val="ListBullet"/>
              <w:rPr>
                <w:lang w:val="en-NZ"/>
              </w:rPr>
            </w:pPr>
            <w:r w:rsidRPr="0056615A">
              <w:t>Relevant OH&amp;S and environmental protection procedures and guidelines</w:t>
            </w:r>
          </w:p>
        </w:tc>
      </w:tr>
      <w:tr w:rsidTr="001C0A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15A">
            <w:pPr>
              <w:pStyle w:val="ListBullet"/>
              <w:rPr>
                <w:lang w:val="en-NZ"/>
              </w:rPr>
            </w:pPr>
            <w:r w:rsidRPr="0056615A">
              <w:t>Workplace procedures and policies for the promotion of effective work practices</w:t>
            </w:r>
          </w:p>
        </w:tc>
      </w:tr>
      <w:tr w:rsidTr="001C0A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15A">
            <w:pPr>
              <w:pStyle w:val="ListBullet"/>
              <w:rPr>
                <w:lang w:val="en-NZ"/>
              </w:rPr>
            </w:pPr>
            <w:r w:rsidRPr="0056615A">
              <w:t>Focus of operation of work systems, equipment, management and site operating systems</w:t>
            </w:r>
          </w:p>
        </w:tc>
      </w:tr>
      <w:tr w:rsidTr="001C0A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15A">
            <w:pPr>
              <w:pStyle w:val="ListBullet"/>
              <w:rPr>
                <w:lang w:val="en-NZ"/>
              </w:rPr>
            </w:pPr>
            <w:r w:rsidRPr="0056615A">
              <w:t xml:space="preserve">Elements of workplace operations relevant to effective work practice, including: workplace corporate plans, goals and objectives and industrial relations, communication </w:t>
            </w:r>
            <w:r w:rsidRPr="0056615A">
              <w:t>and negotiation techniques and the benefits, advantages and disadvantages associated with them, group work practices and group dynamics, corporate customer service objectives, workplace procedures related to recording of customer enquiries and actions, dis</w:t>
            </w:r>
            <w:r w:rsidRPr="0056615A">
              <w:t>pute settlement processes, workplace OH&amp;S and physical fitness requirements and related first-aid policies, and competencies and skills required for workplace career path levels,</w:t>
            </w:r>
          </w:p>
        </w:tc>
      </w:tr>
      <w:tr w:rsidTr="001C0A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15A">
            <w:pPr>
              <w:pStyle w:val="ListBullet"/>
              <w:rPr>
                <w:lang w:val="en-NZ"/>
              </w:rPr>
            </w:pPr>
            <w:r w:rsidRPr="0056615A">
              <w:t xml:space="preserve">Problems that may occur during work activities and appropriate action that </w:t>
            </w:r>
            <w:r w:rsidRPr="0056615A">
              <w:t>can be taken to resolve the problems,</w:t>
            </w:r>
          </w:p>
        </w:tc>
      </w:tr>
      <w:tr w:rsidTr="001C0A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6615A" w:rsidP="0056615A">
            <w:pPr>
              <w:pStyle w:val="ListBullet"/>
            </w:pPr>
            <w:r w:rsidRPr="0056615A">
              <w:t>Documentation and reporting requirements in the workplace</w:t>
            </w:r>
          </w:p>
        </w:tc>
      </w:tr>
    </w:tbl>
    <w:p w:rsidR="00000000" w:rsidRPr="0056615A" w:rsidP="0056615A">
      <w:pPr>
        <w:pStyle w:val="BodyText"/>
      </w:pPr>
    </w:p>
    <w:tbl>
      <w:tblPr>
        <w:tblW w:w="9640" w:type="dxa"/>
        <w:tblLayout w:type="fixed"/>
        <w:tblCellMar>
          <w:left w:w="62" w:type="dxa"/>
          <w:right w:w="62" w:type="dxa"/>
        </w:tblCellMar>
        <w:tblLook w:val="0000"/>
      </w:tblPr>
      <w:tblGrid>
        <w:gridCol w:w="9640"/>
      </w:tblGrid>
      <w:tr w:rsidTr="001C0A4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6615A">
            <w:pPr>
              <w:pStyle w:val="BodyText"/>
              <w:rPr>
                <w:lang w:val="en-NZ"/>
              </w:rPr>
            </w:pPr>
            <w:r w:rsidRPr="0056615A">
              <w:rPr>
                <w:rStyle w:val="SpecialBold"/>
              </w:rPr>
              <w:t>Required skills</w:t>
            </w:r>
            <w:r w:rsidRPr="0056615A">
              <w:t>:</w:t>
            </w:r>
          </w:p>
        </w:tc>
      </w:tr>
      <w:tr w:rsidTr="001C0A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15A">
            <w:pPr>
              <w:pStyle w:val="ListBullet"/>
              <w:rPr>
                <w:lang w:val="en-NZ"/>
              </w:rPr>
            </w:pPr>
            <w:r w:rsidRPr="0056615A">
              <w:t>Communicate effectively with customers, associated personnel and all work team members when completing work activities</w:t>
            </w:r>
          </w:p>
        </w:tc>
      </w:tr>
      <w:tr w:rsidTr="001C0A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15A">
            <w:pPr>
              <w:pStyle w:val="ListBullet"/>
              <w:rPr>
                <w:lang w:val="en-NZ"/>
              </w:rPr>
            </w:pPr>
            <w:r w:rsidRPr="0056615A">
              <w:t>Read and interpret instructions, procedures, information and workplace publications relevant to work activities</w:t>
            </w:r>
          </w:p>
        </w:tc>
      </w:tr>
      <w:tr w:rsidTr="001C0A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15A">
            <w:pPr>
              <w:pStyle w:val="ListBullet"/>
              <w:rPr>
                <w:lang w:val="en-NZ"/>
              </w:rPr>
            </w:pPr>
            <w:r w:rsidRPr="0056615A">
              <w:t>Interpret statistics related to workloads and quality assurance measures</w:t>
            </w:r>
          </w:p>
        </w:tc>
      </w:tr>
      <w:tr w:rsidTr="001C0A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15A">
            <w:pPr>
              <w:pStyle w:val="ListBullet"/>
              <w:rPr>
                <w:lang w:val="en-NZ"/>
              </w:rPr>
            </w:pPr>
            <w:r w:rsidRPr="0056615A">
              <w:t>Interpret and follow operational instructions and prioritise work</w:t>
            </w:r>
          </w:p>
        </w:tc>
      </w:tr>
      <w:tr w:rsidTr="001C0A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15A">
            <w:pPr>
              <w:pStyle w:val="ListBullet"/>
              <w:rPr>
                <w:lang w:val="en-NZ"/>
              </w:rPr>
            </w:pPr>
            <w:r w:rsidRPr="0056615A">
              <w:t>Complete documentation related to work activities</w:t>
            </w:r>
          </w:p>
        </w:tc>
      </w:tr>
      <w:tr w:rsidTr="001C0A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15A">
            <w:pPr>
              <w:pStyle w:val="ListBullet"/>
              <w:rPr>
                <w:lang w:val="en-NZ"/>
              </w:rPr>
            </w:pPr>
            <w:r w:rsidRPr="0056615A">
              <w:t>Operate electronic communication equipment to required protocol</w:t>
            </w:r>
          </w:p>
        </w:tc>
      </w:tr>
      <w:tr w:rsidTr="001C0A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15A">
            <w:pPr>
              <w:pStyle w:val="ListBullet"/>
              <w:rPr>
                <w:lang w:val="en-NZ"/>
              </w:rPr>
            </w:pPr>
            <w:r w:rsidRPr="0056615A">
              <w:t>Lead and coordinate the activities of multi-disciplinary work teams or specialist work groups</w:t>
            </w:r>
          </w:p>
        </w:tc>
      </w:tr>
      <w:tr w:rsidTr="001C0A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15A">
            <w:pPr>
              <w:pStyle w:val="ListBullet"/>
              <w:rPr>
                <w:lang w:val="en-NZ"/>
              </w:rPr>
            </w:pPr>
            <w:r w:rsidRPr="0056615A">
              <w:t>Apply principles of time management</w:t>
            </w:r>
          </w:p>
        </w:tc>
      </w:tr>
      <w:tr w:rsidTr="001C0A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15A">
            <w:pPr>
              <w:pStyle w:val="ListBullet"/>
              <w:rPr>
                <w:lang w:val="en-NZ"/>
              </w:rPr>
            </w:pPr>
            <w:r w:rsidRPr="0056615A">
              <w:t>Counsel personnel on work related issues</w:t>
            </w:r>
          </w:p>
        </w:tc>
      </w:tr>
      <w:tr w:rsidTr="001C0A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15A">
            <w:pPr>
              <w:pStyle w:val="ListBullet"/>
              <w:rPr>
                <w:lang w:val="en-NZ"/>
              </w:rPr>
            </w:pPr>
            <w:r w:rsidRPr="0056615A">
              <w:t>Settle disputes through face-to-face and group-based negotiation</w:t>
            </w:r>
          </w:p>
        </w:tc>
      </w:tr>
      <w:tr w:rsidTr="001C0A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15A">
            <w:pPr>
              <w:pStyle w:val="ListBullet"/>
              <w:rPr>
                <w:lang w:val="en-NZ"/>
              </w:rPr>
            </w:pPr>
            <w:r w:rsidRPr="0056615A">
              <w:t>Adapt appropriately to cultural differences in the workplace, including modes of behaviour and interactions with others</w:t>
            </w:r>
          </w:p>
        </w:tc>
      </w:tr>
      <w:tr w:rsidTr="001C0A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15A">
            <w:pPr>
              <w:pStyle w:val="ListBullet"/>
              <w:rPr>
                <w:lang w:val="en-NZ"/>
              </w:rPr>
            </w:pPr>
            <w:r w:rsidRPr="0056615A">
              <w:t>Promptly report and/or r</w:t>
            </w:r>
            <w:r w:rsidRPr="0056615A">
              <w:t>ectify any identified problems, faults or malfunctions in accordance with regulatory requirements and workplace procedures</w:t>
            </w:r>
          </w:p>
        </w:tc>
      </w:tr>
      <w:tr w:rsidTr="001C0A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15A">
            <w:pPr>
              <w:pStyle w:val="ListBullet"/>
              <w:rPr>
                <w:lang w:val="en-NZ"/>
              </w:rPr>
            </w:pPr>
            <w:r w:rsidRPr="0056615A">
              <w:t>Implement contingency plans for unplanned events</w:t>
            </w:r>
          </w:p>
        </w:tc>
      </w:tr>
      <w:tr w:rsidTr="001C0A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15A">
            <w:pPr>
              <w:pStyle w:val="ListBullet"/>
              <w:rPr>
                <w:lang w:val="en-NZ"/>
              </w:rPr>
            </w:pPr>
            <w:r w:rsidRPr="0056615A">
              <w:t xml:space="preserve">Apply precautions and required action to minimise, control or eliminate hazards </w:t>
            </w:r>
            <w:r w:rsidRPr="0056615A">
              <w:t>that may exist during work activities</w:t>
            </w:r>
          </w:p>
        </w:tc>
      </w:tr>
      <w:tr w:rsidTr="001C0A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15A">
            <w:pPr>
              <w:pStyle w:val="ListBullet"/>
              <w:rPr>
                <w:lang w:val="en-NZ"/>
              </w:rPr>
            </w:pPr>
            <w:r w:rsidRPr="0056615A">
              <w:t>Monitor work activities in terms of planned schedule</w:t>
            </w:r>
          </w:p>
        </w:tc>
      </w:tr>
      <w:tr w:rsidTr="001C0A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15A">
            <w:pPr>
              <w:pStyle w:val="ListBullet"/>
              <w:rPr>
                <w:lang w:val="en-NZ"/>
              </w:rPr>
            </w:pPr>
            <w:r w:rsidRPr="0056615A">
              <w:t>Coordinate the promotion of safe work practices, competency enhancement and work practice improvements throughout the work groups</w:t>
            </w:r>
          </w:p>
        </w:tc>
      </w:tr>
      <w:tr w:rsidTr="001C0A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15A">
            <w:pPr>
              <w:pStyle w:val="ListBullet"/>
              <w:rPr>
                <w:lang w:val="en-NZ"/>
              </w:rPr>
            </w:pPr>
            <w:r w:rsidRPr="0056615A">
              <w:t>Modify activities depending on differing operational contingencies, risk situations and environments</w:t>
            </w:r>
          </w:p>
        </w:tc>
      </w:tr>
      <w:tr w:rsidTr="001C0A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15A">
            <w:pPr>
              <w:pStyle w:val="ListBullet"/>
              <w:rPr>
                <w:lang w:val="en-NZ"/>
              </w:rPr>
            </w:pPr>
            <w:r w:rsidRPr="0056615A">
              <w:t>Apply fatigue management knowledge and techniques</w:t>
            </w:r>
          </w:p>
        </w:tc>
      </w:tr>
      <w:tr w:rsidTr="001C0A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15A">
            <w:pPr>
              <w:pStyle w:val="ListBullet"/>
              <w:rPr>
                <w:lang w:val="en-NZ"/>
              </w:rPr>
            </w:pPr>
            <w:r w:rsidRPr="0056615A">
              <w:t xml:space="preserve">Work systematically with required attention to detail without injury to self or others, or damage to </w:t>
            </w:r>
            <w:r w:rsidRPr="0056615A">
              <w:t>goods or equipment</w:t>
            </w:r>
          </w:p>
        </w:tc>
      </w:tr>
      <w:tr w:rsidTr="001C0A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15A">
            <w:pPr>
              <w:pStyle w:val="ListBullet"/>
              <w:rPr>
                <w:lang w:val="en-NZ"/>
              </w:rPr>
            </w:pPr>
            <w:r w:rsidRPr="0056615A">
              <w:t>Operate and adapt to differences in equipment in accordance with standard operating procedures</w:t>
            </w:r>
          </w:p>
        </w:tc>
      </w:tr>
      <w:tr w:rsidTr="001C0A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15A">
            <w:pPr>
              <w:pStyle w:val="ListBullet"/>
              <w:rPr>
                <w:lang w:val="en-NZ"/>
              </w:rPr>
            </w:pPr>
            <w:r w:rsidRPr="0056615A">
              <w:t>Select and use required personal protective equipment conforming to industry and OH&amp;S standards</w:t>
            </w:r>
          </w:p>
        </w:tc>
      </w:tr>
      <w:tr w:rsidTr="001C0A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15A">
            <w:pPr>
              <w:pStyle w:val="ListBullet"/>
              <w:rPr>
                <w:lang w:val="en-NZ"/>
              </w:rPr>
            </w:pPr>
            <w:r w:rsidRPr="0056615A">
              <w:t>Work at heights or in confined spaces as</w:t>
            </w:r>
            <w:r w:rsidRPr="0056615A">
              <w:t xml:space="preserve"> required by the job</w:t>
            </w:r>
          </w:p>
        </w:tc>
      </w:tr>
      <w:tr w:rsidTr="001C0A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615A">
            <w:pPr>
              <w:pStyle w:val="ListBullet"/>
              <w:rPr>
                <w:lang w:val="en-NZ"/>
              </w:rPr>
            </w:pPr>
            <w:r w:rsidRPr="0056615A">
              <w:t>Maintain the required level of physical fitness in team members</w:t>
            </w:r>
          </w:p>
        </w:tc>
      </w:tr>
      <w:tr w:rsidTr="001C0A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6615A" w:rsidP="0056615A">
            <w:pPr>
              <w:pStyle w:val="ListBullet"/>
            </w:pPr>
            <w:r w:rsidRPr="0056615A">
              <w:t>Check and replenish fluids and carry out lubrication processes in the course of work activities</w:t>
            </w:r>
          </w:p>
        </w:tc>
      </w:tr>
    </w:tbl>
    <w:p w:rsidR="001C0A43" w:rsidP="0056615A">
      <w:pPr>
        <w:pStyle w:val="BodyText"/>
      </w:pPr>
    </w:p>
    <w:p w:rsidR="001C0A43" w:rsidP="0056615A">
      <w:pPr>
        <w:pStyle w:val="BodyText"/>
      </w:pPr>
    </w:p>
    <w:p w:rsidR="00000000" w:rsidRPr="0056615A" w:rsidP="0056615A">
      <w:pPr>
        <w:pStyle w:val="Heading1"/>
      </w:pPr>
      <w:bookmarkStart w:id="10" w:name="O_246901"/>
      <w:bookmarkEnd w:id="10"/>
      <w:r w:rsidRPr="0056615A">
        <w:t>Evidence Guide</w:t>
      </w:r>
    </w:p>
    <w:tbl>
      <w:tblPr>
        <w:tblW w:w="9499" w:type="dxa"/>
        <w:tblLayout w:type="fixed"/>
        <w:tblCellMar>
          <w:left w:w="62" w:type="dxa"/>
          <w:right w:w="62" w:type="dxa"/>
        </w:tblCellMar>
        <w:tblLook w:val="0000"/>
      </w:tblPr>
      <w:tblGrid>
        <w:gridCol w:w="3524"/>
        <w:gridCol w:w="5975"/>
      </w:tblGrid>
      <w:tr w:rsidTr="001C0A43">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6615A">
            <w:pPr>
              <w:pStyle w:val="BodyText"/>
              <w:rPr>
                <w:lang w:val="en-NZ"/>
              </w:rPr>
            </w:pPr>
            <w:r w:rsidRPr="0056615A">
              <w:rPr>
                <w:rStyle w:val="SpecialBold"/>
              </w:rPr>
              <w:t>EVIDENCE GUIDE</w:t>
            </w:r>
          </w:p>
        </w:tc>
      </w:tr>
      <w:tr w:rsidTr="001C0A4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6615A">
            <w:pPr>
              <w:pStyle w:val="BodyText"/>
              <w:rPr>
                <w:lang w:val="en-NZ"/>
              </w:rPr>
            </w:pPr>
            <w:r w:rsidRPr="0056615A">
              <w:t>The evidence guide provides advice on assessment and must be read in conjunction with the performance criteria, required knowledge and skills, the range statement and the assessment guidelines for this Training Package.</w:t>
            </w:r>
          </w:p>
        </w:tc>
      </w:tr>
      <w:tr w:rsidTr="001C0A4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6615A">
            <w:pPr>
              <w:pStyle w:val="BodyText"/>
              <w:rPr>
                <w:lang w:val="en-NZ"/>
              </w:rPr>
            </w:pPr>
            <w:r w:rsidRPr="0056615A">
              <w:rPr>
                <w:rStyle w:val="SpecialBold"/>
              </w:rPr>
              <w:t>Critical aspects for assessment an</w:t>
            </w:r>
            <w:r w:rsidRPr="0056615A">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6615A" w:rsidP="0056615A">
            <w:pPr>
              <w:pStyle w:val="ListBullet"/>
            </w:pPr>
            <w:r w:rsidRPr="0056615A">
              <w:t>The evidence required to demonstrate competency in this unit must be relevant to and satisfy all of the requirements of the elements and performance criteria of this unit and include demonstration</w:t>
            </w:r>
            <w:r w:rsidRPr="0056615A">
              <w:t xml:space="preserve"> of applying:</w:t>
            </w:r>
          </w:p>
          <w:p w:rsidR="00000000" w:rsidRPr="0056615A" w:rsidP="0056615A">
            <w:pPr>
              <w:pStyle w:val="ListBullet2"/>
            </w:pPr>
            <w:r w:rsidRPr="0056615A">
              <w:t>the underpinning knowledge and skills</w:t>
            </w:r>
          </w:p>
          <w:p w:rsidR="00000000" w:rsidRPr="0056615A" w:rsidP="0056615A">
            <w:pPr>
              <w:pStyle w:val="ListBullet2"/>
            </w:pPr>
            <w:r w:rsidRPr="0056615A">
              <w:t>relevant legislation and workplace procedures</w:t>
            </w:r>
          </w:p>
          <w:p w:rsidR="00000000" w:rsidP="0056615A">
            <w:pPr>
              <w:pStyle w:val="ListBullet2"/>
              <w:rPr>
                <w:lang w:val="en-NZ"/>
              </w:rPr>
            </w:pPr>
            <w:r w:rsidRPr="0056615A">
              <w:t>other relevant aspects of the range statement</w:t>
            </w:r>
          </w:p>
        </w:tc>
      </w:tr>
      <w:tr w:rsidTr="001C0A4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6615A">
            <w:pPr>
              <w:pStyle w:val="BodyText"/>
              <w:rPr>
                <w:lang w:val="en-NZ"/>
              </w:rPr>
            </w:pPr>
            <w:r w:rsidRPr="0056615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6615A" w:rsidP="0056615A">
            <w:pPr>
              <w:pStyle w:val="ListBullet"/>
            </w:pPr>
            <w:r w:rsidRPr="0056615A">
              <w:t>Performance is demonstrated consistently over a period of time and in a suitable range of contexts</w:t>
            </w:r>
          </w:p>
          <w:p w:rsidR="00000000" w:rsidRPr="0056615A" w:rsidP="0056615A">
            <w:pPr>
              <w:pStyle w:val="ListBullet"/>
            </w:pPr>
            <w:r w:rsidRPr="0056615A">
              <w:t>Resources for assessment include:</w:t>
            </w:r>
          </w:p>
          <w:p w:rsidR="00000000" w:rsidRPr="0056615A" w:rsidP="0056615A">
            <w:pPr>
              <w:pStyle w:val="ListBullet2"/>
            </w:pPr>
            <w:r w:rsidRPr="0056615A">
              <w:t>a range of relevant exercises, case studies and/or other simulated practical and knowledge assessment, and/or</w:t>
            </w:r>
          </w:p>
          <w:p w:rsidR="00000000" w:rsidRPr="0056615A" w:rsidP="0056615A">
            <w:pPr>
              <w:pStyle w:val="ListBullet2"/>
            </w:pPr>
            <w:r w:rsidRPr="0056615A">
              <w:t>access to an appropriate range of relevant operational situations in the workplace</w:t>
            </w:r>
          </w:p>
          <w:p w:rsidR="00000000" w:rsidRPr="0056615A" w:rsidP="0056615A">
            <w:pPr>
              <w:pStyle w:val="ListBullet"/>
            </w:pPr>
            <w:r w:rsidRPr="0056615A">
              <w:t>In both real and simulated environments, access is required to:</w:t>
            </w:r>
          </w:p>
          <w:p w:rsidR="00000000" w:rsidRPr="0056615A" w:rsidP="0056615A">
            <w:pPr>
              <w:pStyle w:val="ListBullet2"/>
            </w:pPr>
            <w:r w:rsidRPr="0056615A">
              <w:t>relevant and appropriate materials and equipment, and</w:t>
            </w:r>
          </w:p>
          <w:p w:rsidR="00000000" w:rsidP="0056615A">
            <w:pPr>
              <w:pStyle w:val="ListBullet2"/>
              <w:rPr>
                <w:lang w:val="en-NZ"/>
              </w:rPr>
            </w:pPr>
            <w:r w:rsidRPr="0056615A">
              <w:t>applicable documentation including workplace procedur</w:t>
            </w:r>
            <w:r w:rsidRPr="0056615A">
              <w:t>es, regulations, codes of practice and operation manuals</w:t>
            </w:r>
          </w:p>
        </w:tc>
      </w:tr>
      <w:tr w:rsidTr="001C0A4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6615A">
            <w:pPr>
              <w:pStyle w:val="BodyText"/>
              <w:rPr>
                <w:lang w:val="en-NZ"/>
              </w:rPr>
            </w:pPr>
            <w:r w:rsidRPr="0056615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6615A" w:rsidP="0056615A">
            <w:pPr>
              <w:pStyle w:val="ListBullet"/>
            </w:pPr>
            <w:r w:rsidRPr="0056615A">
              <w:t>Assessment of this unit must be undertaken by a registered training organisation</w:t>
            </w:r>
          </w:p>
          <w:p w:rsidR="00000000" w:rsidRPr="0056615A" w:rsidP="0056615A">
            <w:pPr>
              <w:pStyle w:val="ListBullet"/>
            </w:pPr>
            <w:r w:rsidRPr="0056615A">
              <w:t>As a minimum, assessment of knowledge must be conducted through appropriate written/oral tests</w:t>
            </w:r>
          </w:p>
          <w:p w:rsidR="00000000" w:rsidRPr="0056615A" w:rsidP="0056615A">
            <w:pPr>
              <w:pStyle w:val="ListBullet"/>
            </w:pPr>
            <w:r w:rsidRPr="0056615A">
              <w:t>Practical assessment must occur:</w:t>
            </w:r>
          </w:p>
          <w:p w:rsidR="00000000" w:rsidRPr="0056615A" w:rsidP="0056615A">
            <w:pPr>
              <w:pStyle w:val="ListBullet2"/>
            </w:pPr>
            <w:r w:rsidRPr="0056615A">
              <w:t>through activities in an appropriately simulated environment at the registered training organisation, and/or</w:t>
            </w:r>
          </w:p>
          <w:p w:rsidR="00000000" w:rsidRPr="0056615A" w:rsidP="0056615A">
            <w:pPr>
              <w:pStyle w:val="ListBullet2"/>
            </w:pPr>
            <w:r w:rsidRPr="0056615A">
              <w:t>in an appropriate range of situations in the workplace</w:t>
            </w:r>
          </w:p>
        </w:tc>
      </w:tr>
    </w:tbl>
    <w:p w:rsidR="001C0A43" w:rsidP="0056615A">
      <w:pPr>
        <w:pStyle w:val="BodyText"/>
      </w:pPr>
    </w:p>
    <w:p w:rsidR="001C0A43" w:rsidP="0056615A">
      <w:pPr>
        <w:pStyle w:val="BodyText"/>
      </w:pPr>
    </w:p>
    <w:p w:rsidR="00000000" w:rsidRPr="0056615A" w:rsidP="0056615A">
      <w:pPr>
        <w:pStyle w:val="Heading1"/>
      </w:pPr>
      <w:bookmarkStart w:id="11" w:name="O_254884"/>
      <w:bookmarkEnd w:id="11"/>
      <w:r w:rsidRPr="0056615A">
        <w:t>Range Statement</w:t>
      </w:r>
    </w:p>
    <w:tbl>
      <w:tblPr>
        <w:tblW w:w="9640" w:type="dxa"/>
        <w:tblLayout w:type="fixed"/>
        <w:tblCellMar>
          <w:left w:w="62" w:type="dxa"/>
          <w:right w:w="62" w:type="dxa"/>
        </w:tblCellMar>
        <w:tblLook w:val="0000"/>
      </w:tblPr>
      <w:tblGrid>
        <w:gridCol w:w="3486"/>
        <w:gridCol w:w="6154"/>
      </w:tblGrid>
      <w:tr w:rsidTr="001C0A43">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6615A">
            <w:pPr>
              <w:pStyle w:val="BodyText"/>
              <w:rPr>
                <w:lang w:val="en-NZ"/>
              </w:rPr>
            </w:pPr>
            <w:r w:rsidRPr="0056615A">
              <w:rPr>
                <w:rStyle w:val="SpecialBold"/>
              </w:rPr>
              <w:t>RANGE STATEMENT</w:t>
            </w:r>
            <w:r w:rsidRPr="0056615A">
              <w:t xml:space="preserve"> </w:t>
            </w:r>
          </w:p>
        </w:tc>
      </w:tr>
      <w:tr w:rsidTr="001C0A4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6615A">
            <w:pPr>
              <w:pStyle w:val="BodyText"/>
              <w:rPr>
                <w:lang w:val="en-NZ"/>
              </w:rPr>
            </w:pPr>
            <w:r w:rsidRPr="0056615A">
              <w:t>The range statement relates to the unit of competency as a whole. It allows for different work environments and situations that may affect performance.</w:t>
            </w:r>
          </w:p>
        </w:tc>
      </w:tr>
      <w:tr w:rsidTr="001C0A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615A">
            <w:pPr>
              <w:pStyle w:val="BodyText"/>
              <w:rPr>
                <w:lang w:val="en-NZ"/>
              </w:rPr>
            </w:pPr>
            <w:r w:rsidRPr="0056615A">
              <w:t>Work may be conducted:</w:t>
            </w:r>
          </w:p>
        </w:tc>
        <w:tc>
          <w:tcPr>
            <w:tcW w:w="6154" w:type="dxa"/>
            <w:tcBorders>
              <w:top w:val="nil"/>
              <w:left w:val="nil"/>
              <w:bottom w:val="nil"/>
              <w:right w:val="nil"/>
            </w:tcBorders>
            <w:tcMar>
              <w:top w:w="0" w:type="dxa"/>
              <w:left w:w="62" w:type="dxa"/>
              <w:bottom w:w="0" w:type="dxa"/>
              <w:right w:w="62" w:type="dxa"/>
            </w:tcMar>
          </w:tcPr>
          <w:p w:rsidR="00000000" w:rsidRPr="0056615A" w:rsidP="0056615A">
            <w:pPr>
              <w:pStyle w:val="ListBullet"/>
            </w:pPr>
            <w:r w:rsidRPr="0056615A">
              <w:t>in a range of work environments</w:t>
            </w:r>
          </w:p>
          <w:p w:rsidR="00000000" w:rsidP="0056615A">
            <w:pPr>
              <w:pStyle w:val="ListBullet"/>
              <w:rPr>
                <w:lang w:val="en-NZ"/>
              </w:rPr>
            </w:pPr>
            <w:r w:rsidRPr="0056615A">
              <w:t>by day or night</w:t>
            </w:r>
          </w:p>
        </w:tc>
      </w:tr>
      <w:tr w:rsidTr="001C0A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615A">
            <w:pPr>
              <w:pStyle w:val="BodyText"/>
              <w:rPr>
                <w:lang w:val="en-NZ"/>
              </w:rPr>
            </w:pPr>
            <w:r w:rsidRPr="0056615A">
              <w:t>Workplaces may comprise:</w:t>
            </w:r>
          </w:p>
        </w:tc>
        <w:tc>
          <w:tcPr>
            <w:tcW w:w="6154" w:type="dxa"/>
            <w:tcBorders>
              <w:top w:val="nil"/>
              <w:left w:val="nil"/>
              <w:bottom w:val="nil"/>
              <w:right w:val="nil"/>
            </w:tcBorders>
            <w:tcMar>
              <w:top w:w="0" w:type="dxa"/>
              <w:left w:w="62" w:type="dxa"/>
              <w:bottom w:w="0" w:type="dxa"/>
              <w:right w:w="62" w:type="dxa"/>
            </w:tcMar>
          </w:tcPr>
          <w:p w:rsidR="00000000" w:rsidP="0056615A">
            <w:pPr>
              <w:pStyle w:val="ListBullet"/>
              <w:rPr>
                <w:lang w:val="en-NZ"/>
              </w:rPr>
            </w:pPr>
            <w:r w:rsidRPr="0056615A">
              <w:t>large, medium or small worksites</w:t>
            </w:r>
          </w:p>
        </w:tc>
      </w:tr>
      <w:tr w:rsidTr="001C0A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615A">
            <w:pPr>
              <w:pStyle w:val="BodyText"/>
              <w:rPr>
                <w:lang w:val="en-NZ"/>
              </w:rPr>
            </w:pPr>
            <w:r w:rsidRPr="0056615A">
              <w:t>Work environment may be:</w:t>
            </w:r>
          </w:p>
        </w:tc>
        <w:tc>
          <w:tcPr>
            <w:tcW w:w="6154" w:type="dxa"/>
            <w:tcBorders>
              <w:top w:val="nil"/>
              <w:left w:val="nil"/>
              <w:bottom w:val="nil"/>
              <w:right w:val="nil"/>
            </w:tcBorders>
            <w:tcMar>
              <w:top w:w="0" w:type="dxa"/>
              <w:left w:w="62" w:type="dxa"/>
              <w:bottom w:w="0" w:type="dxa"/>
              <w:right w:w="62" w:type="dxa"/>
            </w:tcMar>
          </w:tcPr>
          <w:p w:rsidR="00000000" w:rsidP="0056615A">
            <w:pPr>
              <w:pStyle w:val="ListBullet"/>
              <w:rPr>
                <w:lang w:val="en-NZ"/>
              </w:rPr>
            </w:pPr>
            <w:r w:rsidRPr="0056615A">
              <w:t>in a depot, a worksite or a store, either as an individual, a team leader or a coordinator</w:t>
            </w:r>
          </w:p>
        </w:tc>
      </w:tr>
      <w:tr w:rsidTr="001C0A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615A">
            <w:pPr>
              <w:pStyle w:val="BodyText"/>
              <w:rPr>
                <w:lang w:val="en-NZ"/>
              </w:rPr>
            </w:pPr>
            <w:r w:rsidRPr="0056615A">
              <w:t>Work may involve exposure to:</w:t>
            </w:r>
          </w:p>
        </w:tc>
        <w:tc>
          <w:tcPr>
            <w:tcW w:w="6154" w:type="dxa"/>
            <w:tcBorders>
              <w:top w:val="nil"/>
              <w:left w:val="nil"/>
              <w:bottom w:val="nil"/>
              <w:right w:val="nil"/>
            </w:tcBorders>
            <w:tcMar>
              <w:top w:w="0" w:type="dxa"/>
              <w:left w:w="62" w:type="dxa"/>
              <w:bottom w:w="0" w:type="dxa"/>
              <w:right w:w="62" w:type="dxa"/>
            </w:tcMar>
          </w:tcPr>
          <w:p w:rsidR="00000000" w:rsidRPr="0056615A" w:rsidP="0056615A">
            <w:pPr>
              <w:pStyle w:val="ListBullet"/>
            </w:pPr>
            <w:r w:rsidRPr="0056615A">
              <w:t>chemicals</w:t>
            </w:r>
          </w:p>
          <w:p w:rsidR="00000000" w:rsidRPr="0056615A" w:rsidP="0056615A">
            <w:pPr>
              <w:pStyle w:val="ListBullet"/>
            </w:pPr>
            <w:r w:rsidRPr="0056615A">
              <w:t>dangerous or hazardous substances</w:t>
            </w:r>
          </w:p>
          <w:p w:rsidR="00000000" w:rsidP="0056615A">
            <w:pPr>
              <w:pStyle w:val="ListBullet"/>
              <w:rPr>
                <w:lang w:val="en-NZ"/>
              </w:rPr>
            </w:pPr>
            <w:r w:rsidRPr="0056615A">
              <w:t>movements of equipment, goods and vehicular traffic</w:t>
            </w:r>
          </w:p>
        </w:tc>
      </w:tr>
      <w:tr w:rsidTr="001C0A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615A">
            <w:pPr>
              <w:pStyle w:val="BodyText"/>
              <w:rPr>
                <w:lang w:val="en-NZ"/>
              </w:rPr>
            </w:pPr>
            <w:r w:rsidRPr="0056615A">
              <w:t>Equipment may include:</w:t>
            </w:r>
          </w:p>
        </w:tc>
        <w:tc>
          <w:tcPr>
            <w:tcW w:w="6154" w:type="dxa"/>
            <w:tcBorders>
              <w:top w:val="nil"/>
              <w:left w:val="nil"/>
              <w:bottom w:val="nil"/>
              <w:right w:val="nil"/>
            </w:tcBorders>
            <w:tcMar>
              <w:top w:w="0" w:type="dxa"/>
              <w:left w:w="62" w:type="dxa"/>
              <w:bottom w:w="0" w:type="dxa"/>
              <w:right w:w="62" w:type="dxa"/>
            </w:tcMar>
          </w:tcPr>
          <w:p w:rsidR="00000000" w:rsidRPr="0056615A" w:rsidP="0056615A">
            <w:pPr>
              <w:pStyle w:val="ListBullet"/>
            </w:pPr>
            <w:r w:rsidRPr="0056615A">
              <w:t>customer information</w:t>
            </w:r>
          </w:p>
          <w:p w:rsidR="00000000" w:rsidRPr="0056615A" w:rsidP="0056615A">
            <w:pPr>
              <w:pStyle w:val="ListBullet"/>
            </w:pPr>
            <w:r w:rsidRPr="0056615A">
              <w:t>workplace procedures</w:t>
            </w:r>
          </w:p>
          <w:p w:rsidR="00000000" w:rsidRPr="0056615A" w:rsidP="0056615A">
            <w:pPr>
              <w:pStyle w:val="ListBullet"/>
            </w:pPr>
            <w:r w:rsidRPr="0056615A">
              <w:t>quality assurance policy</w:t>
            </w:r>
          </w:p>
          <w:p w:rsidR="00000000" w:rsidRPr="0056615A" w:rsidP="0056615A">
            <w:pPr>
              <w:pStyle w:val="ListBullet"/>
            </w:pPr>
            <w:r w:rsidRPr="0056615A">
              <w:t>relevant OH&amp;S guidelines</w:t>
            </w:r>
          </w:p>
          <w:p w:rsidR="00000000" w:rsidP="0056615A">
            <w:pPr>
              <w:pStyle w:val="ListBullet"/>
              <w:rPr>
                <w:lang w:val="en-NZ"/>
              </w:rPr>
            </w:pPr>
            <w:r w:rsidRPr="0056615A">
              <w:t>relevant competency guidelines</w:t>
            </w:r>
          </w:p>
        </w:tc>
      </w:tr>
      <w:tr w:rsidTr="001C0A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615A">
            <w:pPr>
              <w:pStyle w:val="BodyText"/>
              <w:rPr>
                <w:lang w:val="en-NZ"/>
              </w:rPr>
            </w:pPr>
            <w:r w:rsidRPr="0056615A">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56615A" w:rsidP="0056615A">
            <w:pPr>
              <w:pStyle w:val="ListBullet"/>
            </w:pPr>
            <w:r w:rsidRPr="0056615A">
              <w:t>employees, supervi</w:t>
            </w:r>
            <w:r w:rsidRPr="0056615A">
              <w:t>sors and managers</w:t>
            </w:r>
          </w:p>
          <w:p w:rsidR="00000000" w:rsidRPr="0056615A" w:rsidP="0056615A">
            <w:pPr>
              <w:pStyle w:val="ListBullet"/>
            </w:pPr>
            <w:r w:rsidRPr="0056615A">
              <w:t>customers</w:t>
            </w:r>
          </w:p>
          <w:p w:rsidR="00000000" w:rsidRPr="0056615A" w:rsidP="0056615A">
            <w:pPr>
              <w:pStyle w:val="ListBullet"/>
            </w:pPr>
            <w:r w:rsidRPr="0056615A">
              <w:t>suppliers and contractors</w:t>
            </w:r>
          </w:p>
          <w:p w:rsidR="00000000" w:rsidP="0056615A">
            <w:pPr>
              <w:pStyle w:val="ListBullet"/>
              <w:rPr>
                <w:lang w:val="en-NZ"/>
              </w:rPr>
            </w:pPr>
            <w:r w:rsidRPr="0056615A">
              <w:t>industrial relations and OH&amp;S specialists</w:t>
            </w:r>
          </w:p>
        </w:tc>
      </w:tr>
      <w:tr w:rsidTr="001C0A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615A">
            <w:pPr>
              <w:pStyle w:val="BodyText"/>
              <w:rPr>
                <w:lang w:val="en-NZ"/>
              </w:rPr>
            </w:pPr>
            <w:r w:rsidRPr="0056615A">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56615A" w:rsidP="0056615A">
            <w:pPr>
              <w:pStyle w:val="ListBullet"/>
            </w:pPr>
            <w:r w:rsidRPr="0056615A">
              <w:t>phone</w:t>
            </w:r>
          </w:p>
          <w:p w:rsidR="00000000" w:rsidRPr="0056615A" w:rsidP="0056615A">
            <w:pPr>
              <w:pStyle w:val="ListBullet"/>
            </w:pPr>
            <w:r w:rsidRPr="0056615A">
              <w:t>electronic data interchange (EDI)</w:t>
            </w:r>
          </w:p>
          <w:p w:rsidR="00000000" w:rsidRPr="0056615A" w:rsidP="0056615A">
            <w:pPr>
              <w:pStyle w:val="ListBullet"/>
            </w:pPr>
            <w:r w:rsidRPr="0056615A">
              <w:t>fax</w:t>
            </w:r>
          </w:p>
          <w:p w:rsidR="00000000" w:rsidRPr="0056615A" w:rsidP="0056615A">
            <w:pPr>
              <w:pStyle w:val="ListBullet"/>
            </w:pPr>
            <w:r w:rsidRPr="0056615A">
              <w:t>email</w:t>
            </w:r>
          </w:p>
          <w:p w:rsidR="00000000" w:rsidRPr="0056615A" w:rsidP="0056615A">
            <w:pPr>
              <w:pStyle w:val="ListBullet"/>
            </w:pPr>
            <w:r w:rsidRPr="0056615A">
              <w:t>internet</w:t>
            </w:r>
          </w:p>
          <w:p w:rsidR="00000000" w:rsidRPr="0056615A" w:rsidP="0056615A">
            <w:pPr>
              <w:pStyle w:val="ListBullet"/>
            </w:pPr>
            <w:r w:rsidRPr="0056615A">
              <w:t>RF systems</w:t>
            </w:r>
          </w:p>
          <w:p w:rsidR="00000000" w:rsidP="0056615A">
            <w:pPr>
              <w:pStyle w:val="ListBullet"/>
              <w:rPr>
                <w:lang w:val="en-NZ"/>
              </w:rPr>
            </w:pPr>
            <w:r w:rsidRPr="0056615A">
              <w:t>oral, aural or signed communications</w:t>
            </w:r>
          </w:p>
        </w:tc>
      </w:tr>
      <w:tr w:rsidTr="001C0A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615A">
            <w:pPr>
              <w:pStyle w:val="BodyText"/>
              <w:rPr>
                <w:lang w:val="en-NZ"/>
              </w:rPr>
            </w:pPr>
            <w:r w:rsidRPr="0056615A">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56615A" w:rsidP="0056615A">
            <w:pPr>
              <w:pStyle w:val="ListBullet"/>
            </w:pPr>
            <w:r w:rsidRPr="0056615A">
              <w:t>gloves</w:t>
            </w:r>
          </w:p>
          <w:p w:rsidR="00000000" w:rsidRPr="0056615A" w:rsidP="0056615A">
            <w:pPr>
              <w:pStyle w:val="ListBullet"/>
            </w:pPr>
            <w:r w:rsidRPr="0056615A">
              <w:t>safety headwear and footwear</w:t>
            </w:r>
          </w:p>
          <w:p w:rsidR="00000000" w:rsidRPr="0056615A" w:rsidP="0056615A">
            <w:pPr>
              <w:pStyle w:val="ListBullet"/>
            </w:pPr>
            <w:r w:rsidRPr="0056615A">
              <w:t>safety glasses</w:t>
            </w:r>
          </w:p>
          <w:p w:rsidR="00000000" w:rsidRPr="0056615A" w:rsidP="0056615A">
            <w:pPr>
              <w:pStyle w:val="ListBullet"/>
            </w:pPr>
            <w:r w:rsidRPr="0056615A">
              <w:t>two-way radios</w:t>
            </w:r>
          </w:p>
          <w:p w:rsidR="00000000" w:rsidP="0056615A">
            <w:pPr>
              <w:pStyle w:val="ListBullet"/>
              <w:rPr>
                <w:lang w:val="en-NZ"/>
              </w:rPr>
            </w:pPr>
            <w:r w:rsidRPr="0056615A">
              <w:t>high visibility clothing</w:t>
            </w:r>
          </w:p>
        </w:tc>
      </w:tr>
      <w:tr w:rsidTr="001C0A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615A">
            <w:pPr>
              <w:pStyle w:val="BodyText"/>
              <w:rPr>
                <w:lang w:val="en-NZ"/>
              </w:rPr>
            </w:pPr>
            <w:r w:rsidRPr="0056615A">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56615A" w:rsidP="0056615A">
            <w:pPr>
              <w:pStyle w:val="ListBullet"/>
            </w:pPr>
            <w:r w:rsidRPr="0056615A">
              <w:t>company procedures</w:t>
            </w:r>
          </w:p>
          <w:p w:rsidR="00000000" w:rsidRPr="0056615A" w:rsidP="0056615A">
            <w:pPr>
              <w:pStyle w:val="ListBullet"/>
            </w:pPr>
            <w:r w:rsidRPr="0056615A">
              <w:t>enterprise procedures</w:t>
            </w:r>
          </w:p>
          <w:p w:rsidR="00000000" w:rsidRPr="0056615A" w:rsidP="0056615A">
            <w:pPr>
              <w:pStyle w:val="ListBullet"/>
            </w:pPr>
            <w:r w:rsidRPr="0056615A">
              <w:t>organisational procedures</w:t>
            </w:r>
          </w:p>
          <w:p w:rsidR="00000000" w:rsidP="0056615A">
            <w:pPr>
              <w:pStyle w:val="ListBullet"/>
              <w:rPr>
                <w:lang w:val="en-NZ"/>
              </w:rPr>
            </w:pPr>
            <w:r w:rsidRPr="0056615A">
              <w:t>established procedures</w:t>
            </w:r>
          </w:p>
        </w:tc>
      </w:tr>
      <w:tr w:rsidTr="001C0A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615A">
            <w:pPr>
              <w:pStyle w:val="BodyText"/>
              <w:rPr>
                <w:lang w:val="en-NZ"/>
              </w:rPr>
            </w:pPr>
            <w:r w:rsidRPr="0056615A">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56615A" w:rsidP="0056615A">
            <w:pPr>
              <w:pStyle w:val="ListBullet"/>
            </w:pPr>
            <w:r w:rsidRPr="0056615A">
              <w:t>regulatory and/or code requirements relevant to workplace activities</w:t>
            </w:r>
          </w:p>
          <w:p w:rsidR="00000000" w:rsidRPr="0056615A" w:rsidP="0056615A">
            <w:pPr>
              <w:pStyle w:val="ListBullet"/>
            </w:pPr>
            <w:r w:rsidRPr="0056615A">
              <w:t>workplace procedures and policies</w:t>
            </w:r>
          </w:p>
          <w:p w:rsidR="00000000" w:rsidRPr="0056615A" w:rsidP="0056615A">
            <w:pPr>
              <w:pStyle w:val="ListBullet"/>
            </w:pPr>
            <w:r w:rsidRPr="0056615A">
              <w:t>workplace objectives</w:t>
            </w:r>
          </w:p>
          <w:p w:rsidR="00000000" w:rsidRPr="0056615A" w:rsidP="0056615A">
            <w:pPr>
              <w:pStyle w:val="ListBullet"/>
            </w:pPr>
            <w:r w:rsidRPr="0056615A">
              <w:t>customer enquiries, responses and records</w:t>
            </w:r>
          </w:p>
          <w:p w:rsidR="00000000" w:rsidRPr="0056615A" w:rsidP="0056615A">
            <w:pPr>
              <w:pStyle w:val="ListBullet"/>
            </w:pPr>
            <w:r w:rsidRPr="0056615A">
              <w:t>quality assurance measures relevant to workplace activities</w:t>
            </w:r>
          </w:p>
          <w:p w:rsidR="00000000" w:rsidRPr="0056615A" w:rsidP="0056615A">
            <w:pPr>
              <w:pStyle w:val="ListBullet"/>
            </w:pPr>
            <w:r w:rsidRPr="0056615A">
              <w:t>training materials</w:t>
            </w:r>
          </w:p>
          <w:p w:rsidR="00000000" w:rsidRPr="0056615A" w:rsidP="0056615A">
            <w:pPr>
              <w:pStyle w:val="ListBullet"/>
            </w:pPr>
            <w:r w:rsidRPr="0056615A">
              <w:t>competency guidelines</w:t>
            </w:r>
          </w:p>
          <w:p w:rsidR="00000000" w:rsidRPr="0056615A" w:rsidP="0056615A">
            <w:pPr>
              <w:pStyle w:val="ListBullet"/>
            </w:pPr>
            <w:r w:rsidRPr="0056615A">
              <w:t>operations manuals, job specifications and induction documentation</w:t>
            </w:r>
          </w:p>
          <w:p w:rsidR="00000000" w:rsidRPr="0056615A" w:rsidP="0056615A">
            <w:pPr>
              <w:pStyle w:val="ListBullet"/>
            </w:pPr>
            <w:r w:rsidRPr="0056615A">
              <w:t>manufacturers specifications for workplace equ</w:t>
            </w:r>
            <w:r w:rsidRPr="0056615A">
              <w:t>ipment</w:t>
            </w:r>
          </w:p>
          <w:p w:rsidR="00000000" w:rsidRPr="0056615A" w:rsidP="0056615A">
            <w:pPr>
              <w:pStyle w:val="ListBullet"/>
            </w:pPr>
            <w:r w:rsidRPr="0056615A">
              <w:t>conditions of service, award, enterprise bargaining agreement, and other industrial arrangements</w:t>
            </w:r>
          </w:p>
          <w:p w:rsidR="00000000" w:rsidRPr="0056615A" w:rsidP="0056615A">
            <w:pPr>
              <w:pStyle w:val="ListBullet"/>
            </w:pPr>
            <w:r w:rsidRPr="0056615A">
              <w:t>Australian standards and certification requirements relevant to workplace activities</w:t>
            </w:r>
          </w:p>
          <w:p w:rsidR="00000000" w:rsidP="0056615A">
            <w:pPr>
              <w:pStyle w:val="ListBullet"/>
              <w:rPr>
                <w:lang w:val="en-NZ"/>
              </w:rPr>
            </w:pPr>
            <w:r w:rsidRPr="0056615A">
              <w:t>emergency procedures</w:t>
            </w:r>
          </w:p>
        </w:tc>
      </w:tr>
      <w:tr w:rsidTr="001C0A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615A">
            <w:pPr>
              <w:pStyle w:val="BodyText"/>
              <w:rPr>
                <w:lang w:val="en-NZ"/>
              </w:rPr>
            </w:pPr>
            <w:r w:rsidRPr="0056615A">
              <w:t>Applicable regulations and legislation may in</w:t>
            </w:r>
            <w:r w:rsidRPr="0056615A">
              <w:t>clude:</w:t>
            </w:r>
          </w:p>
        </w:tc>
        <w:tc>
          <w:tcPr>
            <w:tcW w:w="6154" w:type="dxa"/>
            <w:tcBorders>
              <w:top w:val="nil"/>
              <w:left w:val="nil"/>
              <w:bottom w:val="nil"/>
              <w:right w:val="nil"/>
            </w:tcBorders>
            <w:tcMar>
              <w:top w:w="0" w:type="dxa"/>
              <w:left w:w="62" w:type="dxa"/>
              <w:bottom w:w="0" w:type="dxa"/>
              <w:right w:w="62" w:type="dxa"/>
            </w:tcMar>
          </w:tcPr>
          <w:p w:rsidR="00000000" w:rsidRPr="0056615A" w:rsidP="0056615A">
            <w:pPr>
              <w:pStyle w:val="ListBullet"/>
            </w:pPr>
            <w:r w:rsidRPr="0056615A">
              <w:t>federal and state/territory regulations and codes of practice relevant to workplace activities</w:t>
            </w:r>
          </w:p>
          <w:p w:rsidR="00000000" w:rsidRPr="0056615A" w:rsidP="0056615A">
            <w:pPr>
              <w:pStyle w:val="ListBullet"/>
            </w:pPr>
            <w:r w:rsidRPr="0056615A">
              <w:t>relevant state/territory OH&amp;S and environmental protection legislation</w:t>
            </w:r>
          </w:p>
          <w:p w:rsidR="00000000" w:rsidRPr="0056615A" w:rsidP="0056615A">
            <w:pPr>
              <w:pStyle w:val="ListBullet"/>
            </w:pPr>
            <w:r w:rsidRPr="0056615A">
              <w:t>workplace relations regulations including equal opportunity, equal employment oppo</w:t>
            </w:r>
            <w:r w:rsidRPr="0056615A">
              <w:t>rtunity and affirmative action legislation</w:t>
            </w:r>
          </w:p>
          <w:p w:rsidR="00000000" w:rsidRPr="0056615A" w:rsidP="0056615A">
            <w:pPr>
              <w:pStyle w:val="ListBullet"/>
            </w:pPr>
            <w:r w:rsidRPr="0056615A">
              <w:t>workers compensation regulations</w:t>
            </w:r>
          </w:p>
        </w:tc>
      </w:tr>
    </w:tbl>
    <w:p w:rsidR="001C0A43" w:rsidP="0056615A">
      <w:pPr>
        <w:pStyle w:val="BodyText"/>
      </w:pPr>
    </w:p>
    <w:p w:rsidR="001C0A43" w:rsidP="0056615A">
      <w:pPr>
        <w:pStyle w:val="BodyText"/>
      </w:pPr>
    </w:p>
    <w:p w:rsidR="00000000" w:rsidRPr="0056615A" w:rsidP="0056615A">
      <w:pPr>
        <w:pStyle w:val="Heading1"/>
      </w:pPr>
      <w:bookmarkStart w:id="12" w:name="O_295897"/>
      <w:bookmarkEnd w:id="12"/>
      <w:r w:rsidRPr="0056615A">
        <w:t>Unit Sector(s)</w:t>
      </w:r>
    </w:p>
    <w:p w:rsidR="00000000" w:rsidRPr="0056615A" w:rsidP="0056615A">
      <w:pPr>
        <w:pStyle w:val="BodyText"/>
      </w:pPr>
      <w:r w:rsidRPr="0056615A">
        <w:t>Not Applicable</w:t>
      </w:r>
    </w:p>
    <w:p w:rsidR="00000000" w:rsidRPr="0056615A" w:rsidP="0056615A">
      <w:pPr>
        <w:pStyle w:val="AllowPageBreak"/>
      </w:pPr>
    </w:p>
    <w:p w:rsidR="00000000" w:rsidRPr="0056615A" w:rsidP="0056615A">
      <w:pPr>
        <w:pStyle w:val="Heading1"/>
      </w:pPr>
      <w:bookmarkStart w:id="13" w:name="O_223889"/>
      <w:bookmarkEnd w:id="13"/>
      <w:r w:rsidRPr="0056615A">
        <w:t>Competency Field</w:t>
      </w:r>
    </w:p>
    <w:tbl>
      <w:tblPr>
        <w:tblW w:w="9640" w:type="dxa"/>
        <w:tblLayout w:type="fixed"/>
        <w:tblCellMar>
          <w:left w:w="62" w:type="dxa"/>
          <w:right w:w="62" w:type="dxa"/>
        </w:tblCellMar>
        <w:tblLook w:val="0000"/>
      </w:tblPr>
      <w:tblGrid>
        <w:gridCol w:w="2978"/>
        <w:gridCol w:w="6662"/>
      </w:tblGrid>
      <w:tr w:rsidTr="001C0A4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6615A">
            <w:pPr>
              <w:pStyle w:val="BodyText"/>
              <w:rPr>
                <w:lang w:val="en-NZ"/>
              </w:rPr>
            </w:pPr>
            <w:r w:rsidRPr="0056615A">
              <w:rPr>
                <w:rStyle w:val="SpecialBold"/>
              </w:rPr>
              <w:t>Competency Field</w:t>
            </w:r>
            <w:r w:rsidRPr="0056615A">
              <w:t xml:space="preserve"> </w:t>
            </w:r>
          </w:p>
        </w:tc>
        <w:tc>
          <w:tcPr>
            <w:tcW w:w="6662" w:type="dxa"/>
            <w:tcBorders>
              <w:top w:val="nil"/>
              <w:left w:val="nil"/>
              <w:bottom w:val="nil"/>
              <w:right w:val="nil"/>
            </w:tcBorders>
            <w:tcMar>
              <w:top w:w="0" w:type="dxa"/>
              <w:left w:w="62" w:type="dxa"/>
              <w:bottom w:w="0" w:type="dxa"/>
              <w:right w:w="62" w:type="dxa"/>
            </w:tcMar>
          </w:tcPr>
          <w:p w:rsidR="00000000" w:rsidRPr="0056615A" w:rsidP="0056615A">
            <w:pPr>
              <w:pStyle w:val="BodyText"/>
            </w:pPr>
            <w:r w:rsidRPr="0056615A">
              <w:t>L - Resource Management</w:t>
            </w:r>
          </w:p>
        </w:tc>
      </w:tr>
    </w:tbl>
    <w:p w:rsidR="001C0A43" w:rsidP="0056615A">
      <w:pPr>
        <w:pStyle w:val="BodyText"/>
      </w:pPr>
    </w:p>
    <w:p w:rsidR="001C0A43" w:rsidP="0056615A">
      <w:pPr>
        <w:pStyle w:val="BodyText"/>
      </w:pPr>
    </w:p>
    <w:p w:rsidR="00000000" w:rsidRPr="0056615A" w:rsidP="0056615A"/>
    <w:sectPr w:rsidSect="005661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1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0A43" w:rsidP="001C0A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1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A43" w:rsidP="005661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C0A43" w:rsidP="005661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C0A43" w:rsidP="005661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1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0A43" w:rsidP="001C0A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1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A43" w:rsidP="0056615A">
    <w:pPr>
      <w:pStyle w:val="Header"/>
      <w:framePr w:wrap="around"/>
    </w:pPr>
    <w:r>
      <w:fldChar w:fldCharType="begin"/>
    </w:r>
    <w:r>
      <w:instrText xml:space="preserve"> TITLE   \* MERGEFORMAT </w:instrText>
    </w:r>
    <w:r>
      <w:fldChar w:fldCharType="separate"/>
    </w:r>
    <w:r>
      <w:t>TLIL4033A Promote effective workplace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C0A43" w:rsidP="005661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1841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EE03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5266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1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615A"/>
    <w:pPr>
      <w:spacing w:before="360" w:after="60"/>
      <w:outlineLvl w:val="0"/>
    </w:pPr>
    <w:rPr>
      <w:sz w:val="32"/>
    </w:rPr>
  </w:style>
  <w:style w:type="paragraph" w:styleId="Heading2">
    <w:name w:val="heading 2"/>
    <w:basedOn w:val="HeadingBase"/>
    <w:next w:val="BodyText"/>
    <w:link w:val="Heading2Char"/>
    <w:qFormat/>
    <w:rsid w:val="0056615A"/>
    <w:pPr>
      <w:keepLines/>
      <w:spacing w:before="240" w:after="120"/>
      <w:outlineLvl w:val="1"/>
    </w:pPr>
    <w:rPr>
      <w:sz w:val="28"/>
      <w:szCs w:val="40"/>
    </w:rPr>
  </w:style>
  <w:style w:type="paragraph" w:styleId="Heading3">
    <w:name w:val="heading 3"/>
    <w:basedOn w:val="HeadingBase"/>
    <w:next w:val="BodyText"/>
    <w:link w:val="Heading3Char"/>
    <w:qFormat/>
    <w:rsid w:val="0056615A"/>
    <w:pPr>
      <w:spacing w:before="180" w:after="120"/>
      <w:outlineLvl w:val="2"/>
    </w:pPr>
    <w:rPr>
      <w:spacing w:val="-10"/>
      <w:kern w:val="32"/>
    </w:rPr>
  </w:style>
  <w:style w:type="paragraph" w:styleId="Heading4">
    <w:name w:val="heading 4"/>
    <w:basedOn w:val="HeadingBase"/>
    <w:next w:val="BodyText"/>
    <w:link w:val="Heading4Char"/>
    <w:qFormat/>
    <w:rsid w:val="0056615A"/>
    <w:pPr>
      <w:spacing w:before="160" w:after="120"/>
      <w:outlineLvl w:val="3"/>
    </w:pPr>
    <w:rPr>
      <w:sz w:val="22"/>
    </w:rPr>
  </w:style>
  <w:style w:type="paragraph" w:styleId="Heading5">
    <w:name w:val="heading 5"/>
    <w:basedOn w:val="HeadingBase"/>
    <w:next w:val="Normal"/>
    <w:link w:val="Heading5Char"/>
    <w:qFormat/>
    <w:rsid w:val="0056615A"/>
    <w:pPr>
      <w:spacing w:before="80"/>
      <w:outlineLvl w:val="4"/>
    </w:pPr>
    <w:rPr>
      <w:color w:val="918585"/>
      <w:sz w:val="20"/>
    </w:rPr>
  </w:style>
  <w:style w:type="paragraph" w:styleId="Heading6">
    <w:name w:val="heading 6"/>
    <w:basedOn w:val="HeadingBase"/>
    <w:next w:val="Normal"/>
    <w:link w:val="Heading6Char"/>
    <w:qFormat/>
    <w:rsid w:val="0056615A"/>
    <w:pPr>
      <w:spacing w:before="60"/>
      <w:outlineLvl w:val="5"/>
    </w:pPr>
    <w:rPr>
      <w:color w:val="918585"/>
      <w:sz w:val="20"/>
    </w:rPr>
  </w:style>
  <w:style w:type="paragraph" w:styleId="Heading7">
    <w:name w:val="heading 7"/>
    <w:basedOn w:val="Normal"/>
    <w:next w:val="Normal"/>
    <w:link w:val="Heading7Char"/>
    <w:qFormat/>
    <w:rsid w:val="0056615A"/>
    <w:pPr>
      <w:ind w:left="720"/>
      <w:outlineLvl w:val="6"/>
    </w:pPr>
    <w:rPr>
      <w:i/>
    </w:rPr>
  </w:style>
  <w:style w:type="paragraph" w:styleId="Heading8">
    <w:name w:val="heading 8"/>
    <w:basedOn w:val="Normal"/>
    <w:next w:val="Normal"/>
    <w:link w:val="Heading8Char"/>
    <w:qFormat/>
    <w:rsid w:val="0056615A"/>
    <w:pPr>
      <w:ind w:left="720"/>
      <w:outlineLvl w:val="7"/>
    </w:pPr>
    <w:rPr>
      <w:i/>
    </w:rPr>
  </w:style>
  <w:style w:type="paragraph" w:styleId="Heading9">
    <w:name w:val="heading 9"/>
    <w:basedOn w:val="Normal"/>
    <w:next w:val="Normal"/>
    <w:link w:val="Heading9Char"/>
    <w:qFormat/>
    <w:rsid w:val="0056615A"/>
    <w:pPr>
      <w:ind w:left="720"/>
      <w:outlineLvl w:val="8"/>
    </w:pPr>
    <w:rPr>
      <w:i/>
    </w:rPr>
  </w:style>
  <w:style w:type="character" w:default="1" w:styleId="DefaultParagraphFont">
    <w:name w:val="Default Paragraph Font"/>
    <w:uiPriority w:val="1"/>
    <w:unhideWhenUsed/>
    <w:rsid w:val="005661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615A"/>
  </w:style>
  <w:style w:type="character" w:customStyle="1" w:styleId="Heading1Char">
    <w:name w:val="Heading 1 Char"/>
    <w:basedOn w:val="DefaultParagraphFont"/>
    <w:link w:val="Heading1"/>
    <w:rsid w:val="0056615A"/>
    <w:rPr>
      <w:rFonts w:ascii="Times New Roman" w:eastAsia="Times New Roman" w:hAnsi="Times New Roman" w:cs="Times New Roman"/>
      <w:b/>
      <w:sz w:val="32"/>
      <w:szCs w:val="20"/>
      <w:lang w:eastAsia="en-US"/>
    </w:rPr>
  </w:style>
  <w:style w:type="paragraph" w:styleId="BodyText">
    <w:name w:val="Body Text"/>
    <w:basedOn w:val="Normal"/>
    <w:link w:val="BodyTextChar"/>
    <w:rsid w:val="005661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615A"/>
    <w:rPr>
      <w:rFonts w:ascii="Times New Roman" w:eastAsia="Times New Roman" w:hAnsi="Times New Roman" w:cs="Times New Roman"/>
      <w:sz w:val="24"/>
      <w:lang w:val="en-US" w:eastAsia="en-US"/>
    </w:rPr>
  </w:style>
  <w:style w:type="paragraph" w:styleId="Footer">
    <w:name w:val="footer"/>
    <w:basedOn w:val="Normal"/>
    <w:link w:val="FooterChar"/>
    <w:rsid w:val="005661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615A"/>
    <w:rPr>
      <w:rFonts w:ascii="Times New Roman" w:eastAsia="Times New Roman" w:hAnsi="Times New Roman" w:cs="Times New Roman"/>
      <w:sz w:val="16"/>
      <w:lang w:val="en-US" w:eastAsia="en-US"/>
    </w:rPr>
  </w:style>
  <w:style w:type="paragraph" w:styleId="List">
    <w:name w:val="List"/>
    <w:basedOn w:val="BodyText"/>
    <w:next w:val="BodyText"/>
    <w:rsid w:val="0056615A"/>
    <w:pPr>
      <w:tabs>
        <w:tab w:val="left" w:pos="340"/>
      </w:tabs>
      <w:spacing w:before="60" w:after="60"/>
      <w:ind w:left="340" w:hanging="340"/>
    </w:pPr>
  </w:style>
  <w:style w:type="paragraph" w:styleId="ListBullet">
    <w:name w:val="List Bullet"/>
    <w:basedOn w:val="List"/>
    <w:rsid w:val="0056615A"/>
    <w:pPr>
      <w:numPr>
        <w:numId w:val="13"/>
      </w:numPr>
      <w:tabs>
        <w:tab w:val="clear" w:pos="340"/>
      </w:tabs>
      <w:spacing w:before="40" w:after="40"/>
    </w:pPr>
  </w:style>
  <w:style w:type="character" w:customStyle="1" w:styleId="SpecialBold">
    <w:name w:val="Special Bold"/>
    <w:basedOn w:val="DefaultParagraphFont"/>
    <w:rsid w:val="0056615A"/>
    <w:rPr>
      <w:b/>
      <w:spacing w:val="0"/>
    </w:rPr>
  </w:style>
  <w:style w:type="paragraph" w:styleId="ListBullet2">
    <w:name w:val="List Bullet 2"/>
    <w:basedOn w:val="List2"/>
    <w:rsid w:val="0056615A"/>
    <w:pPr>
      <w:numPr>
        <w:numId w:val="14"/>
      </w:numPr>
      <w:tabs>
        <w:tab w:val="clear" w:pos="680"/>
      </w:tabs>
    </w:pPr>
  </w:style>
  <w:style w:type="paragraph" w:styleId="Header">
    <w:name w:val="header"/>
    <w:basedOn w:val="Normal"/>
    <w:link w:val="HeaderChar"/>
    <w:rsid w:val="005661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615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615A"/>
    <w:pPr>
      <w:spacing w:before="240" w:after="120"/>
      <w:outlineLvl w:val="0"/>
    </w:pPr>
    <w:rPr>
      <w:rFonts w:ascii="Times New Roman" w:hAnsi="Times New Roman"/>
      <w:b/>
      <w:sz w:val="28"/>
    </w:rPr>
  </w:style>
  <w:style w:type="paragraph" w:customStyle="1" w:styleId="AllowPageBreak">
    <w:name w:val="AllowPageBreak"/>
    <w:rsid w:val="005661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61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61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61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61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61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61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61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615A"/>
    <w:rPr>
      <w:rFonts w:ascii="Courier New" w:eastAsia="Times New Roman" w:hAnsi="Courier New" w:cs="Times New Roman"/>
      <w:i/>
      <w:szCs w:val="20"/>
      <w:lang w:val="en-US" w:eastAsia="en-US"/>
    </w:rPr>
  </w:style>
  <w:style w:type="paragraph" w:customStyle="1" w:styleId="HeadingBase">
    <w:name w:val="Heading Base"/>
    <w:rsid w:val="005661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615A"/>
    <w:pPr>
      <w:tabs>
        <w:tab w:val="right" w:leader="dot" w:pos="9072"/>
      </w:tabs>
      <w:ind w:left="567"/>
    </w:pPr>
    <w:rPr>
      <w:szCs w:val="22"/>
    </w:rPr>
  </w:style>
  <w:style w:type="paragraph" w:customStyle="1" w:styleId="TOCBase">
    <w:name w:val="TOC Base"/>
    <w:rsid w:val="005661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615A"/>
    <w:pPr>
      <w:tabs>
        <w:tab w:val="right" w:leader="dot" w:pos="9072"/>
      </w:tabs>
      <w:spacing w:before="40" w:after="40"/>
      <w:ind w:left="284"/>
    </w:pPr>
    <w:rPr>
      <w:rFonts w:ascii="Times New Roman" w:hAnsi="Times New Roman"/>
    </w:rPr>
  </w:style>
  <w:style w:type="paragraph" w:styleId="TOC1">
    <w:name w:val="toc 1"/>
    <w:basedOn w:val="TOCBase"/>
    <w:next w:val="Normal"/>
    <w:rsid w:val="005661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615A"/>
    <w:pPr>
      <w:spacing w:before="5040"/>
      <w:jc w:val="center"/>
    </w:pPr>
    <w:rPr>
      <w:sz w:val="48"/>
      <w:szCs w:val="72"/>
      <w:lang w:val="en-US"/>
    </w:rPr>
  </w:style>
  <w:style w:type="character" w:customStyle="1" w:styleId="TitleChar">
    <w:name w:val="Title Char"/>
    <w:basedOn w:val="DefaultParagraphFont"/>
    <w:link w:val="Title"/>
    <w:rsid w:val="005661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615A"/>
    <w:pPr>
      <w:tabs>
        <w:tab w:val="left" w:pos="3600"/>
        <w:tab w:val="left" w:pos="3958"/>
      </w:tabs>
    </w:pPr>
  </w:style>
  <w:style w:type="paragraph" w:customStyle="1" w:styleId="Note">
    <w:name w:val="Note"/>
    <w:basedOn w:val="BodyText"/>
    <w:rsid w:val="005661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615A"/>
    <w:pPr>
      <w:framePr w:wrap="auto" w:hAnchor="text" w:y="6049"/>
    </w:pPr>
    <w:rPr>
      <w:color w:val="000000"/>
      <w:sz w:val="40"/>
    </w:rPr>
  </w:style>
  <w:style w:type="paragraph" w:customStyle="1" w:styleId="TOCTitle">
    <w:name w:val="TOCTitle"/>
    <w:basedOn w:val="Heading1"/>
    <w:rsid w:val="0056615A"/>
    <w:pPr>
      <w:spacing w:after="240"/>
      <w:jc w:val="center"/>
      <w:outlineLvl w:val="9"/>
    </w:pPr>
    <w:rPr>
      <w:caps/>
    </w:rPr>
  </w:style>
  <w:style w:type="paragraph" w:customStyle="1" w:styleId="Version">
    <w:name w:val="Version"/>
    <w:rsid w:val="005661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615A"/>
    <w:pPr>
      <w:keepNext w:val="0"/>
      <w:tabs>
        <w:tab w:val="right" w:pos="4176"/>
      </w:tabs>
      <w:ind w:left="198" w:hanging="198"/>
    </w:pPr>
    <w:rPr>
      <w:rFonts w:ascii="Garamond" w:hAnsi="Garamond"/>
    </w:rPr>
  </w:style>
  <w:style w:type="paragraph" w:styleId="IndexHeading">
    <w:name w:val="index heading"/>
    <w:basedOn w:val="Normal"/>
    <w:next w:val="Index1"/>
    <w:semiHidden/>
    <w:rsid w:val="0056615A"/>
    <w:pPr>
      <w:spacing w:before="120" w:after="120"/>
    </w:pPr>
    <w:rPr>
      <w:rFonts w:ascii="Arial" w:hAnsi="Arial"/>
      <w:b/>
      <w:color w:val="918585"/>
      <w:sz w:val="24"/>
    </w:rPr>
  </w:style>
  <w:style w:type="paragraph" w:customStyle="1" w:styleId="Chapter">
    <w:name w:val="Chapter"/>
    <w:basedOn w:val="Normal"/>
    <w:rsid w:val="0056615A"/>
    <w:pPr>
      <w:spacing w:before="240"/>
    </w:pPr>
    <w:rPr>
      <w:rFonts w:ascii="Times New Roman" w:hAnsi="Times New Roman"/>
      <w:smallCaps/>
      <w:spacing w:val="80"/>
      <w:sz w:val="28"/>
    </w:rPr>
  </w:style>
  <w:style w:type="paragraph" w:customStyle="1" w:styleId="InChapter">
    <w:name w:val="InChapter"/>
    <w:basedOn w:val="Heading3"/>
    <w:rsid w:val="0056615A"/>
    <w:pPr>
      <w:spacing w:after="240"/>
      <w:outlineLvl w:val="9"/>
    </w:pPr>
    <w:rPr>
      <w:noProof/>
    </w:rPr>
  </w:style>
  <w:style w:type="paragraph" w:styleId="Index2">
    <w:name w:val="index 2"/>
    <w:basedOn w:val="Normal"/>
    <w:next w:val="Normal"/>
    <w:semiHidden/>
    <w:rsid w:val="0056615A"/>
    <w:pPr>
      <w:tabs>
        <w:tab w:val="right" w:pos="4176"/>
      </w:tabs>
      <w:ind w:left="568" w:hanging="284"/>
    </w:pPr>
    <w:rPr>
      <w:rFonts w:ascii="Garamond" w:hAnsi="Garamond"/>
    </w:rPr>
  </w:style>
  <w:style w:type="paragraph" w:customStyle="1" w:styleId="Byline">
    <w:name w:val="Byline"/>
    <w:rsid w:val="005661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615A"/>
    <w:pPr>
      <w:tabs>
        <w:tab w:val="clear" w:pos="3600"/>
        <w:tab w:val="clear" w:pos="3958"/>
      </w:tabs>
      <w:jc w:val="right"/>
    </w:pPr>
  </w:style>
  <w:style w:type="character" w:styleId="Emphasis">
    <w:name w:val="Emphasis"/>
    <w:basedOn w:val="DefaultParagraphFont"/>
    <w:qFormat/>
    <w:rsid w:val="0056615A"/>
    <w:rPr>
      <w:i/>
    </w:rPr>
  </w:style>
  <w:style w:type="paragraph" w:styleId="Caption">
    <w:name w:val="caption"/>
    <w:basedOn w:val="BodyText"/>
    <w:next w:val="Normal"/>
    <w:qFormat/>
    <w:rsid w:val="0056615A"/>
    <w:pPr>
      <w:framePr w:w="2268" w:hSpace="181" w:vSpace="181" w:wrap="around" w:vAnchor="text" w:hAnchor="page" w:x="1135" w:y="285" w:anchorLock="1"/>
    </w:pPr>
    <w:rPr>
      <w:i/>
    </w:rPr>
  </w:style>
  <w:style w:type="paragraph" w:customStyle="1" w:styleId="MiniTOCTitle">
    <w:name w:val="MiniTOCTitle"/>
    <w:basedOn w:val="Heading4"/>
    <w:rsid w:val="0056615A"/>
    <w:pPr>
      <w:spacing w:before="240"/>
      <w:outlineLvl w:val="9"/>
    </w:pPr>
    <w:rPr>
      <w:noProof/>
      <w:sz w:val="24"/>
    </w:rPr>
  </w:style>
  <w:style w:type="paragraph" w:customStyle="1" w:styleId="MiniTOCItem">
    <w:name w:val="MiniTOCItem"/>
    <w:basedOn w:val="ListBullet"/>
    <w:rsid w:val="0056615A"/>
    <w:pPr>
      <w:numPr>
        <w:numId w:val="0"/>
      </w:numPr>
      <w:tabs>
        <w:tab w:val="right" w:leader="dot" w:pos="6521"/>
      </w:tabs>
      <w:spacing w:before="0" w:after="0"/>
    </w:pPr>
  </w:style>
  <w:style w:type="paragraph" w:customStyle="1" w:styleId="TOFTitle">
    <w:name w:val="TOFTitle"/>
    <w:basedOn w:val="TOCTitle"/>
    <w:rsid w:val="0056615A"/>
  </w:style>
  <w:style w:type="paragraph" w:styleId="TableofFigures">
    <w:name w:val="table of figures"/>
    <w:basedOn w:val="Normal"/>
    <w:next w:val="Normal"/>
    <w:semiHidden/>
    <w:rsid w:val="0056615A"/>
    <w:pPr>
      <w:tabs>
        <w:tab w:val="right" w:leader="dot" w:pos="9072"/>
      </w:tabs>
      <w:ind w:left="970" w:hanging="403"/>
    </w:pPr>
    <w:rPr>
      <w:rFonts w:ascii="Times New Roman" w:hAnsi="Times New Roman"/>
      <w:b/>
    </w:rPr>
  </w:style>
  <w:style w:type="paragraph" w:styleId="ListNumber">
    <w:name w:val="List Number"/>
    <w:basedOn w:val="List"/>
    <w:rsid w:val="0056615A"/>
    <w:pPr>
      <w:numPr>
        <w:numId w:val="11"/>
      </w:numPr>
    </w:pPr>
  </w:style>
  <w:style w:type="character" w:customStyle="1" w:styleId="WingdingSymbols">
    <w:name w:val="Wingding Symbols"/>
    <w:rsid w:val="0056615A"/>
    <w:rPr>
      <w:rFonts w:ascii="Wingdings" w:hAnsi="Wingdings"/>
    </w:rPr>
  </w:style>
  <w:style w:type="paragraph" w:customStyle="1" w:styleId="TableHeading">
    <w:name w:val="Table Heading"/>
    <w:basedOn w:val="HeadingBase"/>
    <w:rsid w:val="0056615A"/>
    <w:pPr>
      <w:keepLines/>
      <w:pBdr>
        <w:bottom w:val="single" w:sz="6" w:space="1" w:color="918585"/>
      </w:pBdr>
      <w:spacing w:before="240"/>
    </w:pPr>
  </w:style>
  <w:style w:type="character" w:customStyle="1" w:styleId="HotSpot">
    <w:name w:val="HotSpot"/>
    <w:rsid w:val="0056615A"/>
    <w:rPr>
      <w:color w:val="0033CC"/>
      <w:u w:val="none"/>
    </w:rPr>
  </w:style>
  <w:style w:type="paragraph" w:customStyle="1" w:styleId="BodyTextRight">
    <w:name w:val="Body Text Right"/>
    <w:basedOn w:val="BodyText"/>
    <w:rsid w:val="0056615A"/>
    <w:pPr>
      <w:spacing w:before="0" w:after="0"/>
      <w:jc w:val="right"/>
    </w:pPr>
  </w:style>
  <w:style w:type="paragraph" w:styleId="Index3">
    <w:name w:val="index 3"/>
    <w:basedOn w:val="ListNumber2"/>
    <w:next w:val="Normal"/>
    <w:semiHidden/>
    <w:rsid w:val="0056615A"/>
    <w:pPr>
      <w:numPr>
        <w:numId w:val="0"/>
      </w:numPr>
      <w:tabs>
        <w:tab w:val="right" w:leader="dot" w:pos="4176"/>
      </w:tabs>
    </w:pPr>
  </w:style>
  <w:style w:type="paragraph" w:styleId="ListNumber2">
    <w:name w:val="List Number 2"/>
    <w:basedOn w:val="List2"/>
    <w:rsid w:val="0056615A"/>
    <w:pPr>
      <w:numPr>
        <w:numId w:val="10"/>
      </w:numPr>
      <w:tabs>
        <w:tab w:val="clear" w:pos="1060"/>
      </w:tabs>
    </w:pPr>
  </w:style>
  <w:style w:type="paragraph" w:customStyle="1" w:styleId="MarginNote">
    <w:name w:val="Margin Note"/>
    <w:basedOn w:val="BodyText"/>
    <w:rsid w:val="005661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61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61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615A"/>
    <w:rPr>
      <w:sz w:val="32"/>
    </w:rPr>
  </w:style>
  <w:style w:type="paragraph" w:customStyle="1" w:styleId="HeadingProcedure">
    <w:name w:val="Heading Procedure"/>
    <w:basedOn w:val="HeadingBase"/>
    <w:next w:val="Normal"/>
    <w:rsid w:val="0056615A"/>
    <w:pPr>
      <w:tabs>
        <w:tab w:val="left" w:pos="0"/>
      </w:tabs>
      <w:spacing w:before="120" w:after="60"/>
    </w:pPr>
    <w:rPr>
      <w:i/>
      <w:color w:val="918585"/>
      <w:sz w:val="22"/>
    </w:rPr>
  </w:style>
  <w:style w:type="paragraph" w:customStyle="1" w:styleId="TableBodyText">
    <w:name w:val="Table Body Text"/>
    <w:basedOn w:val="BodyText"/>
    <w:rsid w:val="0056615A"/>
    <w:pPr>
      <w:spacing w:before="60" w:after="60"/>
    </w:pPr>
  </w:style>
  <w:style w:type="paragraph" w:styleId="ListContinue">
    <w:name w:val="List Continue"/>
    <w:basedOn w:val="List"/>
    <w:rsid w:val="0056615A"/>
    <w:pPr>
      <w:ind w:firstLine="0"/>
    </w:pPr>
  </w:style>
  <w:style w:type="paragraph" w:customStyle="1" w:styleId="ListNote">
    <w:name w:val="List Note"/>
    <w:basedOn w:val="List"/>
    <w:rsid w:val="0056615A"/>
    <w:pPr>
      <w:pBdr>
        <w:top w:val="single" w:sz="6" w:space="2" w:color="918585"/>
        <w:bottom w:val="single" w:sz="6" w:space="2" w:color="918585"/>
      </w:pBdr>
      <w:tabs>
        <w:tab w:val="left" w:pos="1021"/>
      </w:tabs>
      <w:ind w:firstLine="0"/>
    </w:pPr>
  </w:style>
  <w:style w:type="paragraph" w:customStyle="1" w:styleId="Warning">
    <w:name w:val="Warning"/>
    <w:basedOn w:val="BodyText"/>
    <w:rsid w:val="0056615A"/>
    <w:pPr>
      <w:shd w:val="clear" w:color="auto" w:fill="D9D9D9"/>
      <w:tabs>
        <w:tab w:val="left" w:pos="992"/>
      </w:tabs>
      <w:ind w:left="119" w:right="119"/>
    </w:pPr>
    <w:rPr>
      <w:sz w:val="20"/>
    </w:rPr>
  </w:style>
  <w:style w:type="paragraph" w:customStyle="1" w:styleId="MarginIcons">
    <w:name w:val="Margin Icons"/>
    <w:basedOn w:val="BodyText"/>
    <w:rsid w:val="005661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615A"/>
    <w:rPr>
      <w:rFonts w:ascii="Courier New" w:hAnsi="Courier New"/>
    </w:rPr>
  </w:style>
  <w:style w:type="paragraph" w:customStyle="1" w:styleId="NoteBullet">
    <w:name w:val="Note Bullet"/>
    <w:basedOn w:val="Note"/>
    <w:rsid w:val="0056615A"/>
    <w:pPr>
      <w:tabs>
        <w:tab w:val="clear" w:pos="680"/>
      </w:tabs>
      <w:spacing w:before="60" w:after="60"/>
    </w:pPr>
  </w:style>
  <w:style w:type="paragraph" w:customStyle="1" w:styleId="SubHeading2">
    <w:name w:val="SubHeading2"/>
    <w:basedOn w:val="HeadingBase"/>
    <w:rsid w:val="0056615A"/>
    <w:pPr>
      <w:spacing w:before="240" w:after="60"/>
    </w:pPr>
    <w:rPr>
      <w:sz w:val="20"/>
    </w:rPr>
  </w:style>
  <w:style w:type="paragraph" w:customStyle="1" w:styleId="SubHeading1">
    <w:name w:val="SubHeading1"/>
    <w:basedOn w:val="HeadingBase"/>
    <w:rsid w:val="0056615A"/>
    <w:pPr>
      <w:spacing w:before="240" w:after="60"/>
    </w:pPr>
    <w:rPr>
      <w:color w:val="918585"/>
      <w:sz w:val="22"/>
    </w:rPr>
  </w:style>
  <w:style w:type="paragraph" w:customStyle="1" w:styleId="SideHeading">
    <w:name w:val="Side Heading"/>
    <w:basedOn w:val="HeadingBase"/>
    <w:rsid w:val="005661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615A"/>
    <w:pPr>
      <w:numPr>
        <w:numId w:val="12"/>
      </w:numPr>
    </w:pPr>
  </w:style>
  <w:style w:type="paragraph" w:styleId="PlainText">
    <w:name w:val="Plain Text"/>
    <w:basedOn w:val="Normal"/>
    <w:link w:val="PlainTextChar"/>
    <w:rsid w:val="0056615A"/>
    <w:rPr>
      <w:sz w:val="20"/>
    </w:rPr>
  </w:style>
  <w:style w:type="character" w:customStyle="1" w:styleId="PlainTextChar">
    <w:name w:val="Plain Text Char"/>
    <w:basedOn w:val="DefaultParagraphFont"/>
    <w:link w:val="PlainText"/>
    <w:rsid w:val="0056615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615A"/>
    <w:rPr>
      <w:b/>
      <w:smallCaps/>
    </w:rPr>
  </w:style>
  <w:style w:type="paragraph" w:customStyle="1" w:styleId="TableListNumber">
    <w:name w:val="Table List Number"/>
    <w:basedOn w:val="ListNumber"/>
    <w:rsid w:val="0056615A"/>
    <w:pPr>
      <w:numPr>
        <w:numId w:val="0"/>
      </w:numPr>
    </w:pPr>
  </w:style>
  <w:style w:type="paragraph" w:styleId="TOC4">
    <w:name w:val="toc 4"/>
    <w:basedOn w:val="TOCBase"/>
    <w:next w:val="Normal"/>
    <w:semiHidden/>
    <w:rsid w:val="0056615A"/>
    <w:pPr>
      <w:tabs>
        <w:tab w:val="right" w:leader="dot" w:pos="9071"/>
      </w:tabs>
      <w:ind w:left="1701"/>
    </w:pPr>
  </w:style>
  <w:style w:type="paragraph" w:customStyle="1" w:styleId="ListAlpha">
    <w:name w:val="List Alpha"/>
    <w:basedOn w:val="List"/>
    <w:rsid w:val="0056615A"/>
    <w:pPr>
      <w:numPr>
        <w:numId w:val="9"/>
      </w:numPr>
    </w:pPr>
  </w:style>
  <w:style w:type="paragraph" w:customStyle="1" w:styleId="ListAlpha2">
    <w:name w:val="List Alpha 2"/>
    <w:basedOn w:val="List2"/>
    <w:rsid w:val="0056615A"/>
    <w:pPr>
      <w:numPr>
        <w:numId w:val="8"/>
      </w:numPr>
    </w:pPr>
  </w:style>
  <w:style w:type="paragraph" w:styleId="List2">
    <w:name w:val="List 2"/>
    <w:basedOn w:val="BodyText"/>
    <w:rsid w:val="0056615A"/>
    <w:pPr>
      <w:tabs>
        <w:tab w:val="left" w:pos="680"/>
      </w:tabs>
      <w:spacing w:before="60" w:after="60"/>
      <w:ind w:left="680" w:hanging="340"/>
    </w:pPr>
  </w:style>
  <w:style w:type="paragraph" w:styleId="List3">
    <w:name w:val="List 3"/>
    <w:basedOn w:val="BodyText"/>
    <w:rsid w:val="0056615A"/>
    <w:pPr>
      <w:tabs>
        <w:tab w:val="left" w:pos="1021"/>
      </w:tabs>
      <w:spacing w:before="60" w:after="60"/>
      <w:ind w:left="1020" w:hanging="340"/>
    </w:pPr>
  </w:style>
  <w:style w:type="paragraph" w:styleId="List4">
    <w:name w:val="List 4"/>
    <w:basedOn w:val="BodyText"/>
    <w:rsid w:val="0056615A"/>
    <w:pPr>
      <w:tabs>
        <w:tab w:val="left" w:pos="1361"/>
      </w:tabs>
      <w:spacing w:before="60" w:after="60"/>
      <w:ind w:left="1361" w:hanging="340"/>
    </w:pPr>
  </w:style>
  <w:style w:type="paragraph" w:styleId="List5">
    <w:name w:val="List 5"/>
    <w:basedOn w:val="BodyText"/>
    <w:rsid w:val="0056615A"/>
    <w:pPr>
      <w:tabs>
        <w:tab w:val="left" w:pos="1701"/>
      </w:tabs>
      <w:spacing w:before="60" w:after="60"/>
      <w:ind w:left="1701" w:hanging="340"/>
    </w:pPr>
  </w:style>
  <w:style w:type="paragraph" w:styleId="ListBullet3">
    <w:name w:val="List Bullet 3"/>
    <w:basedOn w:val="List3"/>
    <w:rsid w:val="0056615A"/>
    <w:pPr>
      <w:numPr>
        <w:numId w:val="15"/>
      </w:numPr>
      <w:tabs>
        <w:tab w:val="clear" w:pos="1021"/>
      </w:tabs>
      <w:ind w:left="1037" w:hanging="357"/>
    </w:pPr>
  </w:style>
  <w:style w:type="paragraph" w:styleId="ListBullet4">
    <w:name w:val="List Bullet 4"/>
    <w:basedOn w:val="List4"/>
    <w:rsid w:val="0056615A"/>
    <w:pPr>
      <w:numPr>
        <w:numId w:val="3"/>
      </w:numPr>
    </w:pPr>
  </w:style>
  <w:style w:type="paragraph" w:styleId="ListBullet5">
    <w:name w:val="List Bullet 5"/>
    <w:basedOn w:val="List5"/>
    <w:rsid w:val="0056615A"/>
    <w:pPr>
      <w:numPr>
        <w:numId w:val="4"/>
      </w:numPr>
    </w:pPr>
  </w:style>
  <w:style w:type="paragraph" w:styleId="ListContinue2">
    <w:name w:val="List Continue 2"/>
    <w:basedOn w:val="List2"/>
    <w:rsid w:val="0056615A"/>
    <w:pPr>
      <w:ind w:firstLine="0"/>
    </w:pPr>
  </w:style>
  <w:style w:type="paragraph" w:styleId="ListContinue3">
    <w:name w:val="List Continue 3"/>
    <w:basedOn w:val="List3"/>
    <w:rsid w:val="0056615A"/>
    <w:pPr>
      <w:ind w:left="1021" w:firstLine="0"/>
    </w:pPr>
  </w:style>
  <w:style w:type="paragraph" w:styleId="ListContinue4">
    <w:name w:val="List Continue 4"/>
    <w:basedOn w:val="List4"/>
    <w:rsid w:val="0056615A"/>
    <w:pPr>
      <w:ind w:firstLine="0"/>
    </w:pPr>
  </w:style>
  <w:style w:type="paragraph" w:styleId="ListContinue5">
    <w:name w:val="List Continue 5"/>
    <w:basedOn w:val="List5"/>
    <w:rsid w:val="0056615A"/>
    <w:pPr>
      <w:ind w:firstLine="0"/>
    </w:pPr>
  </w:style>
  <w:style w:type="paragraph" w:styleId="ListNumber3">
    <w:name w:val="List Number 3"/>
    <w:basedOn w:val="List3"/>
    <w:rsid w:val="0056615A"/>
    <w:pPr>
      <w:numPr>
        <w:numId w:val="5"/>
      </w:numPr>
    </w:pPr>
  </w:style>
  <w:style w:type="paragraph" w:styleId="ListNumber4">
    <w:name w:val="List Number 4"/>
    <w:basedOn w:val="List4"/>
    <w:rsid w:val="0056615A"/>
    <w:pPr>
      <w:numPr>
        <w:numId w:val="6"/>
      </w:numPr>
    </w:pPr>
  </w:style>
  <w:style w:type="paragraph" w:styleId="ListNumber5">
    <w:name w:val="List Number 5"/>
    <w:basedOn w:val="List5"/>
    <w:rsid w:val="0056615A"/>
    <w:pPr>
      <w:numPr>
        <w:numId w:val="7"/>
      </w:numPr>
    </w:pPr>
  </w:style>
  <w:style w:type="paragraph" w:styleId="BlockText">
    <w:name w:val="Block Text"/>
    <w:basedOn w:val="Normal"/>
    <w:rsid w:val="0056615A"/>
    <w:pPr>
      <w:spacing w:after="120"/>
      <w:ind w:left="1440" w:right="1440"/>
    </w:pPr>
  </w:style>
  <w:style w:type="character" w:customStyle="1" w:styleId="Subscript">
    <w:name w:val="Subscript"/>
    <w:basedOn w:val="DefaultParagraphFont"/>
    <w:rsid w:val="0056615A"/>
    <w:rPr>
      <w:sz w:val="16"/>
      <w:vertAlign w:val="subscript"/>
    </w:rPr>
  </w:style>
  <w:style w:type="character" w:customStyle="1" w:styleId="Superscript">
    <w:name w:val="Superscript"/>
    <w:basedOn w:val="DefaultParagraphFont"/>
    <w:rsid w:val="0056615A"/>
    <w:rPr>
      <w:sz w:val="16"/>
      <w:vertAlign w:val="superscript"/>
    </w:rPr>
  </w:style>
  <w:style w:type="character" w:customStyle="1" w:styleId="Symbols">
    <w:name w:val="Symbols"/>
    <w:basedOn w:val="DefaultParagraphFont"/>
    <w:rsid w:val="0056615A"/>
    <w:rPr>
      <w:rFonts w:ascii="Symbol" w:hAnsi="Symbol"/>
    </w:rPr>
  </w:style>
  <w:style w:type="character" w:customStyle="1" w:styleId="MenuOptions">
    <w:name w:val="Menu Options"/>
    <w:basedOn w:val="DefaultParagraphFont"/>
    <w:rsid w:val="0056615A"/>
    <w:rPr>
      <w:rFonts w:ascii="Arial Narrow" w:hAnsi="Arial Narrow"/>
      <w:smallCaps/>
    </w:rPr>
  </w:style>
  <w:style w:type="character" w:customStyle="1" w:styleId="Buttons">
    <w:name w:val="Buttons"/>
    <w:basedOn w:val="DefaultParagraphFont"/>
    <w:rsid w:val="0056615A"/>
    <w:rPr>
      <w:b/>
    </w:rPr>
  </w:style>
  <w:style w:type="character" w:customStyle="1" w:styleId="Underlined">
    <w:name w:val="Underlined"/>
    <w:basedOn w:val="DefaultParagraphFont"/>
    <w:rsid w:val="0056615A"/>
    <w:rPr>
      <w:u w:val="single"/>
    </w:rPr>
  </w:style>
  <w:style w:type="paragraph" w:customStyle="1" w:styleId="TableBodyTextRight">
    <w:name w:val="Table Body Text Right"/>
    <w:basedOn w:val="TableBodyText"/>
    <w:rsid w:val="0056615A"/>
    <w:pPr>
      <w:widowControl w:val="0"/>
      <w:autoSpaceDE w:val="0"/>
      <w:autoSpaceDN w:val="0"/>
      <w:adjustRightInd w:val="0"/>
      <w:jc w:val="right"/>
    </w:pPr>
    <w:rPr>
      <w:rFonts w:cs="Arial"/>
      <w:szCs w:val="18"/>
    </w:rPr>
  </w:style>
  <w:style w:type="paragraph" w:customStyle="1" w:styleId="CopyrightText">
    <w:name w:val="Copyright Text"/>
    <w:basedOn w:val="BodyText"/>
    <w:rsid w:val="0056615A"/>
    <w:rPr>
      <w:sz w:val="18"/>
    </w:rPr>
  </w:style>
  <w:style w:type="paragraph" w:customStyle="1" w:styleId="BodySmallRight">
    <w:name w:val="Body Small Right"/>
    <w:basedOn w:val="BodyTextRight"/>
    <w:rsid w:val="0056615A"/>
    <w:rPr>
      <w:sz w:val="18"/>
      <w:szCs w:val="18"/>
    </w:rPr>
  </w:style>
  <w:style w:type="paragraph" w:customStyle="1" w:styleId="MarginEdition">
    <w:name w:val="Margin Edition"/>
    <w:basedOn w:val="MarginNote"/>
    <w:rsid w:val="0056615A"/>
    <w:pPr>
      <w:spacing w:before="0" w:after="0"/>
    </w:pPr>
    <w:rPr>
      <w:rFonts w:ascii="Times New Roman" w:hAnsi="Times New Roman"/>
      <w:color w:val="999999"/>
    </w:rPr>
  </w:style>
  <w:style w:type="paragraph" w:customStyle="1" w:styleId="Spacer">
    <w:name w:val="Spacer"/>
    <w:basedOn w:val="Normal"/>
    <w:rsid w:val="0056615A"/>
    <w:rPr>
      <w:sz w:val="2"/>
      <w:szCs w:val="2"/>
    </w:rPr>
  </w:style>
  <w:style w:type="character" w:customStyle="1" w:styleId="Small">
    <w:name w:val="Small"/>
    <w:basedOn w:val="DefaultParagraphFont"/>
    <w:rsid w:val="0056615A"/>
    <w:rPr>
      <w:sz w:val="16"/>
    </w:rPr>
  </w:style>
  <w:style w:type="paragraph" w:customStyle="1" w:styleId="WideTable">
    <w:name w:val="Wide Table"/>
    <w:basedOn w:val="Normal"/>
    <w:rsid w:val="0056615A"/>
    <w:pPr>
      <w:ind w:left="-1418"/>
    </w:pPr>
    <w:rPr>
      <w:sz w:val="2"/>
      <w:szCs w:val="2"/>
    </w:rPr>
  </w:style>
  <w:style w:type="character" w:styleId="PageNumber">
    <w:name w:val="page number"/>
    <w:basedOn w:val="DefaultParagraphFont"/>
    <w:rsid w:val="0056615A"/>
  </w:style>
  <w:style w:type="paragraph" w:styleId="Quote">
    <w:name w:val="Quote"/>
    <w:basedOn w:val="Heading1"/>
    <w:link w:val="QuoteChar"/>
    <w:qFormat/>
    <w:rsid w:val="0056615A"/>
    <w:rPr>
      <w:b w:val="0"/>
      <w:sz w:val="72"/>
      <w:szCs w:val="72"/>
      <w:lang w:val="en-NZ"/>
    </w:rPr>
  </w:style>
  <w:style w:type="character" w:customStyle="1" w:styleId="QuoteChar">
    <w:name w:val="Quote Char"/>
    <w:basedOn w:val="DefaultParagraphFont"/>
    <w:link w:val="Quote"/>
    <w:rsid w:val="005661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615A"/>
    <w:pPr>
      <w:pageBreakBefore/>
    </w:pPr>
  </w:style>
  <w:style w:type="paragraph" w:customStyle="1" w:styleId="Border">
    <w:name w:val="Border"/>
    <w:basedOn w:val="Normal"/>
    <w:qFormat/>
    <w:rsid w:val="005661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615A"/>
    <w:rPr>
      <w:b/>
      <w:bCs/>
      <w:i/>
      <w:iCs/>
      <w:color w:val="auto"/>
    </w:rPr>
  </w:style>
  <w:style w:type="paragraph" w:styleId="IntenseQuote">
    <w:name w:val="Intense Quote"/>
    <w:basedOn w:val="Normal"/>
    <w:next w:val="Normal"/>
    <w:link w:val="IntenseQuoteChar"/>
    <w:uiPriority w:val="30"/>
    <w:qFormat/>
    <w:rsid w:val="005661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615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615A"/>
    <w:rPr>
      <w:smallCaps/>
      <w:color w:val="auto"/>
      <w:u w:val="single"/>
    </w:rPr>
  </w:style>
  <w:style w:type="character" w:styleId="IntenseReference">
    <w:name w:val="Intense Reference"/>
    <w:basedOn w:val="DefaultParagraphFont"/>
    <w:uiPriority w:val="32"/>
    <w:qFormat/>
    <w:rsid w:val="0056615A"/>
    <w:rPr>
      <w:b/>
      <w:bCs/>
      <w:smallCaps/>
      <w:color w:val="auto"/>
      <w:spacing w:val="5"/>
      <w:u w:val="single"/>
    </w:rPr>
  </w:style>
  <w:style w:type="paragraph" w:customStyle="1" w:styleId="2ColumnHeading">
    <w:name w:val="2Column Heading"/>
    <w:basedOn w:val="BodyText"/>
    <w:qFormat/>
    <w:rsid w:val="0056615A"/>
    <w:pPr>
      <w:spacing w:after="60"/>
      <w:ind w:left="-2268"/>
    </w:pPr>
    <w:rPr>
      <w:b/>
    </w:rPr>
  </w:style>
  <w:style w:type="paragraph" w:customStyle="1" w:styleId="Heading1TOC">
    <w:name w:val="Heading1 TOC"/>
    <w:basedOn w:val="Normal"/>
    <w:qFormat/>
    <w:rsid w:val="0056615A"/>
    <w:pPr>
      <w:spacing w:before="240" w:after="120"/>
    </w:pPr>
    <w:rPr>
      <w:rFonts w:ascii="Times New Roman" w:hAnsi="Times New Roman"/>
      <w:b/>
      <w:sz w:val="32"/>
    </w:rPr>
  </w:style>
  <w:style w:type="paragraph" w:customStyle="1" w:styleId="Heading2TOC">
    <w:name w:val="Heading2 TOC"/>
    <w:basedOn w:val="Normal"/>
    <w:qFormat/>
    <w:rsid w:val="0056615A"/>
    <w:pPr>
      <w:spacing w:before="240" w:after="60"/>
    </w:pPr>
    <w:rPr>
      <w:rFonts w:ascii="Times New Roman" w:hAnsi="Times New Roman"/>
      <w:b/>
      <w:sz w:val="28"/>
    </w:rPr>
  </w:style>
  <w:style w:type="character" w:customStyle="1" w:styleId="Underline">
    <w:name w:val="Underline"/>
    <w:basedOn w:val="DefaultParagraphFont"/>
    <w:qFormat/>
    <w:rsid w:val="0056615A"/>
    <w:rPr>
      <w:u w:val="single"/>
    </w:rPr>
  </w:style>
  <w:style w:type="character" w:customStyle="1" w:styleId="BoldandItalics">
    <w:name w:val="Bold and Italics"/>
    <w:qFormat/>
    <w:rsid w:val="0056615A"/>
    <w:rPr>
      <w:b/>
      <w:i/>
      <w:u w:val="none"/>
    </w:rPr>
  </w:style>
  <w:style w:type="paragraph" w:styleId="BalloonText">
    <w:name w:val="Balloon Text"/>
    <w:basedOn w:val="Normal"/>
    <w:link w:val="BalloonTextChar"/>
    <w:rsid w:val="0056615A"/>
    <w:rPr>
      <w:rFonts w:ascii="Tahoma" w:hAnsi="Tahoma" w:cs="Tahoma"/>
      <w:sz w:val="16"/>
      <w:szCs w:val="16"/>
    </w:rPr>
  </w:style>
  <w:style w:type="character" w:customStyle="1" w:styleId="BalloonTextChar">
    <w:name w:val="Balloon Text Char"/>
    <w:basedOn w:val="DefaultParagraphFont"/>
    <w:link w:val="BalloonText"/>
    <w:rsid w:val="005661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61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615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1424</Words>
  <Characters>9456</Characters>
  <Application>Microsoft Office Word</Application>
  <DocSecurity>0</DocSecurity>
  <Lines>291</Lines>
  <Paragraphs>168</Paragraphs>
  <ScaleCrop>false</ScaleCrop>
  <Company>Author-it Software Corporation Ltd.</Company>
  <LinksUpToDate>false</LinksUpToDate>
  <CharactersWithSpaces>10808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TLIL4033A Promote effective workplace practice</dc:title>
  <dc:subject>Approved</dc:subject>
  <dc:creator>Transport &amp; Logistics Industry Skills Council</dc:creator>
  <cp:keywords>Release: 1</cp:keywords>
  <dc:description>Copyright © 1996-2007 Author-it Software Corporation Ltd., all rights reserved.</dc:description>
  <cp:lastModifiedBy>Peter Giorgilli</cp:lastModifiedBy>
  <cp:revision>3</cp:revision>
  <dcterms:created xsi:type="dcterms:W3CDTF">2012-05-27T03:56:00Z</dcterms:created>
  <dcterms:modified xsi:type="dcterms:W3CDTF">2012-05-27T03:56:00Z</dcterms:modified>
</cp:coreProperties>
</file>