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443" w:rsidP="00B25443">
      <w:pPr>
        <w:pStyle w:val="Title"/>
      </w:pPr>
      <w:r>
        <w:fldChar w:fldCharType="begin"/>
      </w:r>
      <w:r>
        <w:instrText xml:space="preserve"> TITLE   \* MERGEFORMAT </w:instrText>
      </w:r>
      <w:r>
        <w:fldChar w:fldCharType="separate"/>
      </w:r>
      <w:r>
        <w:t>TLIL3067A Implement planned track possession protection</w:t>
      </w:r>
      <w:r>
        <w:fldChar w:fldCharType="end"/>
      </w:r>
    </w:p>
    <w:p w:rsidR="00B25443" w:rsidP="00B25443">
      <w:pPr>
        <w:pStyle w:val="Version"/>
        <w:sectPr w:rsidSect="00D10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714" w:rsidP="00D10714">
      <w:pPr>
        <w:pStyle w:val="SuperHeading"/>
      </w:pPr>
      <w:r w:rsidRPr="00D10714">
        <w:t>TLIL3067A Implement planned track possession protection</w:t>
      </w:r>
    </w:p>
    <w:p w:rsidR="00000000" w:rsidRPr="00D10714" w:rsidP="00D10714">
      <w:pPr>
        <w:pStyle w:val="Heading1"/>
      </w:pPr>
      <w:bookmarkStart w:id="1" w:name="O_274194"/>
      <w:bookmarkEnd w:id="1"/>
      <w:r w:rsidRPr="00D10714">
        <w:t>Modification History</w:t>
      </w:r>
    </w:p>
    <w:p w:rsidR="00000000" w:rsidRPr="00D10714" w:rsidP="00D10714">
      <w:pPr>
        <w:pStyle w:val="BodyText"/>
      </w:pPr>
      <w:r w:rsidRPr="00D10714">
        <w:t>Not Applicable</w:t>
      </w:r>
    </w:p>
    <w:p w:rsidR="00000000" w:rsidRPr="00D10714" w:rsidP="00D10714">
      <w:pPr>
        <w:pStyle w:val="AllowPageBreak"/>
      </w:pPr>
    </w:p>
    <w:p w:rsidR="00000000" w:rsidRPr="00D10714" w:rsidP="00D10714">
      <w:pPr>
        <w:pStyle w:val="Heading1"/>
      </w:pPr>
      <w:bookmarkStart w:id="2" w:name="O_223850"/>
      <w:bookmarkEnd w:id="2"/>
      <w:r w:rsidRPr="00D10714">
        <w:t>Unit Descriptor</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BodyText"/>
            </w:pPr>
            <w:r w:rsidRPr="00D10714">
              <w:t>This unit</w:t>
            </w:r>
            <w:r w:rsidRPr="00D10714">
              <w:t xml:space="preserve"> involves the skills and knowledge required to apply planned track possession protection for the infrastructure and work groups on a rail network during rail work activities, in accordance with legislative and regulatory requirements. The possession of the</w:t>
            </w:r>
            <w:r w:rsidRPr="00D10714">
              <w:t xml:space="preserve"> track will involve long-term planning for work activities that will disrupt rail operations. It includes following policies, procedures and protocols of the access provider. Licensing or certification requirements are not applicable to this unit.</w:t>
            </w:r>
          </w:p>
        </w:tc>
      </w:tr>
    </w:tbl>
    <w:p w:rsidR="00B25443" w:rsidP="00D10714">
      <w:pPr>
        <w:pStyle w:val="BodyText"/>
      </w:pPr>
    </w:p>
    <w:p w:rsidR="00B25443" w:rsidP="00D10714">
      <w:pPr>
        <w:pStyle w:val="BodyText"/>
      </w:pPr>
    </w:p>
    <w:p w:rsidR="00000000" w:rsidRPr="00D10714" w:rsidP="00D10714">
      <w:pPr>
        <w:pStyle w:val="Heading1"/>
      </w:pPr>
      <w:bookmarkStart w:id="3" w:name="O_223852"/>
      <w:bookmarkEnd w:id="3"/>
      <w:r w:rsidRPr="00D10714">
        <w:t>Application of the Unit</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BodyText"/>
            </w:pPr>
            <w:r w:rsidRPr="00D10714">
              <w:t>Persons achieving competence in this unit will need to fulfil the legislated rail safety requirements including acts and regulations from the applicable state or territory together with any na</w:t>
            </w:r>
            <w:r w:rsidRPr="00D10714">
              <w:t>tionally approved compliance codes and/or guidelines.</w:t>
            </w:r>
          </w:p>
          <w:p w:rsidR="00000000" w:rsidRPr="00D10714" w:rsidP="00D10714">
            <w:pPr>
              <w:pStyle w:val="BodyText"/>
            </w:pPr>
            <w:r w:rsidRPr="00D10714">
              <w:t>It involves the application of access provider's policies, procedures and protocols related to applying rail safety requirements to work activities.</w:t>
            </w:r>
          </w:p>
          <w:p w:rsidR="00000000" w:rsidRPr="00D10714" w:rsidP="00D10714">
            <w:pPr>
              <w:pStyle w:val="BodyText"/>
            </w:pPr>
            <w:r w:rsidRPr="00D10714">
              <w:t>Work is performed following established procedures, w</w:t>
            </w:r>
            <w:r w:rsidRPr="00D10714">
              <w:t>ith accountability and responsibility for self and others in achieving the prescribed outcomes within the limits of responsibility of the worker concerned.</w:t>
            </w:r>
          </w:p>
        </w:tc>
      </w:tr>
    </w:tbl>
    <w:p w:rsidR="00B25443" w:rsidP="00D10714">
      <w:pPr>
        <w:pStyle w:val="BodyText"/>
      </w:pPr>
    </w:p>
    <w:p w:rsidR="00B25443" w:rsidP="00D10714">
      <w:pPr>
        <w:pStyle w:val="BodyText"/>
      </w:pPr>
    </w:p>
    <w:p w:rsidR="00000000" w:rsidRPr="00D10714" w:rsidP="00D10714">
      <w:pPr>
        <w:pStyle w:val="Heading1"/>
      </w:pPr>
      <w:bookmarkStart w:id="4" w:name="O_282454"/>
      <w:bookmarkEnd w:id="4"/>
      <w:r w:rsidRPr="00D10714">
        <w:t>Licensing/Regulatory Information</w:t>
      </w:r>
    </w:p>
    <w:p w:rsidR="00000000" w:rsidRPr="00D10714" w:rsidP="00D10714">
      <w:pPr>
        <w:pStyle w:val="BodyText"/>
      </w:pPr>
      <w:r w:rsidRPr="00D10714">
        <w:t>Refer to Unit Descriptor</w:t>
      </w:r>
    </w:p>
    <w:p w:rsidR="00000000" w:rsidRPr="00D10714" w:rsidP="00D10714">
      <w:pPr>
        <w:pStyle w:val="AllowPageBreak"/>
      </w:pPr>
    </w:p>
    <w:p w:rsidR="00000000" w:rsidRPr="00D10714" w:rsidP="00D10714">
      <w:pPr>
        <w:pStyle w:val="Heading1"/>
      </w:pPr>
      <w:bookmarkStart w:id="5" w:name="O_284904"/>
      <w:bookmarkEnd w:id="5"/>
      <w:r w:rsidRPr="00D10714">
        <w:t>Pre-R</w:t>
      </w:r>
      <w:r w:rsidRPr="00D10714">
        <w:t>equisites</w:t>
      </w:r>
    </w:p>
    <w:p w:rsidR="00000000" w:rsidRPr="00D10714" w:rsidP="00D10714">
      <w:pPr>
        <w:pStyle w:val="BodyText"/>
      </w:pPr>
      <w:r w:rsidRPr="00D10714">
        <w:t>Not Applicable</w:t>
      </w:r>
    </w:p>
    <w:p w:rsidR="00000000" w:rsidRPr="00D10714" w:rsidP="00D10714">
      <w:pPr>
        <w:pStyle w:val="AllowPageBreak"/>
      </w:pPr>
    </w:p>
    <w:p w:rsidR="00000000" w:rsidRPr="00D10714" w:rsidP="00D10714">
      <w:pPr>
        <w:pStyle w:val="Heading1"/>
      </w:pPr>
      <w:bookmarkStart w:id="6" w:name="O_223851"/>
      <w:bookmarkEnd w:id="6"/>
      <w:r w:rsidRPr="00D10714">
        <w:t>Employability Skills Information</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BodyText"/>
            </w:pPr>
            <w:r w:rsidRPr="00D10714">
              <w:t>This unit contains employability skills.</w:t>
            </w:r>
          </w:p>
        </w:tc>
      </w:tr>
    </w:tbl>
    <w:p w:rsidR="00B25443" w:rsidP="00D10714">
      <w:pPr>
        <w:pStyle w:val="BodyText"/>
      </w:pPr>
    </w:p>
    <w:p w:rsidR="00B25443" w:rsidP="00D10714">
      <w:pPr>
        <w:pStyle w:val="BodyText"/>
      </w:pPr>
    </w:p>
    <w:p w:rsidR="00000000" w:rsidRPr="00D10714" w:rsidP="00D10714">
      <w:pPr>
        <w:pStyle w:val="Heading1"/>
      </w:pPr>
      <w:bookmarkStart w:id="7" w:name="O_292240"/>
      <w:bookmarkEnd w:id="7"/>
      <w:r w:rsidRPr="00D10714">
        <w:t>Elements and Performance Criteria Pre-Content</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Elements describe t</w:t>
            </w:r>
            <w:r w:rsidRPr="00D10714">
              <w: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BodyText"/>
            </w:pPr>
            <w:r w:rsidRPr="00D10714">
              <w:t>Performance criteria describe the required performance needed to demonstrate achievement of the element. Assessment of performance is to be consistent with the evidence guide.</w:t>
            </w:r>
          </w:p>
        </w:tc>
      </w:tr>
    </w:tbl>
    <w:p w:rsidR="00000000" w:rsidRPr="00D10714" w:rsidP="00D10714">
      <w:pPr>
        <w:pStyle w:val="BodyText"/>
      </w:pPr>
    </w:p>
    <w:p w:rsidR="00000000" w:rsidRPr="00D10714" w:rsidP="00D10714">
      <w:pPr>
        <w:pStyle w:val="AllowPageBreak"/>
      </w:pPr>
    </w:p>
    <w:p w:rsidR="00000000" w:rsidRPr="00D10714" w:rsidP="00D10714">
      <w:pPr>
        <w:pStyle w:val="Heading1"/>
      </w:pPr>
      <w:bookmarkStart w:id="8" w:name="O_238908"/>
      <w:bookmarkEnd w:id="8"/>
      <w:r w:rsidRPr="00D10714">
        <w:t>Elements and P</w:t>
      </w:r>
      <w:r w:rsidRPr="00D10714">
        <w:t>erformance Criteria</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10714" w:rsidP="00D10714">
            <w:pPr>
              <w:pStyle w:val="List"/>
            </w:pPr>
            <w:r w:rsidRPr="00D1071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0714">
            <w:pPr>
              <w:pStyle w:val="List"/>
              <w:rPr>
                <w:lang w:val="en-NZ"/>
              </w:rPr>
            </w:pPr>
            <w:r w:rsidRPr="00D10714">
              <w:rPr>
                <w:rStyle w:val="SpecialBold"/>
              </w:rPr>
              <w:t>PERFORMANCE CRITERIA</w:t>
            </w:r>
          </w:p>
        </w:tc>
      </w:tr>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List"/>
              <w:rPr>
                <w:lang w:val="en-NZ"/>
              </w:rPr>
            </w:pPr>
            <w:r w:rsidRPr="00D10714">
              <w:rPr>
                <w:rStyle w:val="SpecialBold"/>
              </w:rPr>
              <w:t>1</w:t>
            </w:r>
            <w:r w:rsidRPr="00D10714">
              <w:tab/>
            </w:r>
            <w:r w:rsidRPr="00D10714">
              <w:rPr>
                <w:rStyle w:val="SpecialBold"/>
              </w:rPr>
              <w:t>Plan for track possession</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List"/>
            </w:pPr>
            <w:r w:rsidRPr="00D10714">
              <w:t>1.1</w:t>
            </w:r>
            <w:r w:rsidRPr="00D10714">
              <w:tab/>
              <w:t>The site protection arrangements plan is developed or sourced and read to determine the planning requirements for track possession for rail work activity</w:t>
            </w:r>
          </w:p>
          <w:p w:rsidR="00000000" w:rsidRPr="00D10714" w:rsidP="00D10714">
            <w:pPr>
              <w:pStyle w:val="List"/>
            </w:pPr>
            <w:r w:rsidRPr="00D10714">
              <w:t>1.2</w:t>
            </w:r>
            <w:r w:rsidRPr="00D10714">
              <w:tab/>
            </w:r>
            <w:r w:rsidRPr="00D10714">
              <w:t>Access provider is notified of intention to possess and approval is advertised</w:t>
            </w:r>
          </w:p>
          <w:p w:rsidR="00000000" w:rsidRPr="00D10714" w:rsidP="00D10714">
            <w:pPr>
              <w:pStyle w:val="List"/>
            </w:pPr>
            <w:r w:rsidRPr="00D10714">
              <w:t>1.3</w:t>
            </w:r>
            <w:r w:rsidRPr="00D10714">
              <w:tab/>
              <w:t>The work group supervisor is advised of advertised approval</w:t>
            </w:r>
          </w:p>
          <w:p w:rsidR="00000000" w:rsidP="00D10714">
            <w:pPr>
              <w:pStyle w:val="List"/>
              <w:rPr>
                <w:lang w:val="en-NZ"/>
              </w:rPr>
            </w:pPr>
            <w:r w:rsidRPr="00D10714">
              <w:t>1.4</w:t>
            </w:r>
            <w:r w:rsidRPr="00D10714">
              <w:tab/>
              <w:t>Resources are organised to provide adequate protection for the infrastructure and work group during rail work</w:t>
            </w:r>
            <w:r w:rsidRPr="00D10714">
              <w:t xml:space="preserve"> activity</w:t>
            </w:r>
          </w:p>
        </w:tc>
      </w:tr>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List"/>
              <w:rPr>
                <w:lang w:val="en-NZ"/>
              </w:rPr>
            </w:pPr>
            <w:r w:rsidRPr="00D10714">
              <w:rPr>
                <w:rStyle w:val="SpecialBold"/>
              </w:rPr>
              <w:t>2</w:t>
            </w:r>
            <w:r w:rsidRPr="00D10714">
              <w:tab/>
            </w:r>
            <w:r w:rsidRPr="00D10714">
              <w:rPr>
                <w:rStyle w:val="SpecialBold"/>
              </w:rPr>
              <w:t>Take possession of track</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List"/>
            </w:pPr>
            <w:r w:rsidRPr="00D10714">
              <w:t>2.1</w:t>
            </w:r>
            <w:r w:rsidRPr="00D10714">
              <w:tab/>
              <w:t>Permission to possess is requested of network control officer in accordance with the advertised approval</w:t>
            </w:r>
          </w:p>
          <w:p w:rsidR="00000000" w:rsidRPr="00D10714" w:rsidP="00D10714">
            <w:pPr>
              <w:pStyle w:val="List"/>
            </w:pPr>
            <w:r w:rsidRPr="00D10714">
              <w:t>2.2</w:t>
            </w:r>
            <w:r w:rsidRPr="00D10714">
              <w:tab/>
              <w:t>Resources to provide adequate protection for the infrastructure and work group during work activity are p</w:t>
            </w:r>
            <w:r w:rsidRPr="00D10714">
              <w:t>laced in accordance with the advertised approval</w:t>
            </w:r>
          </w:p>
          <w:p w:rsidR="00000000" w:rsidRPr="00D10714" w:rsidP="00D10714">
            <w:pPr>
              <w:pStyle w:val="List"/>
            </w:pPr>
            <w:r w:rsidRPr="00D10714">
              <w:t>2.3</w:t>
            </w:r>
            <w:r w:rsidRPr="00D10714">
              <w:tab/>
              <w:t>The work group supervisor is advised that possession has been issued</w:t>
            </w:r>
          </w:p>
          <w:p w:rsidR="00000000" w:rsidRPr="00D10714" w:rsidP="00D10714">
            <w:pPr>
              <w:pStyle w:val="List"/>
            </w:pPr>
            <w:r w:rsidRPr="00D10714">
              <w:t>2.4</w:t>
            </w:r>
            <w:r w:rsidRPr="00D10714">
              <w:tab/>
              <w:t>Track possession is monitored for effectiveness</w:t>
            </w:r>
          </w:p>
          <w:p w:rsidR="00000000" w:rsidRPr="00D10714" w:rsidP="00D10714">
            <w:pPr>
              <w:pStyle w:val="List"/>
            </w:pPr>
            <w:r w:rsidRPr="00D10714">
              <w:t>2.5</w:t>
            </w:r>
            <w:r w:rsidRPr="00D10714">
              <w:tab/>
              <w:t>Any adjustments to track possession are negotiated with network control office</w:t>
            </w:r>
            <w:r w:rsidRPr="00D10714">
              <w:t>r</w:t>
            </w:r>
          </w:p>
          <w:p w:rsidR="00000000" w:rsidP="00D10714">
            <w:pPr>
              <w:pStyle w:val="List"/>
              <w:rPr>
                <w:lang w:val="en-NZ"/>
              </w:rPr>
            </w:pPr>
            <w:r w:rsidRPr="00D10714">
              <w:t>2.6</w:t>
            </w:r>
            <w:r w:rsidRPr="00D10714">
              <w:tab/>
              <w:t>Entry to limits of the advertised possession is prevented</w:t>
            </w:r>
          </w:p>
        </w:tc>
      </w:tr>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List"/>
              <w:rPr>
                <w:lang w:val="en-NZ"/>
              </w:rPr>
            </w:pPr>
            <w:r w:rsidRPr="00D10714">
              <w:rPr>
                <w:rStyle w:val="SpecialBold"/>
              </w:rPr>
              <w:t>3</w:t>
            </w:r>
            <w:r w:rsidRPr="00D10714">
              <w:tab/>
            </w:r>
            <w:r w:rsidRPr="00D10714">
              <w:rPr>
                <w:rStyle w:val="SpecialBold"/>
              </w:rPr>
              <w:t>Cancel track possession</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List"/>
            </w:pPr>
            <w:r w:rsidRPr="00D10714">
              <w:t>3.1</w:t>
            </w:r>
            <w:r w:rsidRPr="00D10714">
              <w:tab/>
              <w:t>Work group supervisor confirms that work activity is completed and track is safe for rail traffic</w:t>
            </w:r>
          </w:p>
          <w:p w:rsidR="00000000" w:rsidRPr="00D10714" w:rsidP="00D10714">
            <w:pPr>
              <w:pStyle w:val="List"/>
            </w:pPr>
            <w:r w:rsidRPr="00D10714">
              <w:t>3.2</w:t>
            </w:r>
            <w:r w:rsidRPr="00D10714">
              <w:tab/>
            </w:r>
            <w:r w:rsidRPr="00D10714">
              <w:t>Resources used to provide protection are removed in accordance with the advertised approval</w:t>
            </w:r>
          </w:p>
          <w:p w:rsidR="00000000" w:rsidP="00D10714">
            <w:pPr>
              <w:pStyle w:val="List"/>
              <w:rPr>
                <w:lang w:val="en-NZ"/>
              </w:rPr>
            </w:pPr>
            <w:r w:rsidRPr="00D10714">
              <w:t>3.3</w:t>
            </w:r>
            <w:r w:rsidRPr="00D10714">
              <w:tab/>
              <w:t>Permission to cancel track possession is requested in accordance with the advertised approval</w:t>
            </w:r>
          </w:p>
        </w:tc>
      </w:tr>
      <w:tr w:rsidTr="00B25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0714">
            <w:pPr>
              <w:pStyle w:val="List"/>
              <w:rPr>
                <w:lang w:val="en-NZ"/>
              </w:rPr>
            </w:pPr>
            <w:r w:rsidRPr="00D10714">
              <w:rPr>
                <w:rStyle w:val="SpecialBold"/>
              </w:rPr>
              <w:t>4</w:t>
            </w:r>
            <w:r w:rsidRPr="00D10714">
              <w:tab/>
            </w:r>
            <w:r w:rsidRPr="00D10714">
              <w:rPr>
                <w:rStyle w:val="SpecialBold"/>
              </w:rPr>
              <w:t>Manage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List"/>
            </w:pPr>
            <w:r w:rsidRPr="00D10714">
              <w:t>4.1</w:t>
            </w:r>
            <w:r w:rsidRPr="00D10714">
              <w:tab/>
              <w:t>Unsafe situations a</w:t>
            </w:r>
            <w:r w:rsidRPr="00D10714">
              <w:t>nd/or emergencies are identified</w:t>
            </w:r>
          </w:p>
          <w:p w:rsidR="00000000" w:rsidRPr="00D10714" w:rsidP="00D10714">
            <w:pPr>
              <w:pStyle w:val="List"/>
            </w:pPr>
            <w:r w:rsidRPr="00D10714">
              <w:t>4.2</w:t>
            </w:r>
            <w:r w:rsidRPr="00D10714">
              <w:tab/>
              <w:t>Work group is instructed to move to a safe place</w:t>
            </w:r>
          </w:p>
          <w:p w:rsidR="00000000" w:rsidRPr="00D10714" w:rsidP="00D10714">
            <w:pPr>
              <w:pStyle w:val="List"/>
            </w:pPr>
            <w:r w:rsidRPr="00D10714">
              <w:t>4.3</w:t>
            </w:r>
            <w:r w:rsidRPr="00D10714">
              <w:tab/>
              <w:t>Appropriate action is taken to minimise risk and/or injury in accordance with workplace procedures</w:t>
            </w:r>
          </w:p>
          <w:p w:rsidR="00000000" w:rsidRPr="00D10714" w:rsidP="00D10714">
            <w:pPr>
              <w:pStyle w:val="List"/>
            </w:pPr>
            <w:r w:rsidRPr="00D10714">
              <w:t>4.4</w:t>
            </w:r>
            <w:r w:rsidRPr="00D10714">
              <w:tab/>
              <w:t>Emergencies and/or incidents are recorded and reported to relev</w:t>
            </w:r>
            <w:r w:rsidRPr="00D10714">
              <w:t>ant personnel in accordance with workplace procedures</w:t>
            </w:r>
          </w:p>
        </w:tc>
      </w:tr>
    </w:tbl>
    <w:p w:rsidR="00B25443" w:rsidP="00D10714">
      <w:pPr>
        <w:pStyle w:val="BodyText"/>
      </w:pPr>
    </w:p>
    <w:p w:rsidR="00B25443" w:rsidP="00D10714">
      <w:pPr>
        <w:pStyle w:val="BodyText"/>
      </w:pPr>
    </w:p>
    <w:p w:rsidR="00000000" w:rsidRPr="00D10714" w:rsidP="00D10714">
      <w:pPr>
        <w:pStyle w:val="Heading1"/>
      </w:pPr>
      <w:bookmarkStart w:id="9" w:name="O_262699"/>
      <w:bookmarkEnd w:id="9"/>
      <w:r w:rsidRPr="00D10714">
        <w:t>Required Skills and Knowledge</w:t>
      </w:r>
    </w:p>
    <w:tbl>
      <w:tblPr>
        <w:tblW w:w="9640" w:type="dxa"/>
        <w:tblLayout w:type="fixed"/>
        <w:tblCellMar>
          <w:left w:w="62" w:type="dxa"/>
          <w:right w:w="62" w:type="dxa"/>
        </w:tblCellMar>
        <w:tblLook w:val="0000"/>
      </w:tblPr>
      <w:tblGrid>
        <w:gridCol w:w="9640"/>
      </w:tblGrid>
      <w:tr w:rsidTr="00B254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REQUIRED KNOWLEDGE AND SKILLS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This describes the essential knowledge and skills and their level required for this unit.</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Required knowledge</w:t>
            </w:r>
            <w:r w:rsidRPr="00D10714">
              <w:t>:</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Access provider's and organisational policies, procedures and protocols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Rail terminology as defined by the applicable access provider</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Access provider's policies, procedures and protocols in the event of identified unsafe situations or emergencies withi</w:t>
            </w:r>
            <w:r w:rsidRPr="00D10714">
              <w:t>n workplace role</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Site safety plans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Operational communication protocols and systems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Types of track protection</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Track possession documentation</w:t>
            </w:r>
          </w:p>
        </w:tc>
      </w:tr>
    </w:tbl>
    <w:p w:rsidR="00000000" w:rsidRPr="00D10714" w:rsidP="00D10714">
      <w:pPr>
        <w:pStyle w:val="BodyText"/>
      </w:pPr>
    </w:p>
    <w:tbl>
      <w:tblPr>
        <w:tblW w:w="9640" w:type="dxa"/>
        <w:tblLayout w:type="fixed"/>
        <w:tblCellMar>
          <w:left w:w="62" w:type="dxa"/>
          <w:right w:w="62" w:type="dxa"/>
        </w:tblCellMar>
        <w:tblLook w:val="0000"/>
      </w:tblPr>
      <w:tblGrid>
        <w:gridCol w:w="9640"/>
      </w:tblGrid>
      <w:tr w:rsidTr="00B254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Required skills</w:t>
            </w:r>
            <w:r w:rsidRPr="00D10714">
              <w:t>:</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Communicate effectively with individuals and work groups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Follow workplace policies, procedures and protocols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Use required personal protective equipment conforming to organisational standards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Identify unsafe situations and emergencies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Read site safety plans</w:t>
            </w:r>
          </w:p>
        </w:tc>
      </w:tr>
      <w:tr w:rsidTr="00B25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Complete track possession documentation</w:t>
            </w:r>
          </w:p>
        </w:tc>
      </w:tr>
    </w:tbl>
    <w:p w:rsidR="00B25443" w:rsidP="00D10714">
      <w:pPr>
        <w:pStyle w:val="BodyText"/>
      </w:pPr>
    </w:p>
    <w:p w:rsidR="00B25443" w:rsidP="00D10714">
      <w:pPr>
        <w:pStyle w:val="BodyText"/>
      </w:pPr>
    </w:p>
    <w:p w:rsidR="00000000" w:rsidRPr="00D10714" w:rsidP="00D10714">
      <w:pPr>
        <w:pStyle w:val="Heading1"/>
      </w:pPr>
      <w:bookmarkStart w:id="10" w:name="O_246892"/>
      <w:bookmarkEnd w:id="10"/>
      <w:r w:rsidRPr="00D10714">
        <w:t>Evidence Guide</w:t>
      </w:r>
    </w:p>
    <w:tbl>
      <w:tblPr>
        <w:tblW w:w="9499" w:type="dxa"/>
        <w:tblLayout w:type="fixed"/>
        <w:tblCellMar>
          <w:left w:w="62" w:type="dxa"/>
          <w:right w:w="62" w:type="dxa"/>
        </w:tblCellMar>
        <w:tblLook w:val="0000"/>
      </w:tblPr>
      <w:tblGrid>
        <w:gridCol w:w="3524"/>
        <w:gridCol w:w="5975"/>
      </w:tblGrid>
      <w:tr w:rsidTr="00B2544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EVIDENCE GUIDE</w:t>
            </w:r>
          </w:p>
        </w:tc>
      </w:tr>
      <w:tr w:rsidTr="00B2544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 xml:space="preserve">The evidence guide provides advice on assessment and must be read in conjunction with the performance criteria, required knowledge and skills, </w:t>
            </w:r>
            <w:r w:rsidRPr="00D10714">
              <w:t>the range statement and the assessment guidelines for this Training Package.</w:t>
            </w:r>
          </w:p>
        </w:tc>
      </w:tr>
      <w:tr w:rsidTr="00B25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The evidence required to demonstrate competency in this unit must be relevant to an</w:t>
            </w:r>
            <w:r w:rsidRPr="00D10714">
              <w:t>d satisfy all of the requirements of the elements and performance criteria of this unit and include demonstration of applying:</w:t>
            </w:r>
          </w:p>
          <w:p w:rsidR="00000000" w:rsidRPr="00D10714" w:rsidP="00D10714">
            <w:pPr>
              <w:pStyle w:val="ListBullet2"/>
            </w:pPr>
            <w:r w:rsidRPr="00D10714">
              <w:t>the underpinning knowledge and skills</w:t>
            </w:r>
          </w:p>
          <w:p w:rsidR="00000000" w:rsidRPr="00D10714" w:rsidP="00D10714">
            <w:pPr>
              <w:pStyle w:val="ListBullet2"/>
            </w:pPr>
            <w:r w:rsidRPr="00D10714">
              <w:t>relevant legislation and workplace procedures</w:t>
            </w:r>
          </w:p>
          <w:p w:rsidR="00000000" w:rsidRPr="00D10714" w:rsidP="00D10714">
            <w:pPr>
              <w:pStyle w:val="ListBullet2"/>
            </w:pPr>
            <w:r w:rsidRPr="00D10714">
              <w:t>other relevant aspects of the range st</w:t>
            </w:r>
            <w:r w:rsidRPr="00D10714">
              <w:t>atement</w:t>
            </w:r>
          </w:p>
          <w:p w:rsidR="00000000" w:rsidRPr="00D10714" w:rsidP="00D10714">
            <w:pPr>
              <w:pStyle w:val="ListBullet2"/>
            </w:pPr>
            <w:r w:rsidRPr="00D10714">
              <w:t>the timeframes typically expected for the work function and industrial environment</w:t>
            </w:r>
          </w:p>
          <w:p w:rsidR="00000000" w:rsidRPr="00D10714" w:rsidP="00D10714">
            <w:pPr>
              <w:pStyle w:val="ListBullet"/>
            </w:pPr>
            <w:r w:rsidRPr="00D10714">
              <w:t>Compliance with site safety plans, OH&amp;S regulations and other regulatory requirements</w:t>
            </w:r>
          </w:p>
          <w:p w:rsidR="00000000" w:rsidRPr="00D10714" w:rsidP="00D10714">
            <w:pPr>
              <w:pStyle w:val="ListBullet"/>
            </w:pPr>
            <w:r w:rsidRPr="00D10714">
              <w:t>Assessment must include exercises which demonstrate competent performance of t</w:t>
            </w:r>
            <w:r w:rsidRPr="00D10714">
              <w:t>he following in a range of situations:</w:t>
            </w:r>
          </w:p>
          <w:p w:rsidR="00000000" w:rsidRPr="00D10714" w:rsidP="00D10714">
            <w:pPr>
              <w:pStyle w:val="ListBullet2"/>
            </w:pPr>
            <w:r w:rsidRPr="00D10714">
              <w:t>developing site protection plans</w:t>
            </w:r>
          </w:p>
          <w:p w:rsidR="00000000" w:rsidRPr="00D10714" w:rsidP="00D10714">
            <w:pPr>
              <w:pStyle w:val="ListBullet2"/>
            </w:pPr>
            <w:r w:rsidRPr="00D10714">
              <w:t>carrying out planning required for track possession</w:t>
            </w:r>
          </w:p>
          <w:p w:rsidR="00000000" w:rsidRPr="00D10714" w:rsidP="00D10714">
            <w:pPr>
              <w:pStyle w:val="ListBullet2"/>
            </w:pPr>
            <w:r w:rsidRPr="00D10714">
              <w:t>notifying access provider of intention to possess</w:t>
            </w:r>
          </w:p>
          <w:p w:rsidR="00000000" w:rsidRPr="00D10714" w:rsidP="00D10714">
            <w:pPr>
              <w:pStyle w:val="ListBullet2"/>
            </w:pPr>
            <w:r w:rsidRPr="00D10714">
              <w:t>identifying resources required to provide adequate protection for both the infras</w:t>
            </w:r>
            <w:r w:rsidRPr="00D10714">
              <w:t>tructure and work group</w:t>
            </w:r>
          </w:p>
          <w:p w:rsidR="00000000" w:rsidRPr="00D10714" w:rsidP="00D10714">
            <w:pPr>
              <w:pStyle w:val="ListBullet2"/>
            </w:pPr>
            <w:r w:rsidRPr="00D10714">
              <w:t>requesting permission to possess</w:t>
            </w:r>
          </w:p>
          <w:p w:rsidR="00000000" w:rsidRPr="00D10714" w:rsidP="00D10714">
            <w:pPr>
              <w:pStyle w:val="ListBullet2"/>
            </w:pPr>
            <w:r w:rsidRPr="00D10714">
              <w:t>monitoring track possession effectiveness</w:t>
            </w:r>
          </w:p>
          <w:p w:rsidR="00000000" w:rsidRPr="00D10714" w:rsidP="00D10714">
            <w:pPr>
              <w:pStyle w:val="ListBullet2"/>
            </w:pPr>
            <w:r w:rsidRPr="00D10714">
              <w:t>explaining possible adjustments to track possession and how to negotiate them</w:t>
            </w:r>
          </w:p>
          <w:p w:rsidR="00000000" w:rsidP="00D10714">
            <w:pPr>
              <w:pStyle w:val="ListBullet2"/>
              <w:rPr>
                <w:lang w:val="en-NZ"/>
              </w:rPr>
            </w:pPr>
            <w:r w:rsidRPr="00D10714">
              <w:t>explaining how to cancel track possessions</w:t>
            </w:r>
          </w:p>
        </w:tc>
      </w:tr>
      <w:tr w:rsidTr="00B25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Performance is demonstrated consistently over a period of time and in a suitable range of contexts</w:t>
            </w:r>
          </w:p>
          <w:p w:rsidR="00000000" w:rsidRPr="00D10714" w:rsidP="00D10714">
            <w:pPr>
              <w:pStyle w:val="ListBullet"/>
            </w:pPr>
            <w:r w:rsidRPr="00D10714">
              <w:t>Resources for assessment include:</w:t>
            </w:r>
          </w:p>
          <w:p w:rsidR="00000000" w:rsidRPr="00D10714" w:rsidP="00D10714">
            <w:pPr>
              <w:pStyle w:val="ListBullet2"/>
            </w:pPr>
            <w:r w:rsidRPr="00D10714">
              <w:t>a range of relevant exercises and/or other simulated practical and knowl</w:t>
            </w:r>
            <w:r w:rsidRPr="00D10714">
              <w:t>edge assessment, and/or</w:t>
            </w:r>
          </w:p>
          <w:p w:rsidR="00000000" w:rsidRPr="00D10714" w:rsidP="00D10714">
            <w:pPr>
              <w:pStyle w:val="ListBullet2"/>
            </w:pPr>
            <w:r w:rsidRPr="00D10714">
              <w:t>access to an appropriate range of relevant operational situations in the workplace</w:t>
            </w:r>
          </w:p>
          <w:p w:rsidR="00000000" w:rsidRPr="00D10714" w:rsidP="00D10714">
            <w:pPr>
              <w:pStyle w:val="ListBullet"/>
            </w:pPr>
            <w:r w:rsidRPr="00D10714">
              <w:t>In both real and simulated environments, access is required to:</w:t>
            </w:r>
          </w:p>
          <w:p w:rsidR="00000000" w:rsidRPr="00D10714" w:rsidP="00D10714">
            <w:pPr>
              <w:pStyle w:val="ListBullet2"/>
            </w:pPr>
            <w:r w:rsidRPr="00D10714">
              <w:t>relevant and appropriate materials and equipment, and</w:t>
            </w:r>
          </w:p>
          <w:p w:rsidR="00000000" w:rsidP="00D10714">
            <w:pPr>
              <w:pStyle w:val="ListBullet2"/>
              <w:rPr>
                <w:lang w:val="en-NZ"/>
              </w:rPr>
            </w:pPr>
            <w:r w:rsidRPr="00D10714">
              <w:t>applicable documentation including workplace procedures, regulations, codes of practice and operation manuals</w:t>
            </w:r>
          </w:p>
        </w:tc>
      </w:tr>
      <w:tr w:rsidTr="00B25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Assessment of this unit must be undertaken by a registered training organisation</w:t>
            </w:r>
          </w:p>
          <w:p w:rsidR="00000000" w:rsidRPr="00D10714" w:rsidP="00D10714">
            <w:pPr>
              <w:pStyle w:val="ListBullet"/>
            </w:pPr>
            <w:r w:rsidRPr="00D10714">
              <w:t>Assessment of knowledg</w:t>
            </w:r>
            <w:r w:rsidRPr="00D10714">
              <w:t>e must be conducted through appropriate written/oral tests</w:t>
            </w:r>
          </w:p>
          <w:p w:rsidR="00000000" w:rsidRPr="00D10714" w:rsidP="00D10714">
            <w:pPr>
              <w:pStyle w:val="ListBullet"/>
            </w:pPr>
            <w:r w:rsidRPr="00D10714">
              <w:t>Practical assessment must occur:</w:t>
            </w:r>
          </w:p>
          <w:p w:rsidR="00000000" w:rsidRPr="00D10714" w:rsidP="00D10714">
            <w:pPr>
              <w:pStyle w:val="ListBullet2"/>
            </w:pPr>
            <w:r w:rsidRPr="00D10714">
              <w:t>through activities in an appropriately simulated environment, and</w:t>
            </w:r>
          </w:p>
          <w:p w:rsidR="00000000" w:rsidRPr="00D10714" w:rsidP="00D10714">
            <w:pPr>
              <w:pStyle w:val="ListBullet2"/>
            </w:pPr>
            <w:r w:rsidRPr="00D10714">
              <w:t>in an appropriate range of situations in the workplace</w:t>
            </w:r>
          </w:p>
        </w:tc>
      </w:tr>
    </w:tbl>
    <w:p w:rsidR="00B25443" w:rsidP="00D10714">
      <w:pPr>
        <w:pStyle w:val="BodyText"/>
      </w:pPr>
    </w:p>
    <w:p w:rsidR="00B25443" w:rsidP="00D10714">
      <w:pPr>
        <w:pStyle w:val="BodyText"/>
      </w:pPr>
    </w:p>
    <w:p w:rsidR="00000000" w:rsidRPr="00D10714" w:rsidP="00D10714">
      <w:pPr>
        <w:pStyle w:val="Heading1"/>
      </w:pPr>
      <w:bookmarkStart w:id="11" w:name="O_254875"/>
      <w:bookmarkEnd w:id="11"/>
      <w:r w:rsidRPr="00D10714">
        <w:t>Range Statement</w:t>
      </w:r>
    </w:p>
    <w:tbl>
      <w:tblPr>
        <w:tblW w:w="9640" w:type="dxa"/>
        <w:tblLayout w:type="fixed"/>
        <w:tblCellMar>
          <w:left w:w="62" w:type="dxa"/>
          <w:right w:w="62" w:type="dxa"/>
        </w:tblCellMar>
        <w:tblLook w:val="0000"/>
      </w:tblPr>
      <w:tblGrid>
        <w:gridCol w:w="3486"/>
        <w:gridCol w:w="6154"/>
      </w:tblGrid>
      <w:tr w:rsidTr="00B2544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RANGE STATEMENT</w:t>
            </w:r>
            <w:r w:rsidRPr="00D10714">
              <w:t xml:space="preserve"> </w:t>
            </w:r>
          </w:p>
        </w:tc>
      </w:tr>
      <w:tr w:rsidTr="00B254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The range statement relates to the unit of competency as a whole. It allows for different work environments and situations that may affect performance.</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Worksites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rail corridor</w:t>
            </w:r>
          </w:p>
          <w:p w:rsidR="00000000" w:rsidRPr="00D10714" w:rsidP="00D10714">
            <w:pPr>
              <w:pStyle w:val="ListBullet"/>
            </w:pPr>
            <w:r w:rsidRPr="00D10714">
              <w:t>danger zone:</w:t>
            </w:r>
          </w:p>
          <w:p w:rsidR="00000000" w:rsidRPr="00D10714" w:rsidP="00D10714">
            <w:pPr>
              <w:pStyle w:val="ListBullet2"/>
            </w:pPr>
            <w:r w:rsidRPr="00D10714">
              <w:t>running line</w:t>
            </w:r>
          </w:p>
          <w:p w:rsidR="00000000" w:rsidRPr="00D10714" w:rsidP="00D10714">
            <w:pPr>
              <w:pStyle w:val="ListBullet2"/>
            </w:pPr>
            <w:r w:rsidRPr="00D10714">
              <w:t>parallel networks (adjacent access providers, shared corridor)</w:t>
            </w:r>
          </w:p>
          <w:p w:rsidR="00000000" w:rsidRPr="00D10714" w:rsidP="00D10714">
            <w:pPr>
              <w:pStyle w:val="ListBullet2"/>
            </w:pPr>
            <w:r w:rsidRPr="00D10714">
              <w:t>adjacent lines</w:t>
            </w:r>
          </w:p>
          <w:p w:rsidR="00000000" w:rsidRPr="00D10714" w:rsidP="00D10714">
            <w:pPr>
              <w:pStyle w:val="ListBullet2"/>
            </w:pPr>
            <w:r w:rsidRPr="00D10714">
              <w:t>sidings/yards</w:t>
            </w:r>
          </w:p>
          <w:p w:rsidR="00000000" w:rsidRPr="00D10714" w:rsidP="00D10714">
            <w:pPr>
              <w:pStyle w:val="ListBullet"/>
            </w:pPr>
            <w:r w:rsidRPr="00D10714">
              <w:t>platforms/buildings</w:t>
            </w:r>
          </w:p>
          <w:p w:rsidR="00000000" w:rsidP="00D10714">
            <w:pPr>
              <w:pStyle w:val="ListBullet"/>
              <w:rPr>
                <w:lang w:val="en-NZ"/>
              </w:rPr>
            </w:pPr>
            <w:r w:rsidRPr="00D10714">
              <w:t>structures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Terminology will be:</w:t>
            </w:r>
          </w:p>
        </w:tc>
        <w:tc>
          <w:tcPr>
            <w:tcW w:w="6154"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as defined by the applicable track safeworking system and operating procedures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Work may occur:</w:t>
            </w:r>
          </w:p>
        </w:tc>
        <w:tc>
          <w:tcPr>
            <w:tcW w:w="6154" w:type="dxa"/>
            <w:tcBorders>
              <w:top w:val="nil"/>
              <w:left w:val="nil"/>
              <w:bottom w:val="nil"/>
              <w:right w:val="nil"/>
            </w:tcBorders>
            <w:tcMar>
              <w:top w:w="0" w:type="dxa"/>
              <w:left w:w="62" w:type="dxa"/>
              <w:bottom w:w="0" w:type="dxa"/>
              <w:right w:w="62" w:type="dxa"/>
            </w:tcMar>
          </w:tcPr>
          <w:p w:rsidR="00000000" w:rsidP="00D10714">
            <w:pPr>
              <w:pStyle w:val="ListBullet"/>
              <w:rPr>
                <w:lang w:val="en-NZ"/>
              </w:rPr>
            </w:pPr>
            <w:r w:rsidRPr="00D10714">
              <w:t>by day or night, under varied weather conditions and situations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as defined within the workplace procedures</w:t>
            </w:r>
          </w:p>
          <w:p w:rsidR="00000000" w:rsidRPr="00D10714" w:rsidP="00D10714">
            <w:pPr>
              <w:pStyle w:val="ListBullet"/>
            </w:pPr>
            <w:r w:rsidRPr="00D10714">
              <w:t>as defined in the risk assessment for situational awareness including:</w:t>
            </w:r>
          </w:p>
          <w:p w:rsidR="00000000" w:rsidRPr="00D10714" w:rsidP="00D10714">
            <w:pPr>
              <w:pStyle w:val="ListBullet2"/>
            </w:pPr>
            <w:r w:rsidRPr="00D10714">
              <w:t>view - line of sight</w:t>
            </w:r>
          </w:p>
          <w:p w:rsidR="00000000" w:rsidRPr="00D10714" w:rsidP="00D10714">
            <w:pPr>
              <w:pStyle w:val="ListBullet2"/>
            </w:pPr>
            <w:r w:rsidRPr="00D10714">
              <w:t>direction of approaching trains</w:t>
            </w:r>
          </w:p>
          <w:p w:rsidR="00000000" w:rsidRPr="00D10714" w:rsidP="00D10714">
            <w:pPr>
              <w:pStyle w:val="ListBullet2"/>
            </w:pPr>
            <w:r w:rsidRPr="00D10714">
              <w:t>speed of approaching trains</w:t>
            </w:r>
          </w:p>
          <w:p w:rsidR="00000000" w:rsidRPr="00D10714" w:rsidP="00D10714">
            <w:pPr>
              <w:pStyle w:val="ListBullet2"/>
            </w:pPr>
            <w:r w:rsidRPr="00D10714">
              <w:t>position of safety</w:t>
            </w:r>
          </w:p>
          <w:p w:rsidR="00000000" w:rsidP="00D10714">
            <w:pPr>
              <w:pStyle w:val="ListBullet2"/>
              <w:rPr>
                <w:lang w:val="en-NZ"/>
              </w:rPr>
            </w:pPr>
            <w:r w:rsidRPr="00D10714">
              <w:t>changed local conditions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Network control officer may also be known as:</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network controller</w:t>
            </w:r>
          </w:p>
          <w:p w:rsidR="00000000" w:rsidRPr="00D10714" w:rsidP="00D10714">
            <w:pPr>
              <w:pStyle w:val="ListBullet"/>
            </w:pPr>
            <w:r w:rsidRPr="00D10714">
              <w:t>train controller</w:t>
            </w:r>
          </w:p>
          <w:p w:rsidR="00000000" w:rsidRPr="00D10714" w:rsidP="00D10714">
            <w:pPr>
              <w:pStyle w:val="ListBullet"/>
            </w:pPr>
            <w:r w:rsidRPr="00D10714">
              <w:t>area controller</w:t>
            </w:r>
          </w:p>
          <w:p w:rsidR="00000000" w:rsidP="00D10714">
            <w:pPr>
              <w:pStyle w:val="ListBullet"/>
              <w:rPr>
                <w:lang w:val="en-NZ"/>
              </w:rPr>
            </w:pPr>
            <w:r w:rsidRPr="00D10714">
              <w:t>signaller</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receive and pass on verbal messages/information</w:t>
            </w:r>
          </w:p>
          <w:p w:rsidR="00000000" w:rsidRPr="00D10714" w:rsidP="00D10714">
            <w:pPr>
              <w:pStyle w:val="ListBullet"/>
            </w:pPr>
            <w:r w:rsidRPr="00D10714">
              <w:t>report unsafe situations and respond to emergencies</w:t>
            </w:r>
          </w:p>
          <w:p w:rsidR="00000000" w:rsidP="00D10714">
            <w:pPr>
              <w:pStyle w:val="ListBullet"/>
              <w:rPr>
                <w:lang w:val="en-NZ"/>
              </w:rPr>
            </w:pPr>
            <w:r w:rsidRPr="00D10714">
              <w:t>general safety and emergency messages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hand and audible signals</w:t>
            </w:r>
          </w:p>
          <w:p w:rsidR="00000000" w:rsidRPr="00D10714" w:rsidP="00D10714">
            <w:pPr>
              <w:pStyle w:val="ListBullet"/>
            </w:pPr>
            <w:r w:rsidRPr="00D10714">
              <w:t>radios</w:t>
            </w:r>
          </w:p>
          <w:p w:rsidR="00000000" w:rsidRPr="00D10714" w:rsidP="00D10714">
            <w:pPr>
              <w:pStyle w:val="ListBullet"/>
            </w:pPr>
            <w:r w:rsidRPr="00D10714">
              <w:t>telephones/mobile phones</w:t>
            </w:r>
          </w:p>
          <w:p w:rsidR="00000000" w:rsidP="00D10714">
            <w:pPr>
              <w:pStyle w:val="ListBullet"/>
              <w:rPr>
                <w:lang w:val="en-NZ"/>
              </w:rPr>
            </w:pPr>
            <w:r w:rsidRPr="00D10714">
              <w:t>signage</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high visibility clothing</w:t>
            </w:r>
          </w:p>
          <w:p w:rsidR="00000000" w:rsidRPr="00D10714" w:rsidP="00D10714">
            <w:pPr>
              <w:pStyle w:val="ListBullet"/>
            </w:pPr>
            <w:r w:rsidRPr="00D10714">
              <w:t>protective footwear</w:t>
            </w:r>
          </w:p>
          <w:p w:rsidR="00000000" w:rsidP="00D10714">
            <w:pPr>
              <w:pStyle w:val="ListBullet"/>
              <w:rPr>
                <w:lang w:val="en-NZ"/>
              </w:rPr>
            </w:pPr>
            <w:r w:rsidRPr="00D10714">
              <w:t>hearing protection</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warning devices, whistles and sirens</w:t>
            </w:r>
          </w:p>
          <w:p w:rsidR="00000000" w:rsidRPr="00D10714" w:rsidP="00D10714">
            <w:pPr>
              <w:pStyle w:val="ListBullet"/>
            </w:pPr>
            <w:r w:rsidRPr="00D10714">
              <w:t>audible track warning devices</w:t>
            </w:r>
          </w:p>
          <w:p w:rsidR="00000000" w:rsidRPr="00D10714" w:rsidP="00D10714">
            <w:pPr>
              <w:pStyle w:val="ListBullet"/>
            </w:pPr>
            <w:r w:rsidRPr="00D10714">
              <w:t>demarcation barrie</w:t>
            </w:r>
            <w:r w:rsidRPr="00D10714">
              <w:t>rs</w:t>
            </w:r>
          </w:p>
          <w:p w:rsidR="00000000" w:rsidRPr="00D10714" w:rsidP="00D10714">
            <w:pPr>
              <w:pStyle w:val="ListBullet"/>
            </w:pPr>
            <w:r w:rsidRPr="00D10714">
              <w:t>lights and flags</w:t>
            </w:r>
          </w:p>
          <w:p w:rsidR="00000000" w:rsidP="00D10714">
            <w:pPr>
              <w:pStyle w:val="ListBullet"/>
              <w:rPr>
                <w:lang w:val="en-NZ"/>
              </w:rPr>
            </w:pPr>
            <w:r w:rsidRPr="00D10714">
              <w:t>electronic devices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workplace procedures, policies and work instructions</w:t>
            </w:r>
          </w:p>
          <w:p w:rsidR="00000000" w:rsidRPr="00D10714" w:rsidP="00D10714">
            <w:pPr>
              <w:pStyle w:val="ListBullet"/>
            </w:pPr>
            <w:r w:rsidRPr="00D10714">
              <w:t>worksite safety plan</w:t>
            </w:r>
          </w:p>
          <w:p w:rsidR="00000000" w:rsidRPr="00D10714" w:rsidP="00D10714">
            <w:pPr>
              <w:pStyle w:val="ListBullet"/>
            </w:pPr>
            <w:r w:rsidRPr="00D10714">
              <w:t>emergency plan</w:t>
            </w:r>
          </w:p>
          <w:p w:rsidR="00000000" w:rsidRPr="00D10714" w:rsidP="00D10714">
            <w:pPr>
              <w:pStyle w:val="ListBullet"/>
            </w:pPr>
            <w:r w:rsidRPr="00D10714">
              <w:t>pre-work briefing</w:t>
            </w:r>
          </w:p>
          <w:p w:rsidR="00000000" w:rsidP="00D10714">
            <w:pPr>
              <w:pStyle w:val="ListBullet"/>
              <w:rPr>
                <w:lang w:val="en-NZ"/>
              </w:rPr>
            </w:pPr>
            <w:r w:rsidRPr="00D10714">
              <w:t>worksite protection plan</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Complexity of work activity may involve: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type of work to be undertaken</w:t>
            </w:r>
          </w:p>
          <w:p w:rsidR="00000000" w:rsidRPr="00D10714" w:rsidP="00D10714">
            <w:pPr>
              <w:pStyle w:val="ListBullet"/>
            </w:pPr>
            <w:r w:rsidRPr="00D10714">
              <w:t>hand tools to be used</w:t>
            </w:r>
          </w:p>
          <w:p w:rsidR="00000000" w:rsidRPr="00D10714" w:rsidP="00D10714">
            <w:pPr>
              <w:pStyle w:val="ListBullet"/>
            </w:pPr>
            <w:r w:rsidRPr="00D10714">
              <w:t>track vehicles/track machines</w:t>
            </w:r>
          </w:p>
          <w:p w:rsidR="00000000" w:rsidRPr="00D10714" w:rsidP="00D10714">
            <w:pPr>
              <w:pStyle w:val="ListBullet"/>
            </w:pPr>
            <w:r w:rsidRPr="00D10714">
              <w:t>machinery</w:t>
            </w:r>
          </w:p>
          <w:p w:rsidR="00000000" w:rsidRPr="00D10714" w:rsidP="00D10714">
            <w:pPr>
              <w:pStyle w:val="ListBullet"/>
            </w:pPr>
            <w:r w:rsidRPr="00D10714">
              <w:t>multiple work groups</w:t>
            </w:r>
          </w:p>
          <w:p w:rsidR="00000000" w:rsidP="00D10714">
            <w:pPr>
              <w:pStyle w:val="ListBullet"/>
              <w:rPr>
                <w:lang w:val="en-NZ"/>
              </w:rPr>
            </w:pPr>
            <w:r w:rsidRPr="00D10714">
              <w:t>rail traffic within or between worksite</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Characteristics of track worksite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location</w:t>
            </w:r>
          </w:p>
          <w:p w:rsidR="00000000" w:rsidRPr="00D10714" w:rsidP="00D10714">
            <w:pPr>
              <w:pStyle w:val="ListBullet"/>
            </w:pPr>
            <w:r w:rsidRPr="00D10714">
              <w:t>cuttings and embankments</w:t>
            </w:r>
          </w:p>
          <w:p w:rsidR="00000000" w:rsidRPr="00D10714" w:rsidP="00D10714">
            <w:pPr>
              <w:pStyle w:val="ListBullet"/>
            </w:pPr>
            <w:r w:rsidRPr="00D10714">
              <w:t>speed and density of adjacent traffic</w:t>
            </w:r>
          </w:p>
          <w:p w:rsidR="00000000" w:rsidRPr="00D10714" w:rsidP="00D10714">
            <w:pPr>
              <w:pStyle w:val="ListBullet"/>
            </w:pPr>
            <w:r w:rsidRPr="00D10714">
              <w:t>parallel networks (adjacent access providers, shared corridor)</w:t>
            </w:r>
          </w:p>
          <w:p w:rsidR="00000000" w:rsidRPr="00D10714" w:rsidP="00D10714">
            <w:pPr>
              <w:pStyle w:val="ListBullet"/>
            </w:pPr>
            <w:r w:rsidRPr="00D10714">
              <w:t>electrified network</w:t>
            </w:r>
          </w:p>
          <w:p w:rsidR="00000000" w:rsidRPr="00D10714" w:rsidP="00D10714">
            <w:pPr>
              <w:pStyle w:val="ListBullet"/>
            </w:pPr>
            <w:r w:rsidRPr="00D10714">
              <w:t>track circuits</w:t>
            </w:r>
          </w:p>
          <w:p w:rsidR="00000000" w:rsidRPr="00D10714" w:rsidP="00D10714">
            <w:pPr>
              <w:pStyle w:val="ListBullet"/>
            </w:pPr>
            <w:r w:rsidRPr="00D10714">
              <w:t>level and pedestrian crossings</w:t>
            </w:r>
          </w:p>
          <w:p w:rsidR="00000000" w:rsidRPr="00D10714" w:rsidP="00D10714">
            <w:pPr>
              <w:pStyle w:val="ListBullet"/>
            </w:pPr>
            <w:r w:rsidRPr="00D10714">
              <w:t>limits of worksite</w:t>
            </w:r>
          </w:p>
          <w:p w:rsidR="00000000" w:rsidRPr="00D10714" w:rsidP="00D10714">
            <w:pPr>
              <w:pStyle w:val="ListBullet"/>
            </w:pPr>
            <w:r w:rsidRPr="00D10714">
              <w:t>visibility</w:t>
            </w:r>
          </w:p>
          <w:p w:rsidR="00000000" w:rsidRPr="00D10714" w:rsidP="00D10714">
            <w:pPr>
              <w:pStyle w:val="ListBullet"/>
            </w:pPr>
            <w:r w:rsidRPr="00D10714">
              <w:t>the work will affect track under the control of other acces</w:t>
            </w:r>
            <w:r w:rsidRPr="00D10714">
              <w:t>s providers</w:t>
            </w:r>
          </w:p>
          <w:p w:rsidR="00000000" w:rsidP="00D10714">
            <w:pPr>
              <w:pStyle w:val="ListBullet"/>
              <w:rPr>
                <w:lang w:val="en-NZ"/>
              </w:rPr>
            </w:pPr>
            <w:r w:rsidRPr="00D10714">
              <w:t>multiple work activities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Types of track protection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lookout</w:t>
            </w:r>
          </w:p>
          <w:p w:rsidR="00000000" w:rsidRPr="00D10714" w:rsidP="00D10714">
            <w:pPr>
              <w:pStyle w:val="ListBullet"/>
            </w:pPr>
            <w:r w:rsidRPr="00D10714">
              <w:t>track occupancy</w:t>
            </w:r>
          </w:p>
          <w:p w:rsidR="00000000" w:rsidRPr="00D10714" w:rsidP="00D10714">
            <w:pPr>
              <w:pStyle w:val="ListBullet"/>
            </w:pPr>
            <w:r w:rsidRPr="00D10714">
              <w:t>rail traffic control</w:t>
            </w:r>
          </w:p>
          <w:p w:rsidR="00000000" w:rsidRPr="00D10714" w:rsidP="00D10714">
            <w:pPr>
              <w:pStyle w:val="ListBullet"/>
            </w:pPr>
            <w:r w:rsidRPr="00D10714">
              <w:t>planned track possession</w:t>
            </w:r>
          </w:p>
          <w:p w:rsidR="00000000" w:rsidP="00D10714">
            <w:pPr>
              <w:pStyle w:val="ListBullet"/>
              <w:rPr>
                <w:lang w:val="en-NZ"/>
              </w:rPr>
            </w:pPr>
            <w:r w:rsidRPr="00D10714">
              <w:t>blocking protection</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Site safety plans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defining the boundaries</w:t>
            </w:r>
          </w:p>
          <w:p w:rsidR="00000000" w:rsidRPr="00D10714" w:rsidP="00D10714">
            <w:pPr>
              <w:pStyle w:val="ListBullet"/>
            </w:pPr>
            <w:r w:rsidRPr="00D10714">
              <w:t>identifying positions of safety</w:t>
            </w:r>
          </w:p>
          <w:p w:rsidR="00000000" w:rsidRPr="00D10714" w:rsidP="00D10714">
            <w:pPr>
              <w:pStyle w:val="ListBullet"/>
            </w:pPr>
            <w:r w:rsidRPr="00D10714">
              <w:t>identifying positions for inner/outer handsignaller and lookouts</w:t>
            </w:r>
          </w:p>
          <w:p w:rsidR="00000000" w:rsidRPr="00D10714" w:rsidP="00D10714">
            <w:pPr>
              <w:pStyle w:val="ListBullet"/>
            </w:pPr>
            <w:r w:rsidRPr="00D10714">
              <w:t>identifying level and pedestrian crossings</w:t>
            </w:r>
          </w:p>
          <w:p w:rsidR="00000000" w:rsidRPr="00D10714" w:rsidP="00D10714">
            <w:pPr>
              <w:pStyle w:val="ListBullet"/>
            </w:pPr>
            <w:r w:rsidRPr="00D10714">
              <w:t>identifying fixed rail infrastructure including:</w:t>
            </w:r>
          </w:p>
          <w:p w:rsidR="00000000" w:rsidRPr="00D10714" w:rsidP="00D10714">
            <w:pPr>
              <w:pStyle w:val="ListBullet2"/>
            </w:pPr>
            <w:r w:rsidRPr="00D10714">
              <w:t>signals</w:t>
            </w:r>
          </w:p>
          <w:p w:rsidR="00000000" w:rsidRPr="00D10714" w:rsidP="00D10714">
            <w:pPr>
              <w:pStyle w:val="ListBullet2"/>
            </w:pPr>
            <w:r w:rsidRPr="00D10714">
              <w:t>overhead structures</w:t>
            </w:r>
          </w:p>
          <w:p w:rsidR="00000000" w:rsidRPr="00D10714" w:rsidP="00D10714">
            <w:pPr>
              <w:pStyle w:val="ListBullet2"/>
            </w:pPr>
            <w:r w:rsidRPr="00D10714">
              <w:t>bridges/tunnels</w:t>
            </w:r>
          </w:p>
          <w:p w:rsidR="00000000" w:rsidRPr="00D10714" w:rsidP="00D10714">
            <w:pPr>
              <w:pStyle w:val="ListBullet2"/>
            </w:pPr>
            <w:r w:rsidRPr="00D10714">
              <w:t>turn outs</w:t>
            </w:r>
          </w:p>
          <w:p w:rsidR="00000000" w:rsidP="00D10714">
            <w:pPr>
              <w:pStyle w:val="ListBullet"/>
              <w:rPr>
                <w:lang w:val="en-NZ"/>
              </w:rPr>
            </w:pPr>
            <w:r w:rsidRPr="00D10714">
              <w:t>minimum sighting distances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Track possession documentation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train notice</w:t>
            </w:r>
          </w:p>
          <w:p w:rsidR="00000000" w:rsidRPr="00D10714" w:rsidP="00D10714">
            <w:pPr>
              <w:pStyle w:val="ListBullet"/>
            </w:pPr>
            <w:r w:rsidRPr="00D10714">
              <w:t>permits</w:t>
            </w:r>
          </w:p>
          <w:p w:rsidR="00000000" w:rsidRPr="00D10714" w:rsidP="00D10714">
            <w:pPr>
              <w:pStyle w:val="ListBullet"/>
            </w:pPr>
            <w:r w:rsidRPr="00D10714">
              <w:t>track warrants</w:t>
            </w:r>
          </w:p>
          <w:p w:rsidR="00000000" w:rsidRPr="00D10714" w:rsidP="00D10714">
            <w:pPr>
              <w:pStyle w:val="ListBullet"/>
            </w:pPr>
            <w:r w:rsidRPr="00D10714">
              <w:t>train register book</w:t>
            </w:r>
          </w:p>
          <w:p w:rsidR="00000000" w:rsidP="00D10714">
            <w:pPr>
              <w:pStyle w:val="ListBullet"/>
              <w:rPr>
                <w:lang w:val="en-NZ"/>
              </w:rPr>
            </w:pPr>
            <w:r w:rsidRPr="00D10714">
              <w:t>forms</w:t>
            </w:r>
          </w:p>
        </w:tc>
      </w:tr>
      <w:tr w:rsidTr="00B25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t>Adjustments to track possession may include:</w:t>
            </w:r>
          </w:p>
        </w:tc>
        <w:tc>
          <w:tcPr>
            <w:tcW w:w="6154" w:type="dxa"/>
            <w:tcBorders>
              <w:top w:val="nil"/>
              <w:left w:val="nil"/>
              <w:bottom w:val="nil"/>
              <w:right w:val="nil"/>
            </w:tcBorders>
            <w:tcMar>
              <w:top w:w="0" w:type="dxa"/>
              <w:left w:w="62" w:type="dxa"/>
              <w:bottom w:w="0" w:type="dxa"/>
              <w:right w:w="62" w:type="dxa"/>
            </w:tcMar>
          </w:tcPr>
          <w:p w:rsidR="00000000" w:rsidRPr="00D10714" w:rsidP="00D10714">
            <w:pPr>
              <w:pStyle w:val="ListBullet"/>
            </w:pPr>
            <w:r w:rsidRPr="00D10714">
              <w:t>extending time</w:t>
            </w:r>
          </w:p>
          <w:p w:rsidR="00000000" w:rsidRPr="00D10714" w:rsidP="00D10714">
            <w:pPr>
              <w:pStyle w:val="ListBullet"/>
            </w:pPr>
            <w:r w:rsidRPr="00D10714">
              <w:t>reducing time</w:t>
            </w:r>
          </w:p>
          <w:p w:rsidR="00000000" w:rsidRPr="00D10714" w:rsidP="00D10714">
            <w:pPr>
              <w:pStyle w:val="ListBullet"/>
            </w:pPr>
            <w:r w:rsidRPr="00D10714">
              <w:t>varying location</w:t>
            </w:r>
          </w:p>
        </w:tc>
      </w:tr>
    </w:tbl>
    <w:p w:rsidR="00B25443" w:rsidP="00D10714">
      <w:pPr>
        <w:pStyle w:val="BodyText"/>
      </w:pPr>
    </w:p>
    <w:p w:rsidR="00B25443" w:rsidP="00D10714">
      <w:pPr>
        <w:pStyle w:val="BodyText"/>
      </w:pPr>
    </w:p>
    <w:p w:rsidR="00000000" w:rsidRPr="00D10714" w:rsidP="00D10714">
      <w:pPr>
        <w:pStyle w:val="Heading1"/>
      </w:pPr>
      <w:bookmarkStart w:id="12" w:name="O_295888"/>
      <w:bookmarkEnd w:id="12"/>
      <w:r w:rsidRPr="00D10714">
        <w:t>Unit Sector(s)</w:t>
      </w:r>
    </w:p>
    <w:p w:rsidR="00000000" w:rsidRPr="00D10714" w:rsidP="00D10714">
      <w:pPr>
        <w:pStyle w:val="BodyText"/>
      </w:pPr>
      <w:r w:rsidRPr="00D10714">
        <w:t>Not Applicable</w:t>
      </w:r>
    </w:p>
    <w:p w:rsidR="00000000" w:rsidRPr="00D10714" w:rsidP="00D10714">
      <w:pPr>
        <w:pStyle w:val="AllowPageBreak"/>
      </w:pPr>
    </w:p>
    <w:p w:rsidR="00000000" w:rsidRPr="00D10714" w:rsidP="00D10714">
      <w:pPr>
        <w:pStyle w:val="Heading1"/>
      </w:pPr>
      <w:bookmarkStart w:id="13" w:name="O_223853"/>
      <w:bookmarkEnd w:id="13"/>
      <w:r w:rsidRPr="00D10714">
        <w:t>Competency Field</w:t>
      </w:r>
    </w:p>
    <w:tbl>
      <w:tblPr>
        <w:tblW w:w="9640" w:type="dxa"/>
        <w:tblLayout w:type="fixed"/>
        <w:tblCellMar>
          <w:left w:w="62" w:type="dxa"/>
          <w:right w:w="62" w:type="dxa"/>
        </w:tblCellMar>
        <w:tblLook w:val="0000"/>
      </w:tblPr>
      <w:tblGrid>
        <w:gridCol w:w="2978"/>
        <w:gridCol w:w="6662"/>
      </w:tblGrid>
      <w:tr w:rsidTr="00B25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0714">
            <w:pPr>
              <w:pStyle w:val="BodyText"/>
              <w:rPr>
                <w:lang w:val="en-NZ"/>
              </w:rPr>
            </w:pPr>
            <w:r w:rsidRPr="00D10714">
              <w:rPr>
                <w:rStyle w:val="SpecialBold"/>
              </w:rPr>
              <w:t>Competency Field</w:t>
            </w:r>
            <w:r w:rsidRPr="00D10714">
              <w:t xml:space="preserve"> </w:t>
            </w:r>
          </w:p>
        </w:tc>
        <w:tc>
          <w:tcPr>
            <w:tcW w:w="6662" w:type="dxa"/>
            <w:tcBorders>
              <w:top w:val="nil"/>
              <w:left w:val="nil"/>
              <w:bottom w:val="nil"/>
              <w:right w:val="nil"/>
            </w:tcBorders>
            <w:tcMar>
              <w:top w:w="0" w:type="dxa"/>
              <w:left w:w="62" w:type="dxa"/>
              <w:bottom w:w="0" w:type="dxa"/>
              <w:right w:w="62" w:type="dxa"/>
            </w:tcMar>
          </w:tcPr>
          <w:p w:rsidR="00000000" w:rsidRPr="00D10714" w:rsidP="00D10714">
            <w:pPr>
              <w:pStyle w:val="BodyText"/>
            </w:pPr>
            <w:r w:rsidRPr="00D10714">
              <w:t>L - Resource Management</w:t>
            </w:r>
          </w:p>
        </w:tc>
      </w:tr>
    </w:tbl>
    <w:p w:rsidR="00B25443" w:rsidP="00D10714">
      <w:pPr>
        <w:pStyle w:val="BodyText"/>
      </w:pPr>
    </w:p>
    <w:p w:rsidR="00B25443" w:rsidP="00D10714">
      <w:pPr>
        <w:pStyle w:val="BodyText"/>
      </w:pPr>
    </w:p>
    <w:p w:rsidR="00000000" w:rsidRPr="00D10714" w:rsidP="00D10714"/>
    <w:sectPr w:rsidSect="00D10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443" w:rsidP="00B25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3" w:rsidP="00D10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5443" w:rsidP="00D10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5443" w:rsidP="00D10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14" w:rsidRPr="00B25443" w:rsidP="00B254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3" w:rsidP="00D10714">
    <w:pPr>
      <w:pStyle w:val="Header"/>
      <w:framePr w:wrap="around"/>
    </w:pPr>
    <w:r>
      <w:fldChar w:fldCharType="begin"/>
    </w:r>
    <w:r>
      <w:instrText xml:space="preserve"> TITLE   \* MERGEFORMAT </w:instrText>
    </w:r>
    <w:r>
      <w:fldChar w:fldCharType="separate"/>
    </w:r>
    <w:r>
      <w:t>TLIL3067A Implement planned track possession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443" w:rsidP="00D10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8B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80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40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714"/>
    <w:pPr>
      <w:spacing w:before="360" w:after="60"/>
      <w:outlineLvl w:val="0"/>
    </w:pPr>
    <w:rPr>
      <w:sz w:val="32"/>
    </w:rPr>
  </w:style>
  <w:style w:type="paragraph" w:styleId="Heading2">
    <w:name w:val="heading 2"/>
    <w:basedOn w:val="HeadingBase"/>
    <w:next w:val="BodyText"/>
    <w:link w:val="Heading2Char"/>
    <w:qFormat/>
    <w:rsid w:val="00D10714"/>
    <w:pPr>
      <w:keepLines/>
      <w:spacing w:before="240" w:after="120"/>
      <w:outlineLvl w:val="1"/>
    </w:pPr>
    <w:rPr>
      <w:sz w:val="28"/>
      <w:szCs w:val="40"/>
    </w:rPr>
  </w:style>
  <w:style w:type="paragraph" w:styleId="Heading3">
    <w:name w:val="heading 3"/>
    <w:basedOn w:val="HeadingBase"/>
    <w:next w:val="BodyText"/>
    <w:link w:val="Heading3Char"/>
    <w:qFormat/>
    <w:rsid w:val="00D10714"/>
    <w:pPr>
      <w:spacing w:before="180" w:after="120"/>
      <w:outlineLvl w:val="2"/>
    </w:pPr>
    <w:rPr>
      <w:spacing w:val="-10"/>
      <w:kern w:val="32"/>
    </w:rPr>
  </w:style>
  <w:style w:type="paragraph" w:styleId="Heading4">
    <w:name w:val="heading 4"/>
    <w:basedOn w:val="HeadingBase"/>
    <w:next w:val="BodyText"/>
    <w:link w:val="Heading4Char"/>
    <w:qFormat/>
    <w:rsid w:val="00D10714"/>
    <w:pPr>
      <w:spacing w:before="160" w:after="120"/>
      <w:outlineLvl w:val="3"/>
    </w:pPr>
    <w:rPr>
      <w:sz w:val="22"/>
    </w:rPr>
  </w:style>
  <w:style w:type="paragraph" w:styleId="Heading5">
    <w:name w:val="heading 5"/>
    <w:basedOn w:val="HeadingBase"/>
    <w:next w:val="Normal"/>
    <w:link w:val="Heading5Char"/>
    <w:qFormat/>
    <w:rsid w:val="00D10714"/>
    <w:pPr>
      <w:spacing w:before="80"/>
      <w:outlineLvl w:val="4"/>
    </w:pPr>
    <w:rPr>
      <w:color w:val="918585"/>
      <w:sz w:val="20"/>
    </w:rPr>
  </w:style>
  <w:style w:type="paragraph" w:styleId="Heading6">
    <w:name w:val="heading 6"/>
    <w:basedOn w:val="HeadingBase"/>
    <w:next w:val="Normal"/>
    <w:link w:val="Heading6Char"/>
    <w:qFormat/>
    <w:rsid w:val="00D10714"/>
    <w:pPr>
      <w:spacing w:before="60"/>
      <w:outlineLvl w:val="5"/>
    </w:pPr>
    <w:rPr>
      <w:color w:val="918585"/>
      <w:sz w:val="20"/>
    </w:rPr>
  </w:style>
  <w:style w:type="paragraph" w:styleId="Heading7">
    <w:name w:val="heading 7"/>
    <w:basedOn w:val="Normal"/>
    <w:next w:val="Normal"/>
    <w:link w:val="Heading7Char"/>
    <w:qFormat/>
    <w:rsid w:val="00D10714"/>
    <w:pPr>
      <w:ind w:left="720"/>
      <w:outlineLvl w:val="6"/>
    </w:pPr>
    <w:rPr>
      <w:i/>
    </w:rPr>
  </w:style>
  <w:style w:type="paragraph" w:styleId="Heading8">
    <w:name w:val="heading 8"/>
    <w:basedOn w:val="Normal"/>
    <w:next w:val="Normal"/>
    <w:link w:val="Heading8Char"/>
    <w:qFormat/>
    <w:rsid w:val="00D10714"/>
    <w:pPr>
      <w:ind w:left="720"/>
      <w:outlineLvl w:val="7"/>
    </w:pPr>
    <w:rPr>
      <w:i/>
    </w:rPr>
  </w:style>
  <w:style w:type="paragraph" w:styleId="Heading9">
    <w:name w:val="heading 9"/>
    <w:basedOn w:val="Normal"/>
    <w:next w:val="Normal"/>
    <w:link w:val="Heading9Char"/>
    <w:qFormat/>
    <w:rsid w:val="00D10714"/>
    <w:pPr>
      <w:ind w:left="720"/>
      <w:outlineLvl w:val="8"/>
    </w:pPr>
    <w:rPr>
      <w:i/>
    </w:rPr>
  </w:style>
  <w:style w:type="character" w:default="1" w:styleId="DefaultParagraphFont">
    <w:name w:val="Default Paragraph Font"/>
    <w:uiPriority w:val="1"/>
    <w:unhideWhenUsed/>
    <w:rsid w:val="00D10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714"/>
  </w:style>
  <w:style w:type="character" w:customStyle="1" w:styleId="Heading1Char">
    <w:name w:val="Heading 1 Char"/>
    <w:link w:val="Heading1"/>
    <w:rsid w:val="00D10714"/>
    <w:rPr>
      <w:rFonts w:ascii="Times New Roman" w:eastAsia="Times New Roman" w:hAnsi="Times New Roman" w:cs="Times New Roman"/>
      <w:b/>
      <w:sz w:val="32"/>
      <w:szCs w:val="20"/>
      <w:lang w:eastAsia="en-US"/>
    </w:rPr>
  </w:style>
  <w:style w:type="paragraph" w:styleId="BodyText">
    <w:name w:val="Body Text"/>
    <w:basedOn w:val="Normal"/>
    <w:link w:val="BodyTextChar"/>
    <w:rsid w:val="00D10714"/>
    <w:pPr>
      <w:spacing w:before="120" w:after="120"/>
      <w:contextualSpacing/>
    </w:pPr>
    <w:rPr>
      <w:rFonts w:ascii="Times New Roman" w:hAnsi="Times New Roman"/>
      <w:sz w:val="24"/>
      <w:szCs w:val="22"/>
    </w:rPr>
  </w:style>
  <w:style w:type="character" w:customStyle="1" w:styleId="BodyTextChar">
    <w:name w:val="Body Text Char"/>
    <w:link w:val="BodyText"/>
    <w:rsid w:val="00D10714"/>
    <w:rPr>
      <w:rFonts w:ascii="Times New Roman" w:eastAsia="Times New Roman" w:hAnsi="Times New Roman" w:cs="Times New Roman"/>
      <w:sz w:val="24"/>
      <w:lang w:val="en-US" w:eastAsia="en-US"/>
    </w:rPr>
  </w:style>
  <w:style w:type="paragraph" w:styleId="Footer">
    <w:name w:val="footer"/>
    <w:basedOn w:val="Normal"/>
    <w:link w:val="FooterChar"/>
    <w:rsid w:val="00D10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0714"/>
    <w:rPr>
      <w:rFonts w:ascii="Times New Roman" w:eastAsia="Times New Roman" w:hAnsi="Times New Roman" w:cs="Times New Roman"/>
      <w:sz w:val="16"/>
      <w:lang w:val="en-US" w:eastAsia="en-US"/>
    </w:rPr>
  </w:style>
  <w:style w:type="paragraph" w:styleId="List">
    <w:name w:val="List"/>
    <w:basedOn w:val="BodyText"/>
    <w:next w:val="BodyText"/>
    <w:rsid w:val="00D10714"/>
    <w:pPr>
      <w:tabs>
        <w:tab w:val="left" w:pos="340"/>
      </w:tabs>
      <w:spacing w:before="60" w:after="60"/>
      <w:ind w:left="340" w:hanging="340"/>
    </w:pPr>
  </w:style>
  <w:style w:type="paragraph" w:styleId="ListBullet">
    <w:name w:val="List Bullet"/>
    <w:basedOn w:val="List"/>
    <w:rsid w:val="00D10714"/>
    <w:pPr>
      <w:numPr>
        <w:numId w:val="13"/>
      </w:numPr>
      <w:tabs>
        <w:tab w:val="clear" w:pos="340"/>
      </w:tabs>
      <w:spacing w:before="40" w:after="40"/>
    </w:pPr>
  </w:style>
  <w:style w:type="character" w:customStyle="1" w:styleId="SpecialBold">
    <w:name w:val="Special Bold"/>
    <w:rsid w:val="00D10714"/>
    <w:rPr>
      <w:b/>
      <w:spacing w:val="0"/>
    </w:rPr>
  </w:style>
  <w:style w:type="paragraph" w:styleId="ListBullet2">
    <w:name w:val="List Bullet 2"/>
    <w:basedOn w:val="List2"/>
    <w:rsid w:val="00D10714"/>
    <w:pPr>
      <w:numPr>
        <w:numId w:val="14"/>
      </w:numPr>
      <w:tabs>
        <w:tab w:val="clear" w:pos="680"/>
      </w:tabs>
    </w:pPr>
  </w:style>
  <w:style w:type="paragraph" w:customStyle="1" w:styleId="SuperHeading">
    <w:name w:val="SuperHeading"/>
    <w:basedOn w:val="Normal"/>
    <w:rsid w:val="00D10714"/>
    <w:pPr>
      <w:spacing w:before="240" w:after="120"/>
      <w:outlineLvl w:val="0"/>
    </w:pPr>
    <w:rPr>
      <w:rFonts w:ascii="Times New Roman" w:hAnsi="Times New Roman"/>
      <w:b/>
      <w:sz w:val="28"/>
    </w:rPr>
  </w:style>
  <w:style w:type="paragraph" w:customStyle="1" w:styleId="AllowPageBreak">
    <w:name w:val="AllowPageBreak"/>
    <w:rsid w:val="00D10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10714"/>
    <w:rPr>
      <w:rFonts w:ascii="Times New Roman" w:eastAsia="Times New Roman" w:hAnsi="Times New Roman" w:cs="Times New Roman"/>
      <w:b/>
      <w:sz w:val="28"/>
      <w:szCs w:val="40"/>
      <w:lang w:eastAsia="en-US"/>
    </w:rPr>
  </w:style>
  <w:style w:type="character" w:customStyle="1" w:styleId="Heading3Char">
    <w:name w:val="Heading 3 Char"/>
    <w:link w:val="Heading3"/>
    <w:rsid w:val="00D107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0714"/>
    <w:rPr>
      <w:rFonts w:ascii="Times New Roman" w:eastAsia="Times New Roman" w:hAnsi="Times New Roman" w:cs="Times New Roman"/>
      <w:b/>
      <w:szCs w:val="20"/>
      <w:lang w:eastAsia="en-US"/>
    </w:rPr>
  </w:style>
  <w:style w:type="character" w:customStyle="1" w:styleId="Heading5Char">
    <w:name w:val="Heading 5 Char"/>
    <w:link w:val="Heading5"/>
    <w:rsid w:val="00D107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0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714"/>
    <w:rPr>
      <w:rFonts w:ascii="Courier New" w:eastAsia="Times New Roman" w:hAnsi="Courier New" w:cs="Times New Roman"/>
      <w:i/>
      <w:szCs w:val="20"/>
      <w:lang w:val="en-US" w:eastAsia="en-US"/>
    </w:rPr>
  </w:style>
  <w:style w:type="paragraph" w:customStyle="1" w:styleId="HeadingBase">
    <w:name w:val="Heading Base"/>
    <w:rsid w:val="00D10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714"/>
    <w:pPr>
      <w:tabs>
        <w:tab w:val="right" w:leader="dot" w:pos="9072"/>
      </w:tabs>
      <w:ind w:left="567"/>
    </w:pPr>
    <w:rPr>
      <w:szCs w:val="22"/>
    </w:rPr>
  </w:style>
  <w:style w:type="paragraph" w:customStyle="1" w:styleId="TOCBase">
    <w:name w:val="TOC Base"/>
    <w:rsid w:val="00D10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714"/>
    <w:pPr>
      <w:tabs>
        <w:tab w:val="right" w:leader="dot" w:pos="9072"/>
      </w:tabs>
      <w:spacing w:before="40" w:after="40"/>
      <w:ind w:left="284"/>
    </w:pPr>
    <w:rPr>
      <w:rFonts w:ascii="Times New Roman" w:hAnsi="Times New Roman"/>
    </w:rPr>
  </w:style>
  <w:style w:type="paragraph" w:styleId="TOC1">
    <w:name w:val="toc 1"/>
    <w:basedOn w:val="TOCBase"/>
    <w:next w:val="Normal"/>
    <w:rsid w:val="00D10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714"/>
    <w:pPr>
      <w:spacing w:before="5040"/>
      <w:jc w:val="center"/>
    </w:pPr>
    <w:rPr>
      <w:sz w:val="48"/>
      <w:szCs w:val="72"/>
      <w:lang w:val="en-US"/>
    </w:rPr>
  </w:style>
  <w:style w:type="character" w:customStyle="1" w:styleId="TitleChar">
    <w:name w:val="Title Char"/>
    <w:link w:val="Title"/>
    <w:rsid w:val="00D10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714"/>
    <w:pPr>
      <w:tabs>
        <w:tab w:val="left" w:pos="3600"/>
        <w:tab w:val="left" w:pos="3958"/>
      </w:tabs>
    </w:pPr>
  </w:style>
  <w:style w:type="paragraph" w:customStyle="1" w:styleId="Note">
    <w:name w:val="Note"/>
    <w:basedOn w:val="BodyText"/>
    <w:rsid w:val="00D10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714"/>
    <w:pPr>
      <w:framePr w:wrap="auto" w:hAnchor="text" w:y="6049"/>
    </w:pPr>
    <w:rPr>
      <w:color w:val="000000"/>
      <w:sz w:val="40"/>
    </w:rPr>
  </w:style>
  <w:style w:type="paragraph" w:customStyle="1" w:styleId="TOCTitle">
    <w:name w:val="TOCTitle"/>
    <w:basedOn w:val="Heading1"/>
    <w:rsid w:val="00D10714"/>
    <w:pPr>
      <w:spacing w:after="240"/>
      <w:jc w:val="center"/>
      <w:outlineLvl w:val="9"/>
    </w:pPr>
    <w:rPr>
      <w:caps/>
    </w:rPr>
  </w:style>
  <w:style w:type="paragraph" w:customStyle="1" w:styleId="Version">
    <w:name w:val="Version"/>
    <w:rsid w:val="00D10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714"/>
    <w:pPr>
      <w:keepNext w:val="0"/>
      <w:tabs>
        <w:tab w:val="right" w:pos="4176"/>
      </w:tabs>
      <w:ind w:left="198" w:hanging="198"/>
    </w:pPr>
    <w:rPr>
      <w:rFonts w:ascii="Garamond" w:hAnsi="Garamond"/>
    </w:rPr>
  </w:style>
  <w:style w:type="paragraph" w:styleId="IndexHeading">
    <w:name w:val="index heading"/>
    <w:basedOn w:val="Normal"/>
    <w:next w:val="Index1"/>
    <w:semiHidden/>
    <w:rsid w:val="00D10714"/>
    <w:pPr>
      <w:spacing w:before="120" w:after="120"/>
    </w:pPr>
    <w:rPr>
      <w:rFonts w:ascii="Arial" w:hAnsi="Arial"/>
      <w:b/>
      <w:color w:val="918585"/>
      <w:sz w:val="24"/>
    </w:rPr>
  </w:style>
  <w:style w:type="paragraph" w:styleId="Header">
    <w:name w:val="header"/>
    <w:basedOn w:val="Normal"/>
    <w:link w:val="HeaderChar"/>
    <w:rsid w:val="00D10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0714"/>
    <w:rPr>
      <w:rFonts w:ascii="Times New Roman" w:eastAsia="Times New Roman" w:hAnsi="Times New Roman" w:cs="Times New Roman"/>
      <w:sz w:val="16"/>
      <w:szCs w:val="20"/>
      <w:lang w:val="en-GB" w:eastAsia="en-US"/>
    </w:rPr>
  </w:style>
  <w:style w:type="paragraph" w:customStyle="1" w:styleId="Chapter">
    <w:name w:val="Chapter"/>
    <w:basedOn w:val="Normal"/>
    <w:rsid w:val="00D10714"/>
    <w:pPr>
      <w:spacing w:before="240"/>
    </w:pPr>
    <w:rPr>
      <w:rFonts w:ascii="Times New Roman" w:hAnsi="Times New Roman"/>
      <w:smallCaps/>
      <w:spacing w:val="80"/>
      <w:sz w:val="28"/>
    </w:rPr>
  </w:style>
  <w:style w:type="paragraph" w:customStyle="1" w:styleId="InChapter">
    <w:name w:val="InChapter"/>
    <w:basedOn w:val="Heading3"/>
    <w:rsid w:val="00D10714"/>
    <w:pPr>
      <w:spacing w:after="240"/>
      <w:outlineLvl w:val="9"/>
    </w:pPr>
    <w:rPr>
      <w:noProof/>
    </w:rPr>
  </w:style>
  <w:style w:type="paragraph" w:styleId="Index2">
    <w:name w:val="index 2"/>
    <w:basedOn w:val="Normal"/>
    <w:next w:val="Normal"/>
    <w:semiHidden/>
    <w:rsid w:val="00D10714"/>
    <w:pPr>
      <w:tabs>
        <w:tab w:val="right" w:pos="4176"/>
      </w:tabs>
      <w:ind w:left="568" w:hanging="284"/>
    </w:pPr>
    <w:rPr>
      <w:rFonts w:ascii="Garamond" w:hAnsi="Garamond"/>
    </w:rPr>
  </w:style>
  <w:style w:type="paragraph" w:customStyle="1" w:styleId="Byline">
    <w:name w:val="Byline"/>
    <w:rsid w:val="00D10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714"/>
    <w:pPr>
      <w:tabs>
        <w:tab w:val="clear" w:pos="3600"/>
        <w:tab w:val="clear" w:pos="3958"/>
      </w:tabs>
      <w:jc w:val="right"/>
    </w:pPr>
  </w:style>
  <w:style w:type="character" w:styleId="Emphasis">
    <w:name w:val="Emphasis"/>
    <w:qFormat/>
    <w:rsid w:val="00D10714"/>
    <w:rPr>
      <w:i/>
    </w:rPr>
  </w:style>
  <w:style w:type="paragraph" w:styleId="Caption">
    <w:name w:val="caption"/>
    <w:basedOn w:val="BodyText"/>
    <w:next w:val="Normal"/>
    <w:qFormat/>
    <w:rsid w:val="00D10714"/>
    <w:pPr>
      <w:framePr w:w="2268" w:hSpace="181" w:vSpace="181" w:wrap="around" w:vAnchor="text" w:hAnchor="page" w:x="1135" w:y="285" w:anchorLock="1"/>
    </w:pPr>
    <w:rPr>
      <w:i/>
    </w:rPr>
  </w:style>
  <w:style w:type="paragraph" w:customStyle="1" w:styleId="MiniTOCTitle">
    <w:name w:val="MiniTOCTitle"/>
    <w:basedOn w:val="Heading4"/>
    <w:rsid w:val="00D10714"/>
    <w:pPr>
      <w:spacing w:before="240"/>
      <w:outlineLvl w:val="9"/>
    </w:pPr>
    <w:rPr>
      <w:noProof/>
      <w:sz w:val="24"/>
    </w:rPr>
  </w:style>
  <w:style w:type="paragraph" w:customStyle="1" w:styleId="MiniTOCItem">
    <w:name w:val="MiniTOCItem"/>
    <w:basedOn w:val="ListBullet"/>
    <w:rsid w:val="00D10714"/>
    <w:pPr>
      <w:numPr>
        <w:numId w:val="0"/>
      </w:numPr>
      <w:tabs>
        <w:tab w:val="right" w:leader="dot" w:pos="6521"/>
      </w:tabs>
      <w:spacing w:before="0" w:after="0"/>
    </w:pPr>
  </w:style>
  <w:style w:type="paragraph" w:customStyle="1" w:styleId="TOFTitle">
    <w:name w:val="TOFTitle"/>
    <w:basedOn w:val="TOCTitle"/>
    <w:rsid w:val="00D10714"/>
  </w:style>
  <w:style w:type="paragraph" w:styleId="TableofFigures">
    <w:name w:val="table of figures"/>
    <w:basedOn w:val="Normal"/>
    <w:next w:val="Normal"/>
    <w:semiHidden/>
    <w:rsid w:val="00D10714"/>
    <w:pPr>
      <w:tabs>
        <w:tab w:val="right" w:leader="dot" w:pos="9072"/>
      </w:tabs>
      <w:ind w:left="970" w:hanging="403"/>
    </w:pPr>
    <w:rPr>
      <w:rFonts w:ascii="Times New Roman" w:hAnsi="Times New Roman"/>
      <w:b/>
    </w:rPr>
  </w:style>
  <w:style w:type="paragraph" w:styleId="ListNumber">
    <w:name w:val="List Number"/>
    <w:basedOn w:val="List"/>
    <w:rsid w:val="00D10714"/>
    <w:pPr>
      <w:numPr>
        <w:numId w:val="11"/>
      </w:numPr>
    </w:pPr>
  </w:style>
  <w:style w:type="character" w:customStyle="1" w:styleId="WingdingSymbols">
    <w:name w:val="Wingding Symbols"/>
    <w:rsid w:val="00D10714"/>
    <w:rPr>
      <w:rFonts w:ascii="Wingdings" w:hAnsi="Wingdings"/>
    </w:rPr>
  </w:style>
  <w:style w:type="paragraph" w:customStyle="1" w:styleId="TableHeading">
    <w:name w:val="Table Heading"/>
    <w:basedOn w:val="HeadingBase"/>
    <w:rsid w:val="00D10714"/>
    <w:pPr>
      <w:keepLines/>
      <w:pBdr>
        <w:bottom w:val="single" w:sz="6" w:space="1" w:color="918585"/>
      </w:pBdr>
      <w:spacing w:before="240"/>
    </w:pPr>
  </w:style>
  <w:style w:type="character" w:customStyle="1" w:styleId="HotSpot">
    <w:name w:val="HotSpot"/>
    <w:rsid w:val="00D10714"/>
    <w:rPr>
      <w:color w:val="0033CC"/>
      <w:u w:val="none"/>
    </w:rPr>
  </w:style>
  <w:style w:type="paragraph" w:customStyle="1" w:styleId="BodyTextRight">
    <w:name w:val="Body Text Right"/>
    <w:basedOn w:val="BodyText"/>
    <w:rsid w:val="00D10714"/>
    <w:pPr>
      <w:spacing w:before="0" w:after="0"/>
      <w:jc w:val="right"/>
    </w:pPr>
  </w:style>
  <w:style w:type="paragraph" w:styleId="Index3">
    <w:name w:val="index 3"/>
    <w:basedOn w:val="ListNumber2"/>
    <w:next w:val="Normal"/>
    <w:semiHidden/>
    <w:rsid w:val="00D10714"/>
    <w:pPr>
      <w:numPr>
        <w:numId w:val="0"/>
      </w:numPr>
      <w:tabs>
        <w:tab w:val="right" w:leader="dot" w:pos="4176"/>
      </w:tabs>
    </w:pPr>
  </w:style>
  <w:style w:type="paragraph" w:styleId="ListNumber2">
    <w:name w:val="List Number 2"/>
    <w:basedOn w:val="List2"/>
    <w:rsid w:val="00D10714"/>
    <w:pPr>
      <w:numPr>
        <w:numId w:val="10"/>
      </w:numPr>
      <w:tabs>
        <w:tab w:val="clear" w:pos="1060"/>
      </w:tabs>
    </w:pPr>
  </w:style>
  <w:style w:type="paragraph" w:customStyle="1" w:styleId="MarginNote">
    <w:name w:val="Margin Note"/>
    <w:basedOn w:val="BodyText"/>
    <w:rsid w:val="00D10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0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714"/>
    <w:rPr>
      <w:sz w:val="32"/>
    </w:rPr>
  </w:style>
  <w:style w:type="paragraph" w:customStyle="1" w:styleId="HeadingProcedure">
    <w:name w:val="Heading Procedure"/>
    <w:basedOn w:val="HeadingBase"/>
    <w:next w:val="Normal"/>
    <w:rsid w:val="00D10714"/>
    <w:pPr>
      <w:tabs>
        <w:tab w:val="left" w:pos="0"/>
      </w:tabs>
      <w:spacing w:before="120" w:after="60"/>
    </w:pPr>
    <w:rPr>
      <w:i/>
      <w:color w:val="918585"/>
      <w:sz w:val="22"/>
    </w:rPr>
  </w:style>
  <w:style w:type="paragraph" w:customStyle="1" w:styleId="TableBodyText">
    <w:name w:val="Table Body Text"/>
    <w:basedOn w:val="BodyText"/>
    <w:rsid w:val="00D10714"/>
    <w:pPr>
      <w:spacing w:before="60" w:after="60"/>
    </w:pPr>
  </w:style>
  <w:style w:type="paragraph" w:styleId="ListContinue">
    <w:name w:val="List Continue"/>
    <w:basedOn w:val="List"/>
    <w:rsid w:val="00D10714"/>
    <w:pPr>
      <w:ind w:firstLine="0"/>
    </w:pPr>
  </w:style>
  <w:style w:type="paragraph" w:customStyle="1" w:styleId="ListNote">
    <w:name w:val="List Note"/>
    <w:basedOn w:val="List"/>
    <w:rsid w:val="00D10714"/>
    <w:pPr>
      <w:pBdr>
        <w:top w:val="single" w:sz="6" w:space="2" w:color="918585"/>
        <w:bottom w:val="single" w:sz="6" w:space="2" w:color="918585"/>
      </w:pBdr>
      <w:tabs>
        <w:tab w:val="left" w:pos="1021"/>
      </w:tabs>
      <w:ind w:firstLine="0"/>
    </w:pPr>
  </w:style>
  <w:style w:type="paragraph" w:customStyle="1" w:styleId="Warning">
    <w:name w:val="Warning"/>
    <w:basedOn w:val="BodyText"/>
    <w:rsid w:val="00D10714"/>
    <w:pPr>
      <w:shd w:val="clear" w:color="auto" w:fill="D9D9D9"/>
      <w:tabs>
        <w:tab w:val="left" w:pos="992"/>
      </w:tabs>
      <w:ind w:left="119" w:right="119"/>
    </w:pPr>
    <w:rPr>
      <w:sz w:val="20"/>
    </w:rPr>
  </w:style>
  <w:style w:type="paragraph" w:customStyle="1" w:styleId="MarginIcons">
    <w:name w:val="Margin Icons"/>
    <w:basedOn w:val="BodyText"/>
    <w:rsid w:val="00D107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0714"/>
    <w:rPr>
      <w:rFonts w:ascii="Courier New" w:hAnsi="Courier New"/>
    </w:rPr>
  </w:style>
  <w:style w:type="paragraph" w:customStyle="1" w:styleId="NoteBullet">
    <w:name w:val="Note Bullet"/>
    <w:basedOn w:val="Note"/>
    <w:rsid w:val="00D10714"/>
    <w:pPr>
      <w:tabs>
        <w:tab w:val="clear" w:pos="680"/>
      </w:tabs>
      <w:spacing w:before="60" w:after="60"/>
    </w:pPr>
  </w:style>
  <w:style w:type="paragraph" w:customStyle="1" w:styleId="SubHeading2">
    <w:name w:val="SubHeading2"/>
    <w:basedOn w:val="HeadingBase"/>
    <w:rsid w:val="00D10714"/>
    <w:pPr>
      <w:spacing w:before="240" w:after="60"/>
    </w:pPr>
    <w:rPr>
      <w:sz w:val="20"/>
    </w:rPr>
  </w:style>
  <w:style w:type="paragraph" w:customStyle="1" w:styleId="SubHeading1">
    <w:name w:val="SubHeading1"/>
    <w:basedOn w:val="HeadingBase"/>
    <w:rsid w:val="00D10714"/>
    <w:pPr>
      <w:spacing w:before="240" w:after="60"/>
    </w:pPr>
    <w:rPr>
      <w:color w:val="918585"/>
      <w:sz w:val="22"/>
    </w:rPr>
  </w:style>
  <w:style w:type="paragraph" w:customStyle="1" w:styleId="SideHeading">
    <w:name w:val="Side Heading"/>
    <w:basedOn w:val="HeadingBase"/>
    <w:rsid w:val="00D10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714"/>
    <w:pPr>
      <w:numPr>
        <w:numId w:val="12"/>
      </w:numPr>
    </w:pPr>
  </w:style>
  <w:style w:type="paragraph" w:styleId="PlainText">
    <w:name w:val="Plain Text"/>
    <w:basedOn w:val="Normal"/>
    <w:link w:val="PlainTextChar"/>
    <w:rsid w:val="00D10714"/>
    <w:rPr>
      <w:sz w:val="20"/>
    </w:rPr>
  </w:style>
  <w:style w:type="character" w:customStyle="1" w:styleId="PlainTextChar">
    <w:name w:val="Plain Text Char"/>
    <w:basedOn w:val="DefaultParagraphFont"/>
    <w:link w:val="PlainText"/>
    <w:rsid w:val="00D10714"/>
    <w:rPr>
      <w:rFonts w:ascii="Courier New" w:eastAsia="Times New Roman" w:hAnsi="Courier New" w:cs="Times New Roman"/>
      <w:sz w:val="20"/>
      <w:szCs w:val="20"/>
      <w:lang w:val="en-US" w:eastAsia="en-US"/>
    </w:rPr>
  </w:style>
  <w:style w:type="character" w:customStyle="1" w:styleId="MenuOption">
    <w:name w:val="Menu Option"/>
    <w:rsid w:val="00D10714"/>
    <w:rPr>
      <w:b/>
      <w:smallCaps/>
    </w:rPr>
  </w:style>
  <w:style w:type="paragraph" w:customStyle="1" w:styleId="TableListNumber">
    <w:name w:val="Table List Number"/>
    <w:basedOn w:val="ListNumber"/>
    <w:rsid w:val="00D10714"/>
    <w:pPr>
      <w:numPr>
        <w:numId w:val="0"/>
      </w:numPr>
    </w:pPr>
  </w:style>
  <w:style w:type="paragraph" w:styleId="TOC4">
    <w:name w:val="toc 4"/>
    <w:basedOn w:val="TOCBase"/>
    <w:next w:val="Normal"/>
    <w:semiHidden/>
    <w:rsid w:val="00D10714"/>
    <w:pPr>
      <w:tabs>
        <w:tab w:val="right" w:leader="dot" w:pos="9071"/>
      </w:tabs>
      <w:ind w:left="1701"/>
    </w:pPr>
  </w:style>
  <w:style w:type="paragraph" w:customStyle="1" w:styleId="ListAlpha">
    <w:name w:val="List Alpha"/>
    <w:basedOn w:val="List"/>
    <w:rsid w:val="00D10714"/>
    <w:pPr>
      <w:numPr>
        <w:numId w:val="9"/>
      </w:numPr>
    </w:pPr>
  </w:style>
  <w:style w:type="paragraph" w:customStyle="1" w:styleId="ListAlpha2">
    <w:name w:val="List Alpha 2"/>
    <w:basedOn w:val="List2"/>
    <w:rsid w:val="00D10714"/>
    <w:pPr>
      <w:numPr>
        <w:numId w:val="8"/>
      </w:numPr>
    </w:pPr>
  </w:style>
  <w:style w:type="paragraph" w:styleId="List2">
    <w:name w:val="List 2"/>
    <w:basedOn w:val="BodyText"/>
    <w:rsid w:val="00D10714"/>
    <w:pPr>
      <w:tabs>
        <w:tab w:val="left" w:pos="680"/>
      </w:tabs>
      <w:spacing w:before="60" w:after="60"/>
      <w:ind w:left="680" w:hanging="340"/>
    </w:pPr>
  </w:style>
  <w:style w:type="paragraph" w:styleId="List3">
    <w:name w:val="List 3"/>
    <w:basedOn w:val="BodyText"/>
    <w:rsid w:val="00D10714"/>
    <w:pPr>
      <w:tabs>
        <w:tab w:val="left" w:pos="1021"/>
      </w:tabs>
      <w:spacing w:before="60" w:after="60"/>
      <w:ind w:left="1020" w:hanging="340"/>
    </w:pPr>
  </w:style>
  <w:style w:type="paragraph" w:styleId="List4">
    <w:name w:val="List 4"/>
    <w:basedOn w:val="BodyText"/>
    <w:rsid w:val="00D10714"/>
    <w:pPr>
      <w:tabs>
        <w:tab w:val="left" w:pos="1361"/>
      </w:tabs>
      <w:spacing w:before="60" w:after="60"/>
      <w:ind w:left="1361" w:hanging="340"/>
    </w:pPr>
  </w:style>
  <w:style w:type="paragraph" w:styleId="List5">
    <w:name w:val="List 5"/>
    <w:basedOn w:val="BodyText"/>
    <w:rsid w:val="00D10714"/>
    <w:pPr>
      <w:tabs>
        <w:tab w:val="left" w:pos="1701"/>
      </w:tabs>
      <w:spacing w:before="60" w:after="60"/>
      <w:ind w:left="1701" w:hanging="340"/>
    </w:pPr>
  </w:style>
  <w:style w:type="paragraph" w:styleId="ListBullet3">
    <w:name w:val="List Bullet 3"/>
    <w:basedOn w:val="List3"/>
    <w:rsid w:val="00D10714"/>
    <w:pPr>
      <w:numPr>
        <w:numId w:val="15"/>
      </w:numPr>
      <w:tabs>
        <w:tab w:val="clear" w:pos="1021"/>
      </w:tabs>
      <w:ind w:left="1037" w:hanging="357"/>
    </w:pPr>
  </w:style>
  <w:style w:type="paragraph" w:styleId="ListBullet4">
    <w:name w:val="List Bullet 4"/>
    <w:basedOn w:val="List4"/>
    <w:rsid w:val="00D10714"/>
    <w:pPr>
      <w:numPr>
        <w:numId w:val="3"/>
      </w:numPr>
    </w:pPr>
  </w:style>
  <w:style w:type="paragraph" w:styleId="ListBullet5">
    <w:name w:val="List Bullet 5"/>
    <w:basedOn w:val="List5"/>
    <w:rsid w:val="00D10714"/>
    <w:pPr>
      <w:numPr>
        <w:numId w:val="4"/>
      </w:numPr>
    </w:pPr>
  </w:style>
  <w:style w:type="paragraph" w:styleId="ListContinue2">
    <w:name w:val="List Continue 2"/>
    <w:basedOn w:val="List2"/>
    <w:rsid w:val="00D10714"/>
    <w:pPr>
      <w:ind w:firstLine="0"/>
    </w:pPr>
  </w:style>
  <w:style w:type="paragraph" w:styleId="ListContinue3">
    <w:name w:val="List Continue 3"/>
    <w:basedOn w:val="List3"/>
    <w:rsid w:val="00D10714"/>
    <w:pPr>
      <w:ind w:left="1021" w:firstLine="0"/>
    </w:pPr>
  </w:style>
  <w:style w:type="paragraph" w:styleId="ListContinue4">
    <w:name w:val="List Continue 4"/>
    <w:basedOn w:val="List4"/>
    <w:rsid w:val="00D10714"/>
    <w:pPr>
      <w:ind w:firstLine="0"/>
    </w:pPr>
  </w:style>
  <w:style w:type="paragraph" w:styleId="ListContinue5">
    <w:name w:val="List Continue 5"/>
    <w:basedOn w:val="List5"/>
    <w:rsid w:val="00D10714"/>
    <w:pPr>
      <w:ind w:firstLine="0"/>
    </w:pPr>
  </w:style>
  <w:style w:type="paragraph" w:styleId="ListNumber3">
    <w:name w:val="List Number 3"/>
    <w:basedOn w:val="List3"/>
    <w:rsid w:val="00D10714"/>
    <w:pPr>
      <w:numPr>
        <w:numId w:val="5"/>
      </w:numPr>
    </w:pPr>
  </w:style>
  <w:style w:type="paragraph" w:styleId="ListNumber4">
    <w:name w:val="List Number 4"/>
    <w:basedOn w:val="List4"/>
    <w:rsid w:val="00D10714"/>
    <w:pPr>
      <w:numPr>
        <w:numId w:val="6"/>
      </w:numPr>
    </w:pPr>
  </w:style>
  <w:style w:type="paragraph" w:styleId="ListNumber5">
    <w:name w:val="List Number 5"/>
    <w:basedOn w:val="List5"/>
    <w:rsid w:val="00D10714"/>
    <w:pPr>
      <w:numPr>
        <w:numId w:val="7"/>
      </w:numPr>
    </w:pPr>
  </w:style>
  <w:style w:type="paragraph" w:styleId="BlockText">
    <w:name w:val="Block Text"/>
    <w:basedOn w:val="Normal"/>
    <w:rsid w:val="00D10714"/>
    <w:pPr>
      <w:spacing w:after="120"/>
      <w:ind w:left="1440" w:right="1440"/>
    </w:pPr>
  </w:style>
  <w:style w:type="character" w:customStyle="1" w:styleId="Subscript">
    <w:name w:val="Subscript"/>
    <w:rsid w:val="00D10714"/>
    <w:rPr>
      <w:sz w:val="16"/>
      <w:vertAlign w:val="subscript"/>
    </w:rPr>
  </w:style>
  <w:style w:type="character" w:customStyle="1" w:styleId="Superscript">
    <w:name w:val="Superscript"/>
    <w:rsid w:val="00D10714"/>
    <w:rPr>
      <w:sz w:val="16"/>
      <w:vertAlign w:val="superscript"/>
    </w:rPr>
  </w:style>
  <w:style w:type="character" w:customStyle="1" w:styleId="Symbols">
    <w:name w:val="Symbols"/>
    <w:rsid w:val="00D10714"/>
    <w:rPr>
      <w:rFonts w:ascii="Symbol" w:hAnsi="Symbol"/>
    </w:rPr>
  </w:style>
  <w:style w:type="character" w:customStyle="1" w:styleId="MenuOptions">
    <w:name w:val="Menu Options"/>
    <w:rsid w:val="00D10714"/>
    <w:rPr>
      <w:rFonts w:ascii="Arial Narrow" w:hAnsi="Arial Narrow"/>
      <w:smallCaps/>
    </w:rPr>
  </w:style>
  <w:style w:type="character" w:customStyle="1" w:styleId="Buttons">
    <w:name w:val="Buttons"/>
    <w:rsid w:val="00D10714"/>
    <w:rPr>
      <w:b/>
    </w:rPr>
  </w:style>
  <w:style w:type="character" w:customStyle="1" w:styleId="Underlined">
    <w:name w:val="Underlined"/>
    <w:rsid w:val="00D10714"/>
    <w:rPr>
      <w:u w:val="single"/>
    </w:rPr>
  </w:style>
  <w:style w:type="paragraph" w:customStyle="1" w:styleId="TableBodyTextRight">
    <w:name w:val="Table Body Text Right"/>
    <w:basedOn w:val="TableBodyText"/>
    <w:rsid w:val="00D10714"/>
    <w:pPr>
      <w:widowControl w:val="0"/>
      <w:autoSpaceDE w:val="0"/>
      <w:autoSpaceDN w:val="0"/>
      <w:adjustRightInd w:val="0"/>
      <w:jc w:val="right"/>
    </w:pPr>
    <w:rPr>
      <w:rFonts w:cs="Arial"/>
      <w:szCs w:val="18"/>
    </w:rPr>
  </w:style>
  <w:style w:type="paragraph" w:customStyle="1" w:styleId="CopyrightText">
    <w:name w:val="Copyright Text"/>
    <w:basedOn w:val="BodyText"/>
    <w:rsid w:val="00D10714"/>
    <w:rPr>
      <w:sz w:val="18"/>
    </w:rPr>
  </w:style>
  <w:style w:type="paragraph" w:customStyle="1" w:styleId="BodySmallRight">
    <w:name w:val="Body Small Right"/>
    <w:basedOn w:val="BodyTextRight"/>
    <w:rsid w:val="00D10714"/>
    <w:rPr>
      <w:sz w:val="18"/>
      <w:szCs w:val="18"/>
    </w:rPr>
  </w:style>
  <w:style w:type="paragraph" w:customStyle="1" w:styleId="MarginEdition">
    <w:name w:val="Margin Edition"/>
    <w:basedOn w:val="MarginNote"/>
    <w:rsid w:val="00D10714"/>
    <w:pPr>
      <w:spacing w:before="0" w:after="0"/>
    </w:pPr>
    <w:rPr>
      <w:rFonts w:ascii="Times New Roman" w:hAnsi="Times New Roman"/>
      <w:color w:val="999999"/>
    </w:rPr>
  </w:style>
  <w:style w:type="paragraph" w:customStyle="1" w:styleId="Spacer">
    <w:name w:val="Spacer"/>
    <w:basedOn w:val="Normal"/>
    <w:rsid w:val="00D10714"/>
    <w:rPr>
      <w:sz w:val="2"/>
      <w:szCs w:val="2"/>
    </w:rPr>
  </w:style>
  <w:style w:type="character" w:customStyle="1" w:styleId="Small">
    <w:name w:val="Small"/>
    <w:rsid w:val="00D10714"/>
    <w:rPr>
      <w:sz w:val="16"/>
    </w:rPr>
  </w:style>
  <w:style w:type="paragraph" w:customStyle="1" w:styleId="WideTable">
    <w:name w:val="Wide Table"/>
    <w:basedOn w:val="Normal"/>
    <w:rsid w:val="00D10714"/>
    <w:pPr>
      <w:ind w:left="-1418"/>
    </w:pPr>
    <w:rPr>
      <w:sz w:val="2"/>
      <w:szCs w:val="2"/>
    </w:rPr>
  </w:style>
  <w:style w:type="character" w:styleId="PageNumber">
    <w:name w:val="page number"/>
    <w:rsid w:val="00D10714"/>
  </w:style>
  <w:style w:type="paragraph" w:styleId="Quote">
    <w:name w:val="Quote"/>
    <w:basedOn w:val="Heading1"/>
    <w:link w:val="QuoteChar"/>
    <w:qFormat/>
    <w:rsid w:val="00D10714"/>
    <w:rPr>
      <w:b w:val="0"/>
      <w:sz w:val="72"/>
      <w:szCs w:val="72"/>
      <w:lang w:val="en-NZ"/>
    </w:rPr>
  </w:style>
  <w:style w:type="character" w:customStyle="1" w:styleId="QuoteChar">
    <w:name w:val="Quote Char"/>
    <w:link w:val="Quote"/>
    <w:rsid w:val="00D10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714"/>
    <w:pPr>
      <w:pageBreakBefore/>
    </w:pPr>
  </w:style>
  <w:style w:type="paragraph" w:customStyle="1" w:styleId="Border">
    <w:name w:val="Border"/>
    <w:basedOn w:val="Normal"/>
    <w:qFormat/>
    <w:rsid w:val="00D10714"/>
    <w:pPr>
      <w:pBdr>
        <w:top w:val="single" w:sz="18" w:space="1" w:color="auto"/>
      </w:pBdr>
    </w:pPr>
    <w:rPr>
      <w:rFonts w:ascii="Times New Roman" w:hAnsi="Times New Roman"/>
      <w:color w:val="FFFFFF"/>
      <w:sz w:val="2"/>
    </w:rPr>
  </w:style>
  <w:style w:type="character" w:styleId="IntenseEmphasis">
    <w:name w:val="Intense Emphasis"/>
    <w:uiPriority w:val="21"/>
    <w:qFormat/>
    <w:rsid w:val="00D10714"/>
    <w:rPr>
      <w:b/>
      <w:bCs/>
      <w:i/>
      <w:iCs/>
      <w:color w:val="auto"/>
    </w:rPr>
  </w:style>
  <w:style w:type="paragraph" w:styleId="IntenseQuote">
    <w:name w:val="Intense Quote"/>
    <w:basedOn w:val="Normal"/>
    <w:next w:val="Normal"/>
    <w:link w:val="IntenseQuoteChar"/>
    <w:uiPriority w:val="30"/>
    <w:qFormat/>
    <w:rsid w:val="00D107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0714"/>
    <w:rPr>
      <w:rFonts w:ascii="Courier New" w:eastAsia="Times New Roman" w:hAnsi="Courier New" w:cs="Times New Roman"/>
      <w:b/>
      <w:bCs/>
      <w:i/>
      <w:iCs/>
      <w:szCs w:val="20"/>
      <w:lang w:val="en-US" w:eastAsia="en-US"/>
    </w:rPr>
  </w:style>
  <w:style w:type="character" w:styleId="SubtleReference">
    <w:name w:val="Subtle Reference"/>
    <w:uiPriority w:val="31"/>
    <w:qFormat/>
    <w:rsid w:val="00D10714"/>
    <w:rPr>
      <w:smallCaps/>
      <w:color w:val="auto"/>
      <w:u w:val="single"/>
    </w:rPr>
  </w:style>
  <w:style w:type="character" w:styleId="IntenseReference">
    <w:name w:val="Intense Reference"/>
    <w:uiPriority w:val="32"/>
    <w:qFormat/>
    <w:rsid w:val="00D10714"/>
    <w:rPr>
      <w:b/>
      <w:bCs/>
      <w:smallCaps/>
      <w:color w:val="auto"/>
      <w:spacing w:val="5"/>
      <w:u w:val="single"/>
    </w:rPr>
  </w:style>
  <w:style w:type="paragraph" w:customStyle="1" w:styleId="2ColumnHeading">
    <w:name w:val="2Column Heading"/>
    <w:basedOn w:val="BodyText"/>
    <w:qFormat/>
    <w:rsid w:val="00D10714"/>
    <w:pPr>
      <w:spacing w:after="60"/>
      <w:ind w:left="-2268"/>
    </w:pPr>
    <w:rPr>
      <w:b/>
    </w:rPr>
  </w:style>
  <w:style w:type="paragraph" w:customStyle="1" w:styleId="Heading1TOC">
    <w:name w:val="Heading1 TOC"/>
    <w:basedOn w:val="Normal"/>
    <w:qFormat/>
    <w:rsid w:val="00D10714"/>
    <w:pPr>
      <w:spacing w:before="240" w:after="120"/>
    </w:pPr>
    <w:rPr>
      <w:rFonts w:ascii="Times New Roman" w:hAnsi="Times New Roman"/>
      <w:b/>
      <w:sz w:val="32"/>
    </w:rPr>
  </w:style>
  <w:style w:type="paragraph" w:customStyle="1" w:styleId="Heading2TOC">
    <w:name w:val="Heading2 TOC"/>
    <w:basedOn w:val="Normal"/>
    <w:qFormat/>
    <w:rsid w:val="00D10714"/>
    <w:pPr>
      <w:spacing w:before="240" w:after="60"/>
    </w:pPr>
    <w:rPr>
      <w:rFonts w:ascii="Times New Roman" w:hAnsi="Times New Roman"/>
      <w:b/>
      <w:sz w:val="28"/>
    </w:rPr>
  </w:style>
  <w:style w:type="character" w:customStyle="1" w:styleId="Underline">
    <w:name w:val="Underline"/>
    <w:qFormat/>
    <w:rsid w:val="00D10714"/>
    <w:rPr>
      <w:u w:val="single"/>
    </w:rPr>
  </w:style>
  <w:style w:type="character" w:customStyle="1" w:styleId="BoldandItalics">
    <w:name w:val="Bold and Italics"/>
    <w:qFormat/>
    <w:rsid w:val="00D10714"/>
    <w:rPr>
      <w:b/>
      <w:i/>
      <w:u w:val="none"/>
    </w:rPr>
  </w:style>
  <w:style w:type="paragraph" w:styleId="BalloonText">
    <w:name w:val="Balloon Text"/>
    <w:basedOn w:val="Normal"/>
    <w:link w:val="BalloonTextChar"/>
    <w:rsid w:val="00D10714"/>
    <w:rPr>
      <w:rFonts w:ascii="Tahoma" w:hAnsi="Tahoma" w:cs="Tahoma"/>
      <w:sz w:val="16"/>
      <w:szCs w:val="16"/>
    </w:rPr>
  </w:style>
  <w:style w:type="character" w:customStyle="1" w:styleId="BalloonTextChar">
    <w:name w:val="Balloon Text Char"/>
    <w:link w:val="BalloonText"/>
    <w:rsid w:val="00D10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7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07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8579</Characters>
  <Application>Microsoft Office Word</Application>
  <DocSecurity>0</DocSecurity>
  <Lines>308</Lines>
  <Paragraphs>203</Paragraphs>
  <ScaleCrop>false</ScaleCrop>
  <Company>Author-it Software Corporation Ltd.</Company>
  <LinksUpToDate>false</LinksUpToDate>
  <CharactersWithSpaces>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TLIL3067A Implement planned track possession protection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2012-05-27T03:56:00Z</dcterms:created>
  <dcterms:modified xsi:type="dcterms:W3CDTF">2012-05-27T03:56:00Z</dcterms:modified>
</cp:coreProperties>
</file>