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CBC" w:rsidP="00A86CBC">
      <w:pPr>
        <w:pStyle w:val="Title"/>
      </w:pPr>
      <w:r>
        <w:fldChar w:fldCharType="begin"/>
      </w:r>
      <w:r>
        <w:instrText xml:space="preserve"> TITLE   \* MERGEFORMAT </w:instrText>
      </w:r>
      <w:r>
        <w:fldChar w:fldCharType="separate"/>
      </w:r>
      <w:r>
        <w:t>TLIL3066A Control operational rail traffic through worksites</w:t>
      </w:r>
      <w:r>
        <w:fldChar w:fldCharType="end"/>
      </w:r>
    </w:p>
    <w:p w:rsidR="00A86CBC" w:rsidP="00A86CBC">
      <w:pPr>
        <w:pStyle w:val="Version"/>
        <w:sectPr w:rsidSect="002160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0E5" w:rsidP="002160E5">
      <w:pPr>
        <w:pStyle w:val="SuperHeading"/>
      </w:pPr>
      <w:r w:rsidRPr="002160E5">
        <w:t>TLIL3066A Control operational rail traffic through worksites</w:t>
      </w:r>
    </w:p>
    <w:p w:rsidR="00000000" w:rsidRPr="002160E5" w:rsidP="002160E5">
      <w:pPr>
        <w:pStyle w:val="Heading1"/>
      </w:pPr>
      <w:bookmarkStart w:id="1" w:name="O_274193"/>
      <w:bookmarkEnd w:id="1"/>
      <w:r w:rsidRPr="002160E5">
        <w:t>Modification History</w:t>
      </w:r>
    </w:p>
    <w:p w:rsidR="00000000" w:rsidRPr="002160E5" w:rsidP="002160E5">
      <w:pPr>
        <w:pStyle w:val="BodyText"/>
      </w:pPr>
      <w:r w:rsidRPr="002160E5">
        <w:t>Not Applicable</w:t>
      </w:r>
    </w:p>
    <w:p w:rsidR="00000000" w:rsidRPr="002160E5" w:rsidP="002160E5">
      <w:pPr>
        <w:pStyle w:val="AllowPageBreak"/>
      </w:pPr>
    </w:p>
    <w:p w:rsidR="00000000" w:rsidRPr="002160E5" w:rsidP="002160E5">
      <w:pPr>
        <w:pStyle w:val="Heading1"/>
      </w:pPr>
      <w:bookmarkStart w:id="2" w:name="O_223846"/>
      <w:bookmarkEnd w:id="2"/>
      <w:r w:rsidRPr="002160E5">
        <w:t>Unit Descriptor</w:t>
      </w:r>
    </w:p>
    <w:tbl>
      <w:tblPr>
        <w:tblW w:w="9640" w:type="dxa"/>
        <w:tblLayout w:type="fixed"/>
        <w:tblCellMar>
          <w:left w:w="62" w:type="dxa"/>
          <w:right w:w="62" w:type="dxa"/>
        </w:tblCellMar>
        <w:tblLook w:val="0000"/>
      </w:tblPr>
      <w:tblGrid>
        <w:gridCol w:w="2978"/>
        <w:gridCol w:w="6662"/>
      </w:tblGrid>
      <w:tr w:rsidTr="00A86C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160E5" w:rsidP="002160E5">
            <w:pPr>
              <w:pStyle w:val="BodyText"/>
            </w:pPr>
            <w:r w:rsidRPr="002160E5">
              <w:t xml:space="preserve">This unit involves the skills and knowledge required to control operational </w:t>
            </w:r>
            <w:r w:rsidRPr="002160E5">
              <w:t>rail traffic through worksites to provide protection for the infrastructure and/or work groups on a rail network during rail work activities, in accordance with legislative and regulatory requirements. It includes following policies, procedures and protoco</w:t>
            </w:r>
            <w:r w:rsidRPr="002160E5">
              <w:t>ls of the access provider. Licensing or certification requirements are not applicable to this unit.</w:t>
            </w:r>
          </w:p>
        </w:tc>
      </w:tr>
    </w:tbl>
    <w:p w:rsidR="00A86CBC" w:rsidP="002160E5">
      <w:pPr>
        <w:pStyle w:val="BodyText"/>
      </w:pPr>
    </w:p>
    <w:p w:rsidR="00A86CBC" w:rsidP="002160E5">
      <w:pPr>
        <w:pStyle w:val="BodyText"/>
      </w:pPr>
    </w:p>
    <w:p w:rsidR="00000000" w:rsidRPr="002160E5" w:rsidP="002160E5">
      <w:pPr>
        <w:pStyle w:val="Heading1"/>
      </w:pPr>
      <w:bookmarkStart w:id="3" w:name="O_223848"/>
      <w:bookmarkEnd w:id="3"/>
      <w:r w:rsidRPr="002160E5">
        <w:t>Application of the Unit</w:t>
      </w:r>
    </w:p>
    <w:tbl>
      <w:tblPr>
        <w:tblW w:w="9640" w:type="dxa"/>
        <w:tblLayout w:type="fixed"/>
        <w:tblCellMar>
          <w:left w:w="62" w:type="dxa"/>
          <w:right w:w="62" w:type="dxa"/>
        </w:tblCellMar>
        <w:tblLook w:val="0000"/>
      </w:tblPr>
      <w:tblGrid>
        <w:gridCol w:w="2978"/>
        <w:gridCol w:w="6662"/>
      </w:tblGrid>
      <w:tr w:rsidTr="00A86C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160E5" w:rsidP="002160E5">
            <w:pPr>
              <w:pStyle w:val="BodyText"/>
            </w:pPr>
            <w:r w:rsidRPr="002160E5">
              <w:t>Persons achieving competence in this unit will need to fulfil the legislated rail safety requirements including acts and regulations from the applicable state or territory together with any nationally approved compliance codes and/or guidelines.</w:t>
            </w:r>
          </w:p>
          <w:p w:rsidR="00000000" w:rsidRPr="002160E5" w:rsidP="002160E5">
            <w:pPr>
              <w:pStyle w:val="BodyText"/>
            </w:pPr>
            <w:r w:rsidRPr="002160E5">
              <w:t>It involve</w:t>
            </w:r>
            <w:r w:rsidRPr="002160E5">
              <w:t>s the application of access provider's policies, procedures and protocols related to applying rail safety requirements to work activities.</w:t>
            </w:r>
          </w:p>
          <w:p w:rsidR="00000000" w:rsidRPr="002160E5" w:rsidP="002160E5">
            <w:pPr>
              <w:pStyle w:val="BodyText"/>
            </w:pPr>
            <w:r w:rsidRPr="002160E5">
              <w:t>Work is performed under instruction using established procedures, with accountability and responsibility for self and</w:t>
            </w:r>
            <w:r w:rsidRPr="002160E5">
              <w:t xml:space="preserve"> others in achieving the prescribed outcomes within the limits of responsibility of the worker concerned.</w:t>
            </w:r>
          </w:p>
        </w:tc>
      </w:tr>
    </w:tbl>
    <w:p w:rsidR="00A86CBC" w:rsidP="002160E5">
      <w:pPr>
        <w:pStyle w:val="BodyText"/>
      </w:pPr>
    </w:p>
    <w:p w:rsidR="00A86CBC" w:rsidP="002160E5">
      <w:pPr>
        <w:pStyle w:val="BodyText"/>
      </w:pPr>
    </w:p>
    <w:p w:rsidR="00000000" w:rsidRPr="002160E5" w:rsidP="002160E5">
      <w:pPr>
        <w:pStyle w:val="Heading1"/>
      </w:pPr>
      <w:bookmarkStart w:id="4" w:name="O_282453"/>
      <w:bookmarkEnd w:id="4"/>
      <w:r w:rsidRPr="002160E5">
        <w:t>Licensing/Regulatory Information</w:t>
      </w:r>
    </w:p>
    <w:p w:rsidR="00000000" w:rsidRPr="002160E5" w:rsidP="002160E5">
      <w:pPr>
        <w:pStyle w:val="BodyText"/>
      </w:pPr>
      <w:r w:rsidRPr="002160E5">
        <w:t>Refer to Unit Descriptor</w:t>
      </w:r>
    </w:p>
    <w:p w:rsidR="00000000" w:rsidRPr="002160E5" w:rsidP="002160E5">
      <w:pPr>
        <w:pStyle w:val="AllowPageBreak"/>
      </w:pPr>
    </w:p>
    <w:p w:rsidR="00000000" w:rsidRPr="002160E5" w:rsidP="002160E5">
      <w:pPr>
        <w:pStyle w:val="Heading1"/>
      </w:pPr>
      <w:bookmarkStart w:id="5" w:name="O_284903"/>
      <w:bookmarkEnd w:id="5"/>
      <w:r w:rsidRPr="002160E5">
        <w:t>Pre-Requisites</w:t>
      </w:r>
    </w:p>
    <w:p w:rsidR="00000000" w:rsidRPr="002160E5" w:rsidP="002160E5">
      <w:pPr>
        <w:pStyle w:val="BodyText"/>
      </w:pPr>
      <w:r w:rsidRPr="002160E5">
        <w:t>Not Applicable</w:t>
      </w:r>
    </w:p>
    <w:p w:rsidR="00000000" w:rsidRPr="002160E5" w:rsidP="002160E5">
      <w:pPr>
        <w:pStyle w:val="AllowPageBreak"/>
      </w:pPr>
    </w:p>
    <w:p w:rsidR="00000000" w:rsidRPr="002160E5" w:rsidP="002160E5">
      <w:pPr>
        <w:pStyle w:val="Heading1"/>
      </w:pPr>
      <w:bookmarkStart w:id="6" w:name="O_223847"/>
      <w:bookmarkEnd w:id="6"/>
      <w:r w:rsidRPr="002160E5">
        <w:t>Employability Skills Information</w:t>
      </w:r>
    </w:p>
    <w:tbl>
      <w:tblPr>
        <w:tblW w:w="9640" w:type="dxa"/>
        <w:tblLayout w:type="fixed"/>
        <w:tblCellMar>
          <w:left w:w="62" w:type="dxa"/>
          <w:right w:w="62" w:type="dxa"/>
        </w:tblCellMar>
        <w:tblLook w:val="0000"/>
      </w:tblPr>
      <w:tblGrid>
        <w:gridCol w:w="2978"/>
        <w:gridCol w:w="6662"/>
      </w:tblGrid>
      <w:tr w:rsidTr="00A86CB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160E5" w:rsidP="002160E5">
            <w:pPr>
              <w:pStyle w:val="BodyText"/>
            </w:pPr>
            <w:r w:rsidRPr="002160E5">
              <w:t>This unit contains employability skills.</w:t>
            </w:r>
          </w:p>
        </w:tc>
      </w:tr>
    </w:tbl>
    <w:p w:rsidR="00A86CBC" w:rsidP="002160E5">
      <w:pPr>
        <w:pStyle w:val="BodyText"/>
      </w:pPr>
    </w:p>
    <w:p w:rsidR="00A86CBC" w:rsidP="002160E5">
      <w:pPr>
        <w:pStyle w:val="BodyText"/>
      </w:pPr>
    </w:p>
    <w:p w:rsidR="00000000" w:rsidRPr="002160E5" w:rsidP="002160E5">
      <w:pPr>
        <w:pStyle w:val="Heading1"/>
      </w:pPr>
      <w:bookmarkStart w:id="7" w:name="O_292239"/>
      <w:bookmarkEnd w:id="7"/>
      <w:r w:rsidRPr="002160E5">
        <w:t>Elements and Performance Criteria Pre-Content</w:t>
      </w:r>
    </w:p>
    <w:tbl>
      <w:tblPr>
        <w:tblW w:w="9640" w:type="dxa"/>
        <w:tblLayout w:type="fixed"/>
        <w:tblCellMar>
          <w:left w:w="62" w:type="dxa"/>
          <w:right w:w="62" w:type="dxa"/>
        </w:tblCellMar>
        <w:tblLook w:val="0000"/>
      </w:tblPr>
      <w:tblGrid>
        <w:gridCol w:w="2978"/>
        <w:gridCol w:w="6662"/>
      </w:tblGrid>
      <w:tr w:rsidTr="00A86C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160E5" w:rsidP="002160E5">
            <w:pPr>
              <w:pStyle w:val="BodyText"/>
            </w:pPr>
            <w:r w:rsidRPr="002160E5">
              <w:t>Performance criteria describe the required performance needed to demonstrate achievement of the element. Assessment of performance is to be consistent with the evidence guide.</w:t>
            </w:r>
          </w:p>
        </w:tc>
      </w:tr>
    </w:tbl>
    <w:p w:rsidR="00000000" w:rsidRPr="002160E5" w:rsidP="002160E5">
      <w:pPr>
        <w:pStyle w:val="BodyText"/>
      </w:pPr>
    </w:p>
    <w:p w:rsidR="00000000" w:rsidRPr="002160E5" w:rsidP="002160E5">
      <w:pPr>
        <w:pStyle w:val="AllowPageBreak"/>
      </w:pPr>
    </w:p>
    <w:p w:rsidR="00000000" w:rsidRPr="002160E5" w:rsidP="002160E5">
      <w:pPr>
        <w:pStyle w:val="Heading1"/>
      </w:pPr>
      <w:bookmarkStart w:id="8" w:name="O_238907"/>
      <w:bookmarkEnd w:id="8"/>
      <w:r w:rsidRPr="002160E5">
        <w:t>Elements and Performance Criteria</w:t>
      </w:r>
    </w:p>
    <w:tbl>
      <w:tblPr>
        <w:tblW w:w="9640" w:type="dxa"/>
        <w:tblLayout w:type="fixed"/>
        <w:tblCellMar>
          <w:left w:w="62" w:type="dxa"/>
          <w:right w:w="62" w:type="dxa"/>
        </w:tblCellMar>
        <w:tblLook w:val="0000"/>
      </w:tblPr>
      <w:tblGrid>
        <w:gridCol w:w="2978"/>
        <w:gridCol w:w="6662"/>
      </w:tblGrid>
      <w:tr w:rsidTr="00A86CB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160E5" w:rsidP="002160E5">
            <w:pPr>
              <w:pStyle w:val="List"/>
            </w:pPr>
            <w:r w:rsidRPr="002160E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160E5">
            <w:pPr>
              <w:pStyle w:val="List"/>
              <w:rPr>
                <w:lang w:val="en-NZ"/>
              </w:rPr>
            </w:pPr>
            <w:r w:rsidRPr="002160E5">
              <w:rPr>
                <w:rStyle w:val="SpecialBold"/>
              </w:rPr>
              <w:t>PERFORMANCE CRITERI</w:t>
            </w:r>
            <w:r w:rsidRPr="002160E5">
              <w:rPr>
                <w:rStyle w:val="SpecialBold"/>
              </w:rPr>
              <w:t>A</w:t>
            </w:r>
          </w:p>
        </w:tc>
      </w:tr>
      <w:tr w:rsidTr="00A86C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60E5">
            <w:pPr>
              <w:pStyle w:val="List"/>
              <w:rPr>
                <w:lang w:val="en-NZ"/>
              </w:rPr>
            </w:pPr>
            <w:r w:rsidRPr="002160E5">
              <w:rPr>
                <w:rStyle w:val="SpecialBold"/>
              </w:rPr>
              <w:t>1</w:t>
            </w:r>
            <w:r w:rsidRPr="002160E5">
              <w:tab/>
            </w:r>
            <w:r w:rsidRPr="002160E5">
              <w:rPr>
                <w:rStyle w:val="SpecialBold"/>
              </w:rPr>
              <w:t>Identify site protection requirements</w:t>
            </w:r>
          </w:p>
        </w:tc>
        <w:tc>
          <w:tcPr>
            <w:tcW w:w="6662" w:type="dxa"/>
            <w:tcBorders>
              <w:top w:val="nil"/>
              <w:left w:val="nil"/>
              <w:bottom w:val="nil"/>
              <w:right w:val="nil"/>
            </w:tcBorders>
            <w:tcMar>
              <w:top w:w="0" w:type="dxa"/>
              <w:left w:w="62" w:type="dxa"/>
              <w:bottom w:w="0" w:type="dxa"/>
              <w:right w:w="62" w:type="dxa"/>
            </w:tcMar>
          </w:tcPr>
          <w:p w:rsidR="00000000" w:rsidRPr="002160E5" w:rsidP="002160E5">
            <w:pPr>
              <w:pStyle w:val="List"/>
            </w:pPr>
            <w:r w:rsidRPr="002160E5">
              <w:t>1.1</w:t>
            </w:r>
            <w:r w:rsidRPr="002160E5">
              <w:tab/>
              <w:t>Site safety plan is developed or obtained from relevant personnel and, where necessary, explanation is sought</w:t>
            </w:r>
          </w:p>
          <w:p w:rsidR="00000000" w:rsidRPr="002160E5" w:rsidP="002160E5">
            <w:pPr>
              <w:pStyle w:val="List"/>
            </w:pPr>
            <w:r w:rsidRPr="002160E5">
              <w:t>1.2</w:t>
            </w:r>
            <w:r w:rsidRPr="002160E5">
              <w:tab/>
            </w:r>
            <w:r w:rsidRPr="002160E5">
              <w:t>Responsibilities of protection officer for site protection are identified from the site safety plan</w:t>
            </w:r>
          </w:p>
          <w:p w:rsidR="00000000" w:rsidRPr="002160E5" w:rsidP="002160E5">
            <w:pPr>
              <w:pStyle w:val="List"/>
            </w:pPr>
            <w:r w:rsidRPr="002160E5">
              <w:t>1.3</w:t>
            </w:r>
            <w:r w:rsidRPr="002160E5">
              <w:tab/>
              <w:t>Network control officer is notified of intention to obstruct track for work activity and to provide initial approval</w:t>
            </w:r>
          </w:p>
          <w:p w:rsidR="00000000" w:rsidRPr="002160E5" w:rsidP="002160E5">
            <w:pPr>
              <w:pStyle w:val="List"/>
            </w:pPr>
            <w:r w:rsidRPr="002160E5">
              <w:t>1.4</w:t>
            </w:r>
            <w:r w:rsidRPr="002160E5">
              <w:tab/>
              <w:t>The work group supervisor is ad</w:t>
            </w:r>
            <w:r w:rsidRPr="002160E5">
              <w:t>vised of network control officer's decision</w:t>
            </w:r>
          </w:p>
          <w:p w:rsidR="00000000" w:rsidRPr="002160E5" w:rsidP="002160E5">
            <w:pPr>
              <w:pStyle w:val="List"/>
            </w:pPr>
            <w:r w:rsidRPr="002160E5">
              <w:t>1.5</w:t>
            </w:r>
            <w:r w:rsidRPr="002160E5">
              <w:tab/>
              <w:t>Tools and equipment required for site protection are identified, obtained and checked for functional condition</w:t>
            </w:r>
          </w:p>
          <w:p w:rsidR="00000000" w:rsidRPr="002160E5" w:rsidP="002160E5">
            <w:pPr>
              <w:pStyle w:val="List"/>
            </w:pPr>
            <w:r w:rsidRPr="002160E5">
              <w:t>1.6</w:t>
            </w:r>
            <w:r w:rsidRPr="002160E5">
              <w:tab/>
              <w:t>Type of protection and placement is explained to work group at pre-start briefing</w:t>
            </w:r>
          </w:p>
          <w:p w:rsidR="00000000" w:rsidP="002160E5">
            <w:pPr>
              <w:pStyle w:val="List"/>
              <w:rPr>
                <w:lang w:val="en-NZ"/>
              </w:rPr>
            </w:pPr>
            <w:r w:rsidRPr="002160E5">
              <w:t>1.7</w:t>
            </w:r>
            <w:r w:rsidRPr="002160E5">
              <w:tab/>
              <w:t>Work gr</w:t>
            </w:r>
            <w:r w:rsidRPr="002160E5">
              <w:t>oup are informed of their responsibilities for their own safety</w:t>
            </w:r>
          </w:p>
        </w:tc>
      </w:tr>
      <w:tr w:rsidTr="00A86C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60E5">
            <w:pPr>
              <w:pStyle w:val="List"/>
              <w:rPr>
                <w:lang w:val="en-NZ"/>
              </w:rPr>
            </w:pPr>
            <w:r w:rsidRPr="002160E5">
              <w:rPr>
                <w:rStyle w:val="SpecialBold"/>
              </w:rPr>
              <w:t>2</w:t>
            </w:r>
            <w:r w:rsidRPr="002160E5">
              <w:tab/>
            </w:r>
            <w:r w:rsidRPr="002160E5">
              <w:rPr>
                <w:rStyle w:val="SpecialBold"/>
              </w:rPr>
              <w:t>Set out protection</w:t>
            </w:r>
          </w:p>
        </w:tc>
        <w:tc>
          <w:tcPr>
            <w:tcW w:w="6662" w:type="dxa"/>
            <w:tcBorders>
              <w:top w:val="nil"/>
              <w:left w:val="nil"/>
              <w:bottom w:val="nil"/>
              <w:right w:val="nil"/>
            </w:tcBorders>
            <w:tcMar>
              <w:top w:w="0" w:type="dxa"/>
              <w:left w:w="62" w:type="dxa"/>
              <w:bottom w:w="0" w:type="dxa"/>
              <w:right w:w="62" w:type="dxa"/>
            </w:tcMar>
          </w:tcPr>
          <w:p w:rsidR="00000000" w:rsidRPr="002160E5" w:rsidP="002160E5">
            <w:pPr>
              <w:pStyle w:val="List"/>
            </w:pPr>
            <w:r w:rsidRPr="002160E5">
              <w:t>2.1</w:t>
            </w:r>
            <w:r w:rsidRPr="002160E5">
              <w:tab/>
              <w:t>Set-out of protection is determined in accordance with plan and workplace procedures</w:t>
            </w:r>
          </w:p>
          <w:p w:rsidR="00000000" w:rsidRPr="002160E5" w:rsidP="002160E5">
            <w:pPr>
              <w:pStyle w:val="List"/>
            </w:pPr>
            <w:r w:rsidRPr="002160E5">
              <w:t>2.2</w:t>
            </w:r>
            <w:r w:rsidRPr="002160E5">
              <w:tab/>
              <w:t>A situational awareness is conducted to identify potential risks</w:t>
            </w:r>
          </w:p>
          <w:p w:rsidR="00000000" w:rsidRPr="002160E5" w:rsidP="002160E5">
            <w:pPr>
              <w:pStyle w:val="List"/>
            </w:pPr>
            <w:r w:rsidRPr="002160E5">
              <w:t>2.3</w:t>
            </w:r>
            <w:r w:rsidRPr="002160E5">
              <w:tab/>
              <w:t>Where pr</w:t>
            </w:r>
            <w:r w:rsidRPr="002160E5">
              <w:t>otection positions are identified as unsafe and/or ineffective they are reported and rectified in accordance with workplace procedures</w:t>
            </w:r>
          </w:p>
          <w:p w:rsidR="00000000" w:rsidRPr="002160E5" w:rsidP="002160E5">
            <w:pPr>
              <w:pStyle w:val="List"/>
            </w:pPr>
            <w:r w:rsidRPr="002160E5">
              <w:t>2.4</w:t>
            </w:r>
            <w:r w:rsidRPr="002160E5">
              <w:tab/>
              <w:t>Appropriate warning equipment is placed in accordance with workplace procedures</w:t>
            </w:r>
          </w:p>
          <w:p w:rsidR="00000000" w:rsidP="002160E5">
            <w:pPr>
              <w:pStyle w:val="List"/>
              <w:rPr>
                <w:lang w:val="en-NZ"/>
              </w:rPr>
            </w:pPr>
            <w:r w:rsidRPr="002160E5">
              <w:t>2.5</w:t>
            </w:r>
            <w:r w:rsidRPr="002160E5">
              <w:tab/>
              <w:t>Effectiveness of protection and c</w:t>
            </w:r>
            <w:r w:rsidRPr="002160E5">
              <w:t>ommunication protocols are confirmed</w:t>
            </w:r>
          </w:p>
        </w:tc>
      </w:tr>
      <w:tr w:rsidTr="00A86C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60E5">
            <w:pPr>
              <w:pStyle w:val="List"/>
              <w:rPr>
                <w:lang w:val="en-NZ"/>
              </w:rPr>
            </w:pPr>
            <w:r w:rsidRPr="002160E5">
              <w:rPr>
                <w:rStyle w:val="SpecialBold"/>
              </w:rPr>
              <w:t>3</w:t>
            </w:r>
            <w:r w:rsidRPr="002160E5">
              <w:tab/>
            </w:r>
            <w:r w:rsidRPr="002160E5">
              <w:rPr>
                <w:rStyle w:val="SpecialBold"/>
              </w:rPr>
              <w:t>Coordinate protection of worksite</w:t>
            </w:r>
          </w:p>
        </w:tc>
        <w:tc>
          <w:tcPr>
            <w:tcW w:w="6662" w:type="dxa"/>
            <w:tcBorders>
              <w:top w:val="nil"/>
              <w:left w:val="nil"/>
              <w:bottom w:val="nil"/>
              <w:right w:val="nil"/>
            </w:tcBorders>
            <w:tcMar>
              <w:top w:w="0" w:type="dxa"/>
              <w:left w:w="62" w:type="dxa"/>
              <w:bottom w:w="0" w:type="dxa"/>
              <w:right w:w="62" w:type="dxa"/>
            </w:tcMar>
          </w:tcPr>
          <w:p w:rsidR="00000000" w:rsidRPr="002160E5" w:rsidP="002160E5">
            <w:pPr>
              <w:pStyle w:val="List"/>
            </w:pPr>
            <w:r w:rsidRPr="002160E5">
              <w:t>3.1</w:t>
            </w:r>
            <w:r w:rsidRPr="002160E5">
              <w:tab/>
              <w:t>Vigilance is maintained and protection officer is alerted to approaching rail traffic in accordance with workplace procedures</w:t>
            </w:r>
          </w:p>
          <w:p w:rsidR="00000000" w:rsidRPr="002160E5" w:rsidP="002160E5">
            <w:pPr>
              <w:pStyle w:val="List"/>
            </w:pPr>
            <w:r w:rsidRPr="002160E5">
              <w:t>3.2</w:t>
            </w:r>
            <w:r w:rsidRPr="002160E5">
              <w:tab/>
            </w:r>
            <w:r w:rsidRPr="002160E5">
              <w:t>Work group is instructed to move to a safe place prior to passage of rail traffic</w:t>
            </w:r>
          </w:p>
          <w:p w:rsidR="00000000" w:rsidRPr="002160E5" w:rsidP="002160E5">
            <w:pPr>
              <w:pStyle w:val="List"/>
            </w:pPr>
            <w:r w:rsidRPr="002160E5">
              <w:t>3.3</w:t>
            </w:r>
            <w:r w:rsidRPr="002160E5">
              <w:tab/>
              <w:t>Track is safe for passage of rail traffic is confirmed with work group supervisor</w:t>
            </w:r>
          </w:p>
          <w:p w:rsidR="00000000" w:rsidRPr="002160E5" w:rsidP="002160E5">
            <w:pPr>
              <w:pStyle w:val="List"/>
            </w:pPr>
            <w:r w:rsidRPr="002160E5">
              <w:t>3.4</w:t>
            </w:r>
            <w:r w:rsidRPr="002160E5">
              <w:tab/>
              <w:t>Instructions are issued to rail traffic in accordance with workplace procedures</w:t>
            </w:r>
          </w:p>
          <w:p w:rsidR="00000000" w:rsidRPr="002160E5" w:rsidP="002160E5">
            <w:pPr>
              <w:pStyle w:val="List"/>
            </w:pPr>
            <w:r w:rsidRPr="002160E5">
              <w:t>3.5</w:t>
            </w:r>
            <w:r w:rsidRPr="002160E5">
              <w:tab/>
            </w:r>
            <w:r w:rsidRPr="002160E5">
              <w:t>Work group is instructed to return to worksite on clearance of rail traffic from worksite</w:t>
            </w:r>
          </w:p>
          <w:p w:rsidR="00000000" w:rsidRPr="002160E5" w:rsidP="002160E5">
            <w:pPr>
              <w:pStyle w:val="List"/>
            </w:pPr>
            <w:r w:rsidRPr="002160E5">
              <w:t>3.6</w:t>
            </w:r>
            <w:r w:rsidRPr="002160E5">
              <w:tab/>
              <w:t>Protection, placement and equipment is continually monitored for effectiveness</w:t>
            </w:r>
          </w:p>
          <w:p w:rsidR="00000000" w:rsidRPr="002160E5" w:rsidP="002160E5">
            <w:pPr>
              <w:pStyle w:val="List"/>
            </w:pPr>
            <w:r w:rsidRPr="002160E5">
              <w:t>3.7</w:t>
            </w:r>
            <w:r w:rsidRPr="002160E5">
              <w:tab/>
              <w:t>Communication is conducted with work group supervisor to confirm that work acti</w:t>
            </w:r>
            <w:r w:rsidRPr="002160E5">
              <w:t>vity is complete and track is safe</w:t>
            </w:r>
          </w:p>
          <w:p w:rsidR="00000000" w:rsidP="002160E5">
            <w:pPr>
              <w:pStyle w:val="List"/>
              <w:rPr>
                <w:lang w:val="en-NZ"/>
              </w:rPr>
            </w:pPr>
            <w:r w:rsidRPr="002160E5">
              <w:t>3.8</w:t>
            </w:r>
            <w:r w:rsidRPr="002160E5">
              <w:tab/>
              <w:t>Network control officer is advised that track is safe</w:t>
            </w:r>
          </w:p>
        </w:tc>
      </w:tr>
      <w:tr w:rsidTr="00A86C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160E5">
            <w:pPr>
              <w:pStyle w:val="List"/>
              <w:rPr>
                <w:lang w:val="en-NZ"/>
              </w:rPr>
            </w:pPr>
            <w:r w:rsidRPr="002160E5">
              <w:rPr>
                <w:rStyle w:val="SpecialBold"/>
              </w:rPr>
              <w:t>4</w:t>
            </w:r>
            <w:r w:rsidRPr="002160E5">
              <w:tab/>
            </w:r>
            <w:r w:rsidRPr="002160E5">
              <w:rPr>
                <w:rStyle w:val="SpecialBold"/>
              </w:rPr>
              <w:t>Manage unsafe situations or emergencies</w:t>
            </w:r>
          </w:p>
        </w:tc>
        <w:tc>
          <w:tcPr>
            <w:tcW w:w="6662" w:type="dxa"/>
            <w:tcBorders>
              <w:top w:val="nil"/>
              <w:left w:val="nil"/>
              <w:bottom w:val="nil"/>
              <w:right w:val="nil"/>
            </w:tcBorders>
            <w:tcMar>
              <w:top w:w="0" w:type="dxa"/>
              <w:left w:w="62" w:type="dxa"/>
              <w:bottom w:w="0" w:type="dxa"/>
              <w:right w:w="62" w:type="dxa"/>
            </w:tcMar>
          </w:tcPr>
          <w:p w:rsidR="00000000" w:rsidRPr="002160E5" w:rsidP="002160E5">
            <w:pPr>
              <w:pStyle w:val="List"/>
            </w:pPr>
            <w:r w:rsidRPr="002160E5">
              <w:t>4.1</w:t>
            </w:r>
            <w:r w:rsidRPr="002160E5">
              <w:tab/>
              <w:t>Unsafe situations and/or emergencies are identified</w:t>
            </w:r>
          </w:p>
          <w:p w:rsidR="00000000" w:rsidRPr="002160E5" w:rsidP="002160E5">
            <w:pPr>
              <w:pStyle w:val="List"/>
            </w:pPr>
            <w:r w:rsidRPr="002160E5">
              <w:t>4.2</w:t>
            </w:r>
            <w:r w:rsidRPr="002160E5">
              <w:tab/>
              <w:t>Work group is instructed to move to a safe place</w:t>
            </w:r>
          </w:p>
          <w:p w:rsidR="00000000" w:rsidRPr="002160E5" w:rsidP="002160E5">
            <w:pPr>
              <w:pStyle w:val="List"/>
            </w:pPr>
            <w:r w:rsidRPr="002160E5">
              <w:t>4.3</w:t>
            </w:r>
            <w:r w:rsidRPr="002160E5">
              <w:tab/>
              <w:t>Appropr</w:t>
            </w:r>
            <w:r w:rsidRPr="002160E5">
              <w:t>iate action is taken to minimise risk and/or injury in accordance with workplace procedures</w:t>
            </w:r>
          </w:p>
          <w:p w:rsidR="00000000" w:rsidRPr="002160E5" w:rsidP="002160E5">
            <w:pPr>
              <w:pStyle w:val="List"/>
            </w:pPr>
            <w:r w:rsidRPr="002160E5">
              <w:t>4.4</w:t>
            </w:r>
            <w:r w:rsidRPr="002160E5">
              <w:tab/>
              <w:t>Emergencies and/or incidents are recorded and reported to relevant personnel in accordance with workplace procedures</w:t>
            </w:r>
          </w:p>
        </w:tc>
      </w:tr>
    </w:tbl>
    <w:p w:rsidR="00A86CBC" w:rsidP="002160E5">
      <w:pPr>
        <w:pStyle w:val="BodyText"/>
      </w:pPr>
    </w:p>
    <w:p w:rsidR="00A86CBC" w:rsidP="002160E5">
      <w:pPr>
        <w:pStyle w:val="BodyText"/>
      </w:pPr>
    </w:p>
    <w:p w:rsidR="00000000" w:rsidRPr="002160E5" w:rsidP="002160E5">
      <w:pPr>
        <w:pStyle w:val="Heading1"/>
      </w:pPr>
      <w:bookmarkStart w:id="9" w:name="O_262698"/>
      <w:bookmarkEnd w:id="9"/>
      <w:r w:rsidRPr="002160E5">
        <w:t>Required Skills and Knowledge</w:t>
      </w:r>
    </w:p>
    <w:tbl>
      <w:tblPr>
        <w:tblW w:w="9640" w:type="dxa"/>
        <w:tblLayout w:type="fixed"/>
        <w:tblCellMar>
          <w:left w:w="62" w:type="dxa"/>
          <w:right w:w="62" w:type="dxa"/>
        </w:tblCellMar>
        <w:tblLook w:val="0000"/>
      </w:tblPr>
      <w:tblGrid>
        <w:gridCol w:w="9640"/>
      </w:tblGrid>
      <w:tr w:rsidTr="00A86CB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REQUIRED KNOWLEDGE AND SKILLS</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This describes the essential knowledge and skills and their level required for this unit.</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Required knowledge</w:t>
            </w:r>
            <w:r w:rsidRPr="002160E5">
              <w:t>:</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Access provider's and organisational policies, procedures and protocols</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Rail terminology as defined by the applicable access provider</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Access provider's policies, procedures and protocols in the event of identified unsafe situations or emergencies within workplace role</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Audible warning equipment and its use, if applicable</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Site safety plans</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Equipment available for worksite protection</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Hand, light and flag signals as used by day or night</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Positioning requirements for hand signallers</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Operational communication protocols and systems</w:t>
            </w:r>
          </w:p>
        </w:tc>
      </w:tr>
    </w:tbl>
    <w:p w:rsidR="00000000" w:rsidRPr="002160E5" w:rsidP="002160E5">
      <w:pPr>
        <w:pStyle w:val="BodyText"/>
      </w:pPr>
    </w:p>
    <w:tbl>
      <w:tblPr>
        <w:tblW w:w="9640" w:type="dxa"/>
        <w:tblLayout w:type="fixed"/>
        <w:tblCellMar>
          <w:left w:w="62" w:type="dxa"/>
          <w:right w:w="62" w:type="dxa"/>
        </w:tblCellMar>
        <w:tblLook w:val="0000"/>
      </w:tblPr>
      <w:tblGrid>
        <w:gridCol w:w="9640"/>
      </w:tblGrid>
      <w:tr w:rsidTr="00A86CB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Required skills</w:t>
            </w:r>
            <w:r w:rsidRPr="002160E5">
              <w:t>:</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Operate electronic communication equipment to required protocol</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Apply procedures for the use of audible track warning devices, if applicable</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Communicate effectively with individuals and work groups</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Follow workplace policies, procedures and protocols</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Conduct a situational awareness assessment</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Use required personal protective equipment conforming to organisational standards</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Identify unsafe situations and emergencies</w:t>
            </w:r>
          </w:p>
        </w:tc>
      </w:tr>
      <w:tr w:rsidTr="00A86C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Effectively place protection</w:t>
            </w:r>
          </w:p>
        </w:tc>
      </w:tr>
    </w:tbl>
    <w:p w:rsidR="00A86CBC" w:rsidP="002160E5">
      <w:pPr>
        <w:pStyle w:val="BodyText"/>
      </w:pPr>
    </w:p>
    <w:p w:rsidR="00A86CBC" w:rsidP="002160E5">
      <w:pPr>
        <w:pStyle w:val="BodyText"/>
      </w:pPr>
    </w:p>
    <w:p w:rsidR="00000000" w:rsidRPr="002160E5" w:rsidP="002160E5">
      <w:pPr>
        <w:pStyle w:val="Heading1"/>
      </w:pPr>
      <w:bookmarkStart w:id="10" w:name="O_246891"/>
      <w:bookmarkEnd w:id="10"/>
      <w:r w:rsidRPr="002160E5">
        <w:t>Evidence Guide</w:t>
      </w:r>
    </w:p>
    <w:tbl>
      <w:tblPr>
        <w:tblW w:w="9499" w:type="dxa"/>
        <w:tblLayout w:type="fixed"/>
        <w:tblCellMar>
          <w:left w:w="62" w:type="dxa"/>
          <w:right w:w="62" w:type="dxa"/>
        </w:tblCellMar>
        <w:tblLook w:val="0000"/>
      </w:tblPr>
      <w:tblGrid>
        <w:gridCol w:w="3524"/>
        <w:gridCol w:w="5975"/>
      </w:tblGrid>
      <w:tr w:rsidTr="00A86CB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EVIDENCE GUIDE</w:t>
            </w:r>
          </w:p>
        </w:tc>
      </w:tr>
      <w:tr w:rsidTr="00A86CB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The evidence guide provides advice on assessment and must be read in conjunction with the performance criteria, required knowledge and skills, the range statement and the assessment guidelines for this Training Package.</w:t>
            </w:r>
          </w:p>
        </w:tc>
      </w:tr>
      <w:tr w:rsidTr="00A86CB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 xml:space="preserve">Critical aspects for assessment </w:t>
            </w:r>
            <w:r w:rsidRPr="002160E5">
              <w:rPr>
                <w:rStyle w:val="SpecialBold"/>
              </w:rPr>
              <w:t>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The evidence required to demonstrate competency in this unit must be relevant to and satisfy all of the requirements of the elements and performance criteria of this unit and include demonstrati</w:t>
            </w:r>
            <w:r w:rsidRPr="002160E5">
              <w:t>on of applying:</w:t>
            </w:r>
          </w:p>
          <w:p w:rsidR="00000000" w:rsidRPr="002160E5" w:rsidP="002160E5">
            <w:pPr>
              <w:pStyle w:val="ListBullet2"/>
            </w:pPr>
            <w:r w:rsidRPr="002160E5">
              <w:t>the underpinning knowledge and skills</w:t>
            </w:r>
          </w:p>
          <w:p w:rsidR="00000000" w:rsidRPr="002160E5" w:rsidP="002160E5">
            <w:pPr>
              <w:pStyle w:val="ListBullet2"/>
            </w:pPr>
            <w:r w:rsidRPr="002160E5">
              <w:t>relevant legislation and workplace procedures</w:t>
            </w:r>
          </w:p>
          <w:p w:rsidR="00000000" w:rsidRPr="002160E5" w:rsidP="002160E5">
            <w:pPr>
              <w:pStyle w:val="ListBullet2"/>
            </w:pPr>
            <w:r w:rsidRPr="002160E5">
              <w:t>other relevant aspects of the range statement</w:t>
            </w:r>
          </w:p>
          <w:p w:rsidR="00000000" w:rsidRPr="002160E5" w:rsidP="002160E5">
            <w:pPr>
              <w:pStyle w:val="ListBullet2"/>
            </w:pPr>
            <w:r w:rsidRPr="002160E5">
              <w:t>the timeframes typically expected for the work function and industrial environment</w:t>
            </w:r>
          </w:p>
          <w:p w:rsidR="00000000" w:rsidRPr="002160E5" w:rsidP="002160E5">
            <w:pPr>
              <w:pStyle w:val="ListBullet"/>
            </w:pPr>
            <w:r w:rsidRPr="002160E5">
              <w:t>Compliance with site safety plans, OH&amp;S regulations and other regulatory requirements</w:t>
            </w:r>
          </w:p>
          <w:p w:rsidR="00000000" w:rsidRPr="002160E5" w:rsidP="002160E5">
            <w:pPr>
              <w:pStyle w:val="ListBullet"/>
            </w:pPr>
            <w:r w:rsidRPr="002160E5">
              <w:t>Assessment must include exercises which demonstrate competent performance of the following in a range of situations:</w:t>
            </w:r>
          </w:p>
          <w:p w:rsidR="00000000" w:rsidRPr="002160E5" w:rsidP="002160E5">
            <w:pPr>
              <w:pStyle w:val="ListBullet2"/>
            </w:pPr>
            <w:r w:rsidRPr="002160E5">
              <w:t>reading and interpreting responsibilities for site p</w:t>
            </w:r>
            <w:r w:rsidRPr="002160E5">
              <w:t>rotection from site safety plan</w:t>
            </w:r>
          </w:p>
          <w:p w:rsidR="00000000" w:rsidRPr="002160E5" w:rsidP="002160E5">
            <w:pPr>
              <w:pStyle w:val="ListBullet2"/>
            </w:pPr>
            <w:r w:rsidRPr="002160E5">
              <w:t>identifying appropriate resources for site protection</w:t>
            </w:r>
          </w:p>
          <w:p w:rsidR="00000000" w:rsidRPr="002160E5" w:rsidP="002160E5">
            <w:pPr>
              <w:pStyle w:val="ListBullet2"/>
            </w:pPr>
            <w:r w:rsidRPr="002160E5">
              <w:t>conducting pre-start briefing for work group</w:t>
            </w:r>
          </w:p>
          <w:p w:rsidR="00000000" w:rsidRPr="002160E5" w:rsidP="002160E5">
            <w:pPr>
              <w:pStyle w:val="ListBullet2"/>
            </w:pPr>
            <w:r w:rsidRPr="002160E5">
              <w:t>determining and setting out protection</w:t>
            </w:r>
          </w:p>
          <w:p w:rsidR="00000000" w:rsidRPr="002160E5" w:rsidP="002160E5">
            <w:pPr>
              <w:pStyle w:val="ListBullet2"/>
            </w:pPr>
            <w:r w:rsidRPr="002160E5">
              <w:t>conducting a situational awareness</w:t>
            </w:r>
          </w:p>
          <w:p w:rsidR="00000000" w:rsidRPr="002160E5" w:rsidP="002160E5">
            <w:pPr>
              <w:pStyle w:val="ListBullet2"/>
            </w:pPr>
            <w:r w:rsidRPr="002160E5">
              <w:t>coordinating protection as rail traffic travels thr</w:t>
            </w:r>
            <w:r w:rsidRPr="002160E5">
              <w:t>ough worksite</w:t>
            </w:r>
          </w:p>
          <w:p w:rsidR="00000000" w:rsidP="002160E5">
            <w:pPr>
              <w:pStyle w:val="ListBullet2"/>
              <w:rPr>
                <w:lang w:val="en-NZ"/>
              </w:rPr>
            </w:pPr>
            <w:r w:rsidRPr="002160E5">
              <w:t>explaining how to manage unsafe situations and emergencies</w:t>
            </w:r>
          </w:p>
        </w:tc>
      </w:tr>
      <w:tr w:rsidTr="00A86CB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Performance is demonstrated consistently over a period of time and in a suitable range of contexts</w:t>
            </w:r>
          </w:p>
          <w:p w:rsidR="00000000" w:rsidRPr="002160E5" w:rsidP="002160E5">
            <w:pPr>
              <w:pStyle w:val="ListBullet"/>
            </w:pPr>
            <w:r w:rsidRPr="002160E5">
              <w:t>Resources for assessment include:</w:t>
            </w:r>
          </w:p>
          <w:p w:rsidR="00000000" w:rsidRPr="002160E5" w:rsidP="002160E5">
            <w:pPr>
              <w:pStyle w:val="ListBullet2"/>
            </w:pPr>
            <w:r w:rsidRPr="002160E5">
              <w:t>a range of relevant exercises and/or other simulated practical and knowledge assessment, and/or</w:t>
            </w:r>
          </w:p>
          <w:p w:rsidR="00000000" w:rsidRPr="002160E5" w:rsidP="002160E5">
            <w:pPr>
              <w:pStyle w:val="ListBullet2"/>
            </w:pPr>
            <w:r w:rsidRPr="002160E5">
              <w:t>access to an appropriate range of relevant operational situations in the workplace</w:t>
            </w:r>
          </w:p>
          <w:p w:rsidR="00000000" w:rsidRPr="002160E5" w:rsidP="002160E5">
            <w:pPr>
              <w:pStyle w:val="ListBullet"/>
            </w:pPr>
            <w:r w:rsidRPr="002160E5">
              <w:t>In both real and simulated environments, access is required to:</w:t>
            </w:r>
          </w:p>
          <w:p w:rsidR="00000000" w:rsidRPr="002160E5" w:rsidP="002160E5">
            <w:pPr>
              <w:pStyle w:val="ListBullet2"/>
            </w:pPr>
            <w:r w:rsidRPr="002160E5">
              <w:t>relev</w:t>
            </w:r>
            <w:r w:rsidRPr="002160E5">
              <w:t>ant and appropriate materials and equipment, and</w:t>
            </w:r>
          </w:p>
          <w:p w:rsidR="00000000" w:rsidP="002160E5">
            <w:pPr>
              <w:pStyle w:val="ListBullet2"/>
              <w:rPr>
                <w:lang w:val="en-NZ"/>
              </w:rPr>
            </w:pPr>
            <w:r w:rsidRPr="002160E5">
              <w:t>applicable documentation including workplace procedures, regulations, codes of practice and operation manuals</w:t>
            </w:r>
          </w:p>
        </w:tc>
      </w:tr>
      <w:tr w:rsidTr="00A86CB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Assessment of this unit must be undertaken by a registered training organi</w:t>
            </w:r>
            <w:r w:rsidRPr="002160E5">
              <w:t>sation</w:t>
            </w:r>
          </w:p>
          <w:p w:rsidR="00000000" w:rsidRPr="002160E5" w:rsidP="002160E5">
            <w:pPr>
              <w:pStyle w:val="ListBullet"/>
            </w:pPr>
            <w:r w:rsidRPr="002160E5">
              <w:t>Assessment of knowledge must be conducted through appropriate written/oral tests</w:t>
            </w:r>
          </w:p>
          <w:p w:rsidR="00000000" w:rsidRPr="002160E5" w:rsidP="002160E5">
            <w:pPr>
              <w:pStyle w:val="ListBullet"/>
            </w:pPr>
            <w:r w:rsidRPr="002160E5">
              <w:t>Practical assessment must occur:</w:t>
            </w:r>
          </w:p>
          <w:p w:rsidR="00000000" w:rsidRPr="002160E5" w:rsidP="002160E5">
            <w:pPr>
              <w:pStyle w:val="ListBullet2"/>
            </w:pPr>
            <w:r w:rsidRPr="002160E5">
              <w:t>through activities in an appropriately simulated environment, and</w:t>
            </w:r>
          </w:p>
          <w:p w:rsidR="00000000" w:rsidRPr="002160E5" w:rsidP="002160E5">
            <w:pPr>
              <w:pStyle w:val="ListBullet2"/>
            </w:pPr>
            <w:r w:rsidRPr="002160E5">
              <w:t>in an appropriate range of situations in the workplace</w:t>
            </w:r>
          </w:p>
        </w:tc>
      </w:tr>
    </w:tbl>
    <w:p w:rsidR="00A86CBC" w:rsidP="002160E5">
      <w:pPr>
        <w:pStyle w:val="BodyText"/>
      </w:pPr>
    </w:p>
    <w:p w:rsidR="00A86CBC" w:rsidP="002160E5">
      <w:pPr>
        <w:pStyle w:val="BodyText"/>
      </w:pPr>
    </w:p>
    <w:p w:rsidR="00000000" w:rsidRPr="002160E5" w:rsidP="002160E5">
      <w:pPr>
        <w:pStyle w:val="Heading1"/>
      </w:pPr>
      <w:bookmarkStart w:id="11" w:name="O_254874"/>
      <w:bookmarkEnd w:id="11"/>
      <w:r w:rsidRPr="002160E5">
        <w:t>Range Statement</w:t>
      </w:r>
    </w:p>
    <w:tbl>
      <w:tblPr>
        <w:tblW w:w="9640" w:type="dxa"/>
        <w:tblLayout w:type="fixed"/>
        <w:tblCellMar>
          <w:left w:w="62" w:type="dxa"/>
          <w:right w:w="62" w:type="dxa"/>
        </w:tblCellMar>
        <w:tblLook w:val="0000"/>
      </w:tblPr>
      <w:tblGrid>
        <w:gridCol w:w="3486"/>
        <w:gridCol w:w="6154"/>
      </w:tblGrid>
      <w:tr w:rsidTr="00A86CB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RANGE STATEMENT</w:t>
            </w:r>
            <w:r w:rsidRPr="002160E5">
              <w:t xml:space="preserve"> </w:t>
            </w:r>
          </w:p>
        </w:tc>
      </w:tr>
      <w:tr w:rsidTr="00A86CB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The range statement relates to the unit of competency as a whole. It allows for different work environments and situations that may affect performance.</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Worksites may include: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rail corridor</w:t>
            </w:r>
          </w:p>
          <w:p w:rsidR="00000000" w:rsidRPr="002160E5" w:rsidP="002160E5">
            <w:pPr>
              <w:pStyle w:val="ListBullet"/>
            </w:pPr>
            <w:r w:rsidRPr="002160E5">
              <w:t>danger zone:</w:t>
            </w:r>
          </w:p>
          <w:p w:rsidR="00000000" w:rsidRPr="002160E5" w:rsidP="002160E5">
            <w:pPr>
              <w:pStyle w:val="ListBullet2"/>
            </w:pPr>
            <w:r w:rsidRPr="002160E5">
              <w:t>running line</w:t>
            </w:r>
          </w:p>
          <w:p w:rsidR="00000000" w:rsidRPr="002160E5" w:rsidP="002160E5">
            <w:pPr>
              <w:pStyle w:val="ListBullet2"/>
            </w:pPr>
            <w:r w:rsidRPr="002160E5">
              <w:t>parallel networks (adjacent access providers, shared corridor)</w:t>
            </w:r>
          </w:p>
          <w:p w:rsidR="00000000" w:rsidRPr="002160E5" w:rsidP="002160E5">
            <w:pPr>
              <w:pStyle w:val="ListBullet2"/>
            </w:pPr>
            <w:r w:rsidRPr="002160E5">
              <w:t>adjacent lines</w:t>
            </w:r>
          </w:p>
          <w:p w:rsidR="00000000" w:rsidRPr="002160E5" w:rsidP="002160E5">
            <w:pPr>
              <w:pStyle w:val="ListBullet2"/>
            </w:pPr>
            <w:r w:rsidRPr="002160E5">
              <w:t>sidings/yards</w:t>
            </w:r>
          </w:p>
          <w:p w:rsidR="00000000" w:rsidRPr="002160E5" w:rsidP="002160E5">
            <w:pPr>
              <w:pStyle w:val="ListBullet"/>
            </w:pPr>
            <w:r w:rsidRPr="002160E5">
              <w:t>platforms/buildings</w:t>
            </w:r>
          </w:p>
          <w:p w:rsidR="00000000" w:rsidP="002160E5">
            <w:pPr>
              <w:pStyle w:val="ListBullet"/>
              <w:rPr>
                <w:lang w:val="en-NZ"/>
              </w:rPr>
            </w:pPr>
            <w:r w:rsidRPr="002160E5">
              <w:t>structures</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Terminology used will be:</w:t>
            </w:r>
          </w:p>
        </w:tc>
        <w:tc>
          <w:tcPr>
            <w:tcW w:w="6154"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as defined by the applicable track safeworking system and operating procedures</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Work may occur:</w:t>
            </w:r>
          </w:p>
        </w:tc>
        <w:tc>
          <w:tcPr>
            <w:tcW w:w="6154" w:type="dxa"/>
            <w:tcBorders>
              <w:top w:val="nil"/>
              <w:left w:val="nil"/>
              <w:bottom w:val="nil"/>
              <w:right w:val="nil"/>
            </w:tcBorders>
            <w:tcMar>
              <w:top w:w="0" w:type="dxa"/>
              <w:left w:w="62" w:type="dxa"/>
              <w:bottom w:w="0" w:type="dxa"/>
              <w:right w:w="62" w:type="dxa"/>
            </w:tcMar>
          </w:tcPr>
          <w:p w:rsidR="00000000" w:rsidP="002160E5">
            <w:pPr>
              <w:pStyle w:val="ListBullet"/>
              <w:rPr>
                <w:lang w:val="en-NZ"/>
              </w:rPr>
            </w:pPr>
            <w:r w:rsidRPr="002160E5">
              <w:t>under varied visibility conditions</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as defined within the workplace procedures</w:t>
            </w:r>
          </w:p>
          <w:p w:rsidR="00000000" w:rsidRPr="002160E5" w:rsidP="002160E5">
            <w:pPr>
              <w:pStyle w:val="ListBullet"/>
            </w:pPr>
            <w:r w:rsidRPr="002160E5">
              <w:t>as defined in the risk assessment for situational awareness including:</w:t>
            </w:r>
          </w:p>
          <w:p w:rsidR="00000000" w:rsidRPr="002160E5" w:rsidP="002160E5">
            <w:pPr>
              <w:pStyle w:val="ListBullet2"/>
            </w:pPr>
            <w:r w:rsidRPr="002160E5">
              <w:t>view - line of sight</w:t>
            </w:r>
          </w:p>
          <w:p w:rsidR="00000000" w:rsidRPr="002160E5" w:rsidP="002160E5">
            <w:pPr>
              <w:pStyle w:val="ListBullet2"/>
            </w:pPr>
            <w:r w:rsidRPr="002160E5">
              <w:t>direction of approaching trains</w:t>
            </w:r>
          </w:p>
          <w:p w:rsidR="00000000" w:rsidRPr="002160E5" w:rsidP="002160E5">
            <w:pPr>
              <w:pStyle w:val="ListBullet2"/>
            </w:pPr>
            <w:r w:rsidRPr="002160E5">
              <w:t>speed of approaching trains</w:t>
            </w:r>
          </w:p>
          <w:p w:rsidR="00000000" w:rsidRPr="002160E5" w:rsidP="002160E5">
            <w:pPr>
              <w:pStyle w:val="ListBullet2"/>
            </w:pPr>
            <w:r w:rsidRPr="002160E5">
              <w:t>position of safety</w:t>
            </w:r>
          </w:p>
          <w:p w:rsidR="00000000" w:rsidP="002160E5">
            <w:pPr>
              <w:pStyle w:val="ListBullet2"/>
              <w:rPr>
                <w:lang w:val="en-NZ"/>
              </w:rPr>
            </w:pPr>
            <w:r w:rsidRPr="002160E5">
              <w:t>changed local conditions</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hand and audible signals</w:t>
            </w:r>
          </w:p>
          <w:p w:rsidR="00000000" w:rsidRPr="002160E5" w:rsidP="002160E5">
            <w:pPr>
              <w:pStyle w:val="ListBullet"/>
            </w:pPr>
            <w:r w:rsidRPr="002160E5">
              <w:t>two-way radio</w:t>
            </w:r>
          </w:p>
          <w:p w:rsidR="00000000" w:rsidRPr="002160E5" w:rsidP="002160E5">
            <w:pPr>
              <w:pStyle w:val="ListBullet"/>
            </w:pPr>
            <w:r w:rsidRPr="002160E5">
              <w:t>telephone/mobile phone</w:t>
            </w:r>
          </w:p>
          <w:p w:rsidR="00000000" w:rsidP="002160E5">
            <w:pPr>
              <w:pStyle w:val="ListBullet"/>
              <w:rPr>
                <w:lang w:val="en-NZ"/>
              </w:rPr>
            </w:pPr>
            <w:r w:rsidRPr="002160E5">
              <w:t>signage</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high visibility clothing</w:t>
            </w:r>
          </w:p>
          <w:p w:rsidR="00000000" w:rsidRPr="002160E5" w:rsidP="002160E5">
            <w:pPr>
              <w:pStyle w:val="ListBullet"/>
            </w:pPr>
            <w:r w:rsidRPr="002160E5">
              <w:t>protective footwear</w:t>
            </w:r>
          </w:p>
          <w:p w:rsidR="00000000" w:rsidP="002160E5">
            <w:pPr>
              <w:pStyle w:val="ListBullet"/>
              <w:rPr>
                <w:lang w:val="en-NZ"/>
              </w:rPr>
            </w:pPr>
            <w:r w:rsidRPr="002160E5">
              <w:t>hearing protection</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warning devices, whistles and sirens</w:t>
            </w:r>
          </w:p>
          <w:p w:rsidR="00000000" w:rsidRPr="002160E5" w:rsidP="002160E5">
            <w:pPr>
              <w:pStyle w:val="ListBullet"/>
            </w:pPr>
            <w:r w:rsidRPr="002160E5">
              <w:t>audible track warning devices</w:t>
            </w:r>
          </w:p>
          <w:p w:rsidR="00000000" w:rsidRPr="002160E5" w:rsidP="002160E5">
            <w:pPr>
              <w:pStyle w:val="ListBullet"/>
            </w:pPr>
            <w:r w:rsidRPr="002160E5">
              <w:t>demarcation barriers</w:t>
            </w:r>
          </w:p>
          <w:p w:rsidR="00000000" w:rsidRPr="002160E5" w:rsidP="002160E5">
            <w:pPr>
              <w:pStyle w:val="ListBullet"/>
            </w:pPr>
            <w:r w:rsidRPr="002160E5">
              <w:t>lights and flags</w:t>
            </w:r>
          </w:p>
          <w:p w:rsidR="00000000" w:rsidP="002160E5">
            <w:pPr>
              <w:pStyle w:val="ListBullet"/>
              <w:rPr>
                <w:lang w:val="en-NZ"/>
              </w:rPr>
            </w:pPr>
            <w:r w:rsidRPr="002160E5">
              <w:t>electronic devices</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Network control officer may be: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network controller</w:t>
            </w:r>
          </w:p>
          <w:p w:rsidR="00000000" w:rsidRPr="002160E5" w:rsidP="002160E5">
            <w:pPr>
              <w:pStyle w:val="ListBullet"/>
            </w:pPr>
            <w:r w:rsidRPr="002160E5">
              <w:t>train controller</w:t>
            </w:r>
          </w:p>
          <w:p w:rsidR="00000000" w:rsidRPr="002160E5" w:rsidP="002160E5">
            <w:pPr>
              <w:pStyle w:val="ListBullet"/>
            </w:pPr>
            <w:r w:rsidRPr="002160E5">
              <w:t>area controller</w:t>
            </w:r>
          </w:p>
          <w:p w:rsidR="00000000" w:rsidP="002160E5">
            <w:pPr>
              <w:pStyle w:val="ListBullet"/>
              <w:rPr>
                <w:lang w:val="en-NZ"/>
              </w:rPr>
            </w:pPr>
            <w:r w:rsidRPr="002160E5">
              <w:t>signaller</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workplace procedures, policies and work instructions</w:t>
            </w:r>
          </w:p>
          <w:p w:rsidR="00000000" w:rsidRPr="002160E5" w:rsidP="002160E5">
            <w:pPr>
              <w:pStyle w:val="ListBullet"/>
            </w:pPr>
            <w:r w:rsidRPr="002160E5">
              <w:t>worksite safety plan</w:t>
            </w:r>
          </w:p>
          <w:p w:rsidR="00000000" w:rsidRPr="002160E5" w:rsidP="002160E5">
            <w:pPr>
              <w:pStyle w:val="ListBullet"/>
            </w:pPr>
            <w:r w:rsidRPr="002160E5">
              <w:t>emergency plan</w:t>
            </w:r>
          </w:p>
          <w:p w:rsidR="00000000" w:rsidRPr="002160E5" w:rsidP="002160E5">
            <w:pPr>
              <w:pStyle w:val="ListBullet"/>
            </w:pPr>
            <w:r w:rsidRPr="002160E5">
              <w:t>pre-work briefing</w:t>
            </w:r>
          </w:p>
          <w:p w:rsidR="00000000" w:rsidP="002160E5">
            <w:pPr>
              <w:pStyle w:val="ListBullet"/>
              <w:rPr>
                <w:lang w:val="en-NZ"/>
              </w:rPr>
            </w:pPr>
            <w:r w:rsidRPr="002160E5">
              <w:t>worksite prot</w:t>
            </w:r>
            <w:r w:rsidRPr="002160E5">
              <w:t>ection plan</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Unsafe situations may include: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risks to the individual</w:t>
            </w:r>
          </w:p>
          <w:p w:rsidR="00000000" w:rsidRPr="002160E5" w:rsidP="002160E5">
            <w:pPr>
              <w:pStyle w:val="ListBullet"/>
            </w:pPr>
            <w:r w:rsidRPr="002160E5">
              <w:t>risks to the public</w:t>
            </w:r>
          </w:p>
          <w:p w:rsidR="00000000" w:rsidRPr="002160E5" w:rsidP="002160E5">
            <w:pPr>
              <w:pStyle w:val="ListBullet"/>
            </w:pPr>
            <w:r w:rsidRPr="002160E5">
              <w:t>risks to rail traffic</w:t>
            </w:r>
          </w:p>
          <w:p w:rsidR="00000000" w:rsidP="002160E5">
            <w:pPr>
              <w:pStyle w:val="ListBullet"/>
              <w:rPr>
                <w:lang w:val="en-NZ"/>
              </w:rPr>
            </w:pPr>
            <w:r w:rsidRPr="002160E5">
              <w:t>risks to the physical assets of the network</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Audible track warning devices may be known as:</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railway track signals</w:t>
            </w:r>
          </w:p>
          <w:p w:rsidR="00000000" w:rsidP="002160E5">
            <w:pPr>
              <w:pStyle w:val="ListBullet"/>
              <w:rPr>
                <w:lang w:val="en-NZ"/>
              </w:rPr>
            </w:pPr>
            <w:r w:rsidRPr="002160E5">
              <w:t>detonators</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Audible warning equipment may include: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horn</w:t>
            </w:r>
          </w:p>
          <w:p w:rsidR="00000000" w:rsidP="002160E5">
            <w:pPr>
              <w:pStyle w:val="ListBullet"/>
              <w:rPr>
                <w:lang w:val="en-NZ"/>
              </w:rPr>
            </w:pPr>
            <w:r w:rsidRPr="002160E5">
              <w:t>whistle</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Communication protocols may include: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general safety</w:t>
            </w:r>
          </w:p>
          <w:p w:rsidR="00000000" w:rsidRPr="002160E5" w:rsidP="002160E5">
            <w:pPr>
              <w:pStyle w:val="ListBullet"/>
            </w:pPr>
            <w:r w:rsidRPr="002160E5">
              <w:t>transmitting and receiving messages:</w:t>
            </w:r>
          </w:p>
          <w:p w:rsidR="00000000" w:rsidRPr="002160E5" w:rsidP="002160E5">
            <w:pPr>
              <w:pStyle w:val="ListBullet2"/>
            </w:pPr>
            <w:r w:rsidRPr="002160E5">
              <w:t>identification</w:t>
            </w:r>
          </w:p>
          <w:p w:rsidR="00000000" w:rsidRPr="002160E5" w:rsidP="002160E5">
            <w:pPr>
              <w:pStyle w:val="ListBullet2"/>
            </w:pPr>
            <w:r w:rsidRPr="002160E5">
              <w:t>standard radio terms</w:t>
            </w:r>
          </w:p>
          <w:p w:rsidR="00000000" w:rsidRPr="002160E5" w:rsidP="002160E5">
            <w:pPr>
              <w:pStyle w:val="ListBullet2"/>
            </w:pPr>
            <w:r w:rsidRPr="002160E5">
              <w:t>phonetic alphabet</w:t>
            </w:r>
          </w:p>
          <w:p w:rsidR="00000000" w:rsidRPr="002160E5" w:rsidP="002160E5">
            <w:pPr>
              <w:pStyle w:val="ListBullet2"/>
            </w:pPr>
            <w:r w:rsidRPr="002160E5">
              <w:t>testing communications equipment</w:t>
            </w:r>
          </w:p>
          <w:p w:rsidR="00000000" w:rsidP="002160E5">
            <w:pPr>
              <w:pStyle w:val="ListBullet"/>
              <w:rPr>
                <w:lang w:val="en-NZ"/>
              </w:rPr>
            </w:pPr>
            <w:r w:rsidRPr="002160E5">
              <w:t>emergency messages</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Site safety plans may include: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defining the boundaries</w:t>
            </w:r>
          </w:p>
          <w:p w:rsidR="00000000" w:rsidRPr="002160E5" w:rsidP="002160E5">
            <w:pPr>
              <w:pStyle w:val="ListBullet"/>
            </w:pPr>
            <w:r w:rsidRPr="002160E5">
              <w:t>identifying positions of safety</w:t>
            </w:r>
          </w:p>
          <w:p w:rsidR="00000000" w:rsidRPr="002160E5" w:rsidP="002160E5">
            <w:pPr>
              <w:pStyle w:val="ListBullet"/>
            </w:pPr>
            <w:r w:rsidRPr="002160E5">
              <w:t>identifying positions for inner/outer handsignaller and lookouts</w:t>
            </w:r>
          </w:p>
          <w:p w:rsidR="00000000" w:rsidRPr="002160E5" w:rsidP="002160E5">
            <w:pPr>
              <w:pStyle w:val="ListBullet"/>
            </w:pPr>
            <w:r w:rsidRPr="002160E5">
              <w:t>identifying level and pedestrian crossings</w:t>
            </w:r>
          </w:p>
          <w:p w:rsidR="00000000" w:rsidRPr="002160E5" w:rsidP="002160E5">
            <w:pPr>
              <w:pStyle w:val="ListBullet"/>
            </w:pPr>
            <w:r w:rsidRPr="002160E5">
              <w:t>identifying fixed rail infrastructure including:</w:t>
            </w:r>
          </w:p>
          <w:p w:rsidR="00000000" w:rsidRPr="002160E5" w:rsidP="002160E5">
            <w:pPr>
              <w:pStyle w:val="ListBullet2"/>
            </w:pPr>
            <w:r w:rsidRPr="002160E5">
              <w:t>signals</w:t>
            </w:r>
          </w:p>
          <w:p w:rsidR="00000000" w:rsidRPr="002160E5" w:rsidP="002160E5">
            <w:pPr>
              <w:pStyle w:val="ListBullet2"/>
            </w:pPr>
            <w:r w:rsidRPr="002160E5">
              <w:t>overhead structures</w:t>
            </w:r>
          </w:p>
          <w:p w:rsidR="00000000" w:rsidRPr="002160E5" w:rsidP="002160E5">
            <w:pPr>
              <w:pStyle w:val="ListBullet2"/>
            </w:pPr>
            <w:r w:rsidRPr="002160E5">
              <w:t>bridges/tunnels</w:t>
            </w:r>
          </w:p>
          <w:p w:rsidR="00000000" w:rsidRPr="002160E5" w:rsidP="002160E5">
            <w:pPr>
              <w:pStyle w:val="ListBullet2"/>
            </w:pPr>
            <w:r w:rsidRPr="002160E5">
              <w:t>turn outs</w:t>
            </w:r>
          </w:p>
          <w:p w:rsidR="00000000" w:rsidRPr="002160E5" w:rsidP="002160E5">
            <w:pPr>
              <w:pStyle w:val="ListBullet"/>
            </w:pPr>
            <w:r w:rsidRPr="002160E5">
              <w:t>minimum sighting distances</w:t>
            </w:r>
          </w:p>
          <w:p w:rsidR="00000000" w:rsidP="002160E5">
            <w:pPr>
              <w:pStyle w:val="ListBullet"/>
              <w:rPr>
                <w:lang w:val="en-NZ"/>
              </w:rPr>
            </w:pPr>
            <w:r w:rsidRPr="002160E5">
              <w:t>parallel lines</w:t>
            </w:r>
          </w:p>
        </w:tc>
      </w:tr>
      <w:tr w:rsidTr="00A86C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t>Principles for protection placement may include:</w:t>
            </w:r>
          </w:p>
        </w:tc>
        <w:tc>
          <w:tcPr>
            <w:tcW w:w="6154" w:type="dxa"/>
            <w:tcBorders>
              <w:top w:val="nil"/>
              <w:left w:val="nil"/>
              <w:bottom w:val="nil"/>
              <w:right w:val="nil"/>
            </w:tcBorders>
            <w:tcMar>
              <w:top w:w="0" w:type="dxa"/>
              <w:left w:w="62" w:type="dxa"/>
              <w:bottom w:w="0" w:type="dxa"/>
              <w:right w:w="62" w:type="dxa"/>
            </w:tcMar>
          </w:tcPr>
          <w:p w:rsidR="00000000" w:rsidRPr="002160E5" w:rsidP="002160E5">
            <w:pPr>
              <w:pStyle w:val="ListBullet"/>
            </w:pPr>
            <w:r w:rsidRPr="002160E5">
              <w:t>meaning of:</w:t>
            </w:r>
          </w:p>
          <w:p w:rsidR="00000000" w:rsidRPr="002160E5" w:rsidP="002160E5">
            <w:pPr>
              <w:pStyle w:val="ListBullet2"/>
            </w:pPr>
            <w:r w:rsidRPr="002160E5">
              <w:t>inner</w:t>
            </w:r>
          </w:p>
          <w:p w:rsidR="00000000" w:rsidRPr="002160E5" w:rsidP="002160E5">
            <w:pPr>
              <w:pStyle w:val="ListBullet2"/>
            </w:pPr>
            <w:r w:rsidRPr="002160E5">
              <w:t>outer</w:t>
            </w:r>
          </w:p>
          <w:p w:rsidR="00000000" w:rsidRPr="002160E5" w:rsidP="002160E5">
            <w:pPr>
              <w:pStyle w:val="ListBullet2"/>
            </w:pPr>
            <w:r w:rsidRPr="002160E5">
              <w:t>intermediate</w:t>
            </w:r>
          </w:p>
          <w:p w:rsidR="00000000" w:rsidRPr="002160E5" w:rsidP="002160E5">
            <w:pPr>
              <w:pStyle w:val="ListBullet"/>
            </w:pPr>
            <w:r w:rsidRPr="002160E5">
              <w:t>hand signals</w:t>
            </w:r>
          </w:p>
          <w:p w:rsidR="00000000" w:rsidRPr="002160E5" w:rsidP="002160E5">
            <w:pPr>
              <w:pStyle w:val="ListBullet"/>
            </w:pPr>
            <w:r w:rsidRPr="002160E5">
              <w:t>train speeds</w:t>
            </w:r>
          </w:p>
          <w:p w:rsidR="00000000" w:rsidRPr="002160E5" w:rsidP="002160E5">
            <w:pPr>
              <w:pStyle w:val="ListBullet"/>
            </w:pPr>
            <w:r w:rsidRPr="002160E5">
              <w:t>line of sight</w:t>
            </w:r>
          </w:p>
          <w:p w:rsidR="00000000" w:rsidRPr="002160E5" w:rsidP="002160E5">
            <w:pPr>
              <w:pStyle w:val="ListBullet"/>
            </w:pPr>
            <w:r w:rsidRPr="002160E5">
              <w:t>location conditions</w:t>
            </w:r>
          </w:p>
          <w:p w:rsidR="00000000" w:rsidRPr="002160E5" w:rsidP="002160E5">
            <w:pPr>
              <w:pStyle w:val="ListBullet"/>
            </w:pPr>
            <w:r w:rsidRPr="002160E5">
              <w:t>characteristics of the worksite</w:t>
            </w:r>
          </w:p>
          <w:p w:rsidR="00000000" w:rsidRPr="002160E5" w:rsidP="002160E5">
            <w:pPr>
              <w:pStyle w:val="ListBullet"/>
            </w:pPr>
            <w:r w:rsidRPr="002160E5">
              <w:t>multiple work activities</w:t>
            </w:r>
          </w:p>
          <w:p w:rsidR="00000000" w:rsidRPr="002160E5" w:rsidP="002160E5">
            <w:pPr>
              <w:pStyle w:val="ListBullet"/>
            </w:pPr>
            <w:r w:rsidRPr="002160E5">
              <w:t>type of work activity</w:t>
            </w:r>
          </w:p>
        </w:tc>
      </w:tr>
    </w:tbl>
    <w:p w:rsidR="00A86CBC" w:rsidP="002160E5">
      <w:pPr>
        <w:pStyle w:val="BodyText"/>
      </w:pPr>
    </w:p>
    <w:p w:rsidR="00A86CBC" w:rsidP="002160E5">
      <w:pPr>
        <w:pStyle w:val="BodyText"/>
      </w:pPr>
    </w:p>
    <w:p w:rsidR="00000000" w:rsidRPr="002160E5" w:rsidP="002160E5">
      <w:pPr>
        <w:pStyle w:val="Heading1"/>
      </w:pPr>
      <w:bookmarkStart w:id="12" w:name="O_295887"/>
      <w:bookmarkEnd w:id="12"/>
      <w:r w:rsidRPr="002160E5">
        <w:t>Unit Sector(s)</w:t>
      </w:r>
    </w:p>
    <w:p w:rsidR="00000000" w:rsidRPr="002160E5" w:rsidP="002160E5">
      <w:pPr>
        <w:pStyle w:val="BodyText"/>
      </w:pPr>
      <w:r w:rsidRPr="002160E5">
        <w:t>Not Applicable</w:t>
      </w:r>
    </w:p>
    <w:p w:rsidR="00000000" w:rsidRPr="002160E5" w:rsidP="002160E5">
      <w:pPr>
        <w:pStyle w:val="AllowPageBreak"/>
      </w:pPr>
    </w:p>
    <w:p w:rsidR="00000000" w:rsidRPr="002160E5" w:rsidP="002160E5">
      <w:pPr>
        <w:pStyle w:val="Heading1"/>
      </w:pPr>
      <w:bookmarkStart w:id="13" w:name="O_223849"/>
      <w:bookmarkEnd w:id="13"/>
      <w:r w:rsidRPr="002160E5">
        <w:t>Competency Field</w:t>
      </w:r>
    </w:p>
    <w:tbl>
      <w:tblPr>
        <w:tblW w:w="9640" w:type="dxa"/>
        <w:tblLayout w:type="fixed"/>
        <w:tblCellMar>
          <w:left w:w="62" w:type="dxa"/>
          <w:right w:w="62" w:type="dxa"/>
        </w:tblCellMar>
        <w:tblLook w:val="0000"/>
      </w:tblPr>
      <w:tblGrid>
        <w:gridCol w:w="2978"/>
        <w:gridCol w:w="6662"/>
      </w:tblGrid>
      <w:tr w:rsidTr="00A86CB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160E5">
            <w:pPr>
              <w:pStyle w:val="BodyText"/>
              <w:rPr>
                <w:lang w:val="en-NZ"/>
              </w:rPr>
            </w:pPr>
            <w:r w:rsidRPr="002160E5">
              <w:rPr>
                <w:rStyle w:val="SpecialBold"/>
              </w:rPr>
              <w:t>Competency Field</w:t>
            </w:r>
            <w:r w:rsidRPr="002160E5">
              <w:t xml:space="preserve"> </w:t>
            </w:r>
          </w:p>
        </w:tc>
        <w:tc>
          <w:tcPr>
            <w:tcW w:w="6662" w:type="dxa"/>
            <w:tcBorders>
              <w:top w:val="nil"/>
              <w:left w:val="nil"/>
              <w:bottom w:val="nil"/>
              <w:right w:val="nil"/>
            </w:tcBorders>
            <w:tcMar>
              <w:top w:w="0" w:type="dxa"/>
              <w:left w:w="62" w:type="dxa"/>
              <w:bottom w:w="0" w:type="dxa"/>
              <w:right w:w="62" w:type="dxa"/>
            </w:tcMar>
          </w:tcPr>
          <w:p w:rsidR="00000000" w:rsidRPr="002160E5" w:rsidP="002160E5">
            <w:pPr>
              <w:pStyle w:val="BodyText"/>
            </w:pPr>
            <w:r w:rsidRPr="002160E5">
              <w:t>L - Resource Management</w:t>
            </w:r>
          </w:p>
        </w:tc>
      </w:tr>
    </w:tbl>
    <w:p w:rsidR="00A86CBC" w:rsidP="002160E5">
      <w:pPr>
        <w:pStyle w:val="BodyText"/>
      </w:pPr>
    </w:p>
    <w:p w:rsidR="00A86CBC" w:rsidP="002160E5">
      <w:pPr>
        <w:pStyle w:val="BodyText"/>
      </w:pPr>
    </w:p>
    <w:p w:rsidR="00000000" w:rsidRPr="002160E5" w:rsidP="002160E5"/>
    <w:sectPr w:rsidSect="002160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CBC" w:rsidP="00A86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BC" w:rsidP="00216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6CBC" w:rsidP="002160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86CBC" w:rsidP="002160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CBC" w:rsidP="00A86C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BC" w:rsidP="002160E5">
    <w:pPr>
      <w:pStyle w:val="Header"/>
      <w:framePr w:wrap="around"/>
    </w:pPr>
    <w:r>
      <w:fldChar w:fldCharType="begin"/>
    </w:r>
    <w:r>
      <w:instrText xml:space="preserve"> TITLE   \* MERGEFORMAT </w:instrText>
    </w:r>
    <w:r>
      <w:fldChar w:fldCharType="separate"/>
    </w:r>
    <w:r>
      <w:t>TLIL3066A Control operational rail traffic through worksites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6CBC" w:rsidP="002160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5A8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A8C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A86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0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60E5"/>
    <w:pPr>
      <w:spacing w:before="360" w:after="60"/>
      <w:outlineLvl w:val="0"/>
    </w:pPr>
    <w:rPr>
      <w:sz w:val="32"/>
    </w:rPr>
  </w:style>
  <w:style w:type="paragraph" w:styleId="Heading2">
    <w:name w:val="heading 2"/>
    <w:basedOn w:val="HeadingBase"/>
    <w:next w:val="BodyText"/>
    <w:link w:val="Heading2Char"/>
    <w:qFormat/>
    <w:rsid w:val="002160E5"/>
    <w:pPr>
      <w:keepLines/>
      <w:spacing w:before="240" w:after="120"/>
      <w:outlineLvl w:val="1"/>
    </w:pPr>
    <w:rPr>
      <w:sz w:val="28"/>
      <w:szCs w:val="40"/>
    </w:rPr>
  </w:style>
  <w:style w:type="paragraph" w:styleId="Heading3">
    <w:name w:val="heading 3"/>
    <w:basedOn w:val="HeadingBase"/>
    <w:next w:val="BodyText"/>
    <w:link w:val="Heading3Char"/>
    <w:qFormat/>
    <w:rsid w:val="002160E5"/>
    <w:pPr>
      <w:spacing w:before="180" w:after="120"/>
      <w:outlineLvl w:val="2"/>
    </w:pPr>
    <w:rPr>
      <w:spacing w:val="-10"/>
      <w:kern w:val="32"/>
    </w:rPr>
  </w:style>
  <w:style w:type="paragraph" w:styleId="Heading4">
    <w:name w:val="heading 4"/>
    <w:basedOn w:val="HeadingBase"/>
    <w:next w:val="BodyText"/>
    <w:link w:val="Heading4Char"/>
    <w:qFormat/>
    <w:rsid w:val="002160E5"/>
    <w:pPr>
      <w:spacing w:before="160" w:after="120"/>
      <w:outlineLvl w:val="3"/>
    </w:pPr>
    <w:rPr>
      <w:sz w:val="22"/>
    </w:rPr>
  </w:style>
  <w:style w:type="paragraph" w:styleId="Heading5">
    <w:name w:val="heading 5"/>
    <w:basedOn w:val="HeadingBase"/>
    <w:next w:val="Normal"/>
    <w:link w:val="Heading5Char"/>
    <w:qFormat/>
    <w:rsid w:val="002160E5"/>
    <w:pPr>
      <w:spacing w:before="80"/>
      <w:outlineLvl w:val="4"/>
    </w:pPr>
    <w:rPr>
      <w:color w:val="918585"/>
      <w:sz w:val="20"/>
    </w:rPr>
  </w:style>
  <w:style w:type="paragraph" w:styleId="Heading6">
    <w:name w:val="heading 6"/>
    <w:basedOn w:val="HeadingBase"/>
    <w:next w:val="Normal"/>
    <w:link w:val="Heading6Char"/>
    <w:qFormat/>
    <w:rsid w:val="002160E5"/>
    <w:pPr>
      <w:spacing w:before="60"/>
      <w:outlineLvl w:val="5"/>
    </w:pPr>
    <w:rPr>
      <w:color w:val="918585"/>
      <w:sz w:val="20"/>
    </w:rPr>
  </w:style>
  <w:style w:type="paragraph" w:styleId="Heading7">
    <w:name w:val="heading 7"/>
    <w:basedOn w:val="Normal"/>
    <w:next w:val="Normal"/>
    <w:link w:val="Heading7Char"/>
    <w:qFormat/>
    <w:rsid w:val="002160E5"/>
    <w:pPr>
      <w:ind w:left="720"/>
      <w:outlineLvl w:val="6"/>
    </w:pPr>
    <w:rPr>
      <w:i/>
    </w:rPr>
  </w:style>
  <w:style w:type="paragraph" w:styleId="Heading8">
    <w:name w:val="heading 8"/>
    <w:basedOn w:val="Normal"/>
    <w:next w:val="Normal"/>
    <w:link w:val="Heading8Char"/>
    <w:qFormat/>
    <w:rsid w:val="002160E5"/>
    <w:pPr>
      <w:ind w:left="720"/>
      <w:outlineLvl w:val="7"/>
    </w:pPr>
    <w:rPr>
      <w:i/>
    </w:rPr>
  </w:style>
  <w:style w:type="paragraph" w:styleId="Heading9">
    <w:name w:val="heading 9"/>
    <w:basedOn w:val="Normal"/>
    <w:next w:val="Normal"/>
    <w:link w:val="Heading9Char"/>
    <w:qFormat/>
    <w:rsid w:val="002160E5"/>
    <w:pPr>
      <w:ind w:left="720"/>
      <w:outlineLvl w:val="8"/>
    </w:pPr>
    <w:rPr>
      <w:i/>
    </w:rPr>
  </w:style>
  <w:style w:type="character" w:default="1" w:styleId="DefaultParagraphFont">
    <w:name w:val="Default Paragraph Font"/>
    <w:uiPriority w:val="1"/>
    <w:unhideWhenUsed/>
    <w:rsid w:val="00216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0E5"/>
  </w:style>
  <w:style w:type="character" w:customStyle="1" w:styleId="Heading1Char">
    <w:name w:val="Heading 1 Char"/>
    <w:basedOn w:val="DefaultParagraphFont"/>
    <w:link w:val="Heading1"/>
    <w:rsid w:val="002160E5"/>
    <w:rPr>
      <w:rFonts w:ascii="Times New Roman" w:eastAsia="Times New Roman" w:hAnsi="Times New Roman" w:cs="Times New Roman"/>
      <w:b/>
      <w:sz w:val="32"/>
      <w:szCs w:val="20"/>
      <w:lang w:eastAsia="en-US"/>
    </w:rPr>
  </w:style>
  <w:style w:type="paragraph" w:styleId="BodyText">
    <w:name w:val="Body Text"/>
    <w:basedOn w:val="Normal"/>
    <w:link w:val="BodyTextChar"/>
    <w:rsid w:val="002160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0E5"/>
    <w:rPr>
      <w:rFonts w:ascii="Times New Roman" w:eastAsia="Times New Roman" w:hAnsi="Times New Roman" w:cs="Times New Roman"/>
      <w:sz w:val="24"/>
      <w:lang w:val="en-US" w:eastAsia="en-US"/>
    </w:rPr>
  </w:style>
  <w:style w:type="paragraph" w:styleId="Footer">
    <w:name w:val="footer"/>
    <w:basedOn w:val="Normal"/>
    <w:link w:val="FooterChar"/>
    <w:rsid w:val="00216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0E5"/>
    <w:rPr>
      <w:rFonts w:ascii="Times New Roman" w:eastAsia="Times New Roman" w:hAnsi="Times New Roman" w:cs="Times New Roman"/>
      <w:sz w:val="16"/>
      <w:lang w:val="en-US" w:eastAsia="en-US"/>
    </w:rPr>
  </w:style>
  <w:style w:type="paragraph" w:styleId="List">
    <w:name w:val="List"/>
    <w:basedOn w:val="BodyText"/>
    <w:next w:val="BodyText"/>
    <w:rsid w:val="002160E5"/>
    <w:pPr>
      <w:tabs>
        <w:tab w:val="left" w:pos="340"/>
      </w:tabs>
      <w:spacing w:before="60" w:after="60"/>
      <w:ind w:left="340" w:hanging="340"/>
    </w:pPr>
  </w:style>
  <w:style w:type="paragraph" w:styleId="ListBullet">
    <w:name w:val="List Bullet"/>
    <w:basedOn w:val="List"/>
    <w:rsid w:val="002160E5"/>
    <w:pPr>
      <w:numPr>
        <w:numId w:val="13"/>
      </w:numPr>
      <w:tabs>
        <w:tab w:val="clear" w:pos="340"/>
      </w:tabs>
      <w:spacing w:before="40" w:after="40"/>
    </w:pPr>
  </w:style>
  <w:style w:type="character" w:customStyle="1" w:styleId="SpecialBold">
    <w:name w:val="Special Bold"/>
    <w:basedOn w:val="DefaultParagraphFont"/>
    <w:rsid w:val="002160E5"/>
    <w:rPr>
      <w:b/>
      <w:spacing w:val="0"/>
    </w:rPr>
  </w:style>
  <w:style w:type="paragraph" w:styleId="ListBullet2">
    <w:name w:val="List Bullet 2"/>
    <w:basedOn w:val="List2"/>
    <w:rsid w:val="002160E5"/>
    <w:pPr>
      <w:numPr>
        <w:numId w:val="14"/>
      </w:numPr>
      <w:tabs>
        <w:tab w:val="clear" w:pos="680"/>
      </w:tabs>
    </w:pPr>
  </w:style>
  <w:style w:type="paragraph" w:styleId="Header">
    <w:name w:val="header"/>
    <w:basedOn w:val="Normal"/>
    <w:link w:val="HeaderChar"/>
    <w:rsid w:val="00216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0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60E5"/>
    <w:pPr>
      <w:spacing w:before="240" w:after="120"/>
      <w:outlineLvl w:val="0"/>
    </w:pPr>
    <w:rPr>
      <w:rFonts w:ascii="Times New Roman" w:hAnsi="Times New Roman"/>
      <w:b/>
      <w:sz w:val="28"/>
    </w:rPr>
  </w:style>
  <w:style w:type="paragraph" w:customStyle="1" w:styleId="AllowPageBreak">
    <w:name w:val="AllowPageBreak"/>
    <w:rsid w:val="002160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0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60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60E5"/>
    <w:rPr>
      <w:rFonts w:ascii="Courier New" w:eastAsia="Times New Roman" w:hAnsi="Courier New" w:cs="Times New Roman"/>
      <w:i/>
      <w:szCs w:val="20"/>
      <w:lang w:val="en-US" w:eastAsia="en-US"/>
    </w:rPr>
  </w:style>
  <w:style w:type="paragraph" w:customStyle="1" w:styleId="HeadingBase">
    <w:name w:val="Heading Base"/>
    <w:rsid w:val="00216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0E5"/>
    <w:pPr>
      <w:tabs>
        <w:tab w:val="right" w:leader="dot" w:pos="9072"/>
      </w:tabs>
      <w:ind w:left="567"/>
    </w:pPr>
    <w:rPr>
      <w:szCs w:val="22"/>
    </w:rPr>
  </w:style>
  <w:style w:type="paragraph" w:customStyle="1" w:styleId="TOCBase">
    <w:name w:val="TOC Base"/>
    <w:rsid w:val="00216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0E5"/>
    <w:pPr>
      <w:tabs>
        <w:tab w:val="right" w:leader="dot" w:pos="9072"/>
      </w:tabs>
      <w:spacing w:before="40" w:after="40"/>
      <w:ind w:left="284"/>
    </w:pPr>
    <w:rPr>
      <w:rFonts w:ascii="Times New Roman" w:hAnsi="Times New Roman"/>
    </w:rPr>
  </w:style>
  <w:style w:type="paragraph" w:styleId="TOC1">
    <w:name w:val="toc 1"/>
    <w:basedOn w:val="TOCBase"/>
    <w:next w:val="Normal"/>
    <w:rsid w:val="002160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0E5"/>
    <w:pPr>
      <w:spacing w:before="5040"/>
      <w:jc w:val="center"/>
    </w:pPr>
    <w:rPr>
      <w:sz w:val="48"/>
      <w:szCs w:val="72"/>
      <w:lang w:val="en-US"/>
    </w:rPr>
  </w:style>
  <w:style w:type="character" w:customStyle="1" w:styleId="TitleChar">
    <w:name w:val="Title Char"/>
    <w:basedOn w:val="DefaultParagraphFont"/>
    <w:link w:val="Title"/>
    <w:rsid w:val="00216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0E5"/>
    <w:pPr>
      <w:tabs>
        <w:tab w:val="left" w:pos="3600"/>
        <w:tab w:val="left" w:pos="3958"/>
      </w:tabs>
    </w:pPr>
  </w:style>
  <w:style w:type="paragraph" w:customStyle="1" w:styleId="Note">
    <w:name w:val="Note"/>
    <w:basedOn w:val="BodyText"/>
    <w:rsid w:val="00216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0E5"/>
    <w:pPr>
      <w:framePr w:wrap="auto" w:hAnchor="text" w:y="6049"/>
    </w:pPr>
    <w:rPr>
      <w:color w:val="000000"/>
      <w:sz w:val="40"/>
    </w:rPr>
  </w:style>
  <w:style w:type="paragraph" w:customStyle="1" w:styleId="TOCTitle">
    <w:name w:val="TOCTitle"/>
    <w:basedOn w:val="Heading1"/>
    <w:rsid w:val="002160E5"/>
    <w:pPr>
      <w:spacing w:after="240"/>
      <w:jc w:val="center"/>
      <w:outlineLvl w:val="9"/>
    </w:pPr>
    <w:rPr>
      <w:caps/>
    </w:rPr>
  </w:style>
  <w:style w:type="paragraph" w:customStyle="1" w:styleId="Version">
    <w:name w:val="Version"/>
    <w:rsid w:val="00216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0E5"/>
    <w:pPr>
      <w:keepNext w:val="0"/>
      <w:tabs>
        <w:tab w:val="right" w:pos="4176"/>
      </w:tabs>
      <w:ind w:left="198" w:hanging="198"/>
    </w:pPr>
    <w:rPr>
      <w:rFonts w:ascii="Garamond" w:hAnsi="Garamond"/>
    </w:rPr>
  </w:style>
  <w:style w:type="paragraph" w:styleId="IndexHeading">
    <w:name w:val="index heading"/>
    <w:basedOn w:val="Normal"/>
    <w:next w:val="Index1"/>
    <w:semiHidden/>
    <w:rsid w:val="002160E5"/>
    <w:pPr>
      <w:spacing w:before="120" w:after="120"/>
    </w:pPr>
    <w:rPr>
      <w:rFonts w:ascii="Arial" w:hAnsi="Arial"/>
      <w:b/>
      <w:color w:val="918585"/>
      <w:sz w:val="24"/>
    </w:rPr>
  </w:style>
  <w:style w:type="paragraph" w:customStyle="1" w:styleId="Chapter">
    <w:name w:val="Chapter"/>
    <w:basedOn w:val="Normal"/>
    <w:rsid w:val="002160E5"/>
    <w:pPr>
      <w:spacing w:before="240"/>
    </w:pPr>
    <w:rPr>
      <w:rFonts w:ascii="Times New Roman" w:hAnsi="Times New Roman"/>
      <w:smallCaps/>
      <w:spacing w:val="80"/>
      <w:sz w:val="28"/>
    </w:rPr>
  </w:style>
  <w:style w:type="paragraph" w:customStyle="1" w:styleId="InChapter">
    <w:name w:val="InChapter"/>
    <w:basedOn w:val="Heading3"/>
    <w:rsid w:val="002160E5"/>
    <w:pPr>
      <w:spacing w:after="240"/>
      <w:outlineLvl w:val="9"/>
    </w:pPr>
    <w:rPr>
      <w:noProof/>
    </w:rPr>
  </w:style>
  <w:style w:type="paragraph" w:styleId="Index2">
    <w:name w:val="index 2"/>
    <w:basedOn w:val="Normal"/>
    <w:next w:val="Normal"/>
    <w:semiHidden/>
    <w:rsid w:val="002160E5"/>
    <w:pPr>
      <w:tabs>
        <w:tab w:val="right" w:pos="4176"/>
      </w:tabs>
      <w:ind w:left="568" w:hanging="284"/>
    </w:pPr>
    <w:rPr>
      <w:rFonts w:ascii="Garamond" w:hAnsi="Garamond"/>
    </w:rPr>
  </w:style>
  <w:style w:type="paragraph" w:customStyle="1" w:styleId="Byline">
    <w:name w:val="Byline"/>
    <w:rsid w:val="00216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0E5"/>
    <w:pPr>
      <w:tabs>
        <w:tab w:val="clear" w:pos="3600"/>
        <w:tab w:val="clear" w:pos="3958"/>
      </w:tabs>
      <w:jc w:val="right"/>
    </w:pPr>
  </w:style>
  <w:style w:type="character" w:styleId="Emphasis">
    <w:name w:val="Emphasis"/>
    <w:basedOn w:val="DefaultParagraphFont"/>
    <w:qFormat/>
    <w:rsid w:val="002160E5"/>
    <w:rPr>
      <w:i/>
    </w:rPr>
  </w:style>
  <w:style w:type="paragraph" w:styleId="Caption">
    <w:name w:val="caption"/>
    <w:basedOn w:val="BodyText"/>
    <w:next w:val="Normal"/>
    <w:qFormat/>
    <w:rsid w:val="002160E5"/>
    <w:pPr>
      <w:framePr w:w="2268" w:hSpace="181" w:vSpace="181" w:wrap="around" w:vAnchor="text" w:hAnchor="page" w:x="1135" w:y="285" w:anchorLock="1"/>
    </w:pPr>
    <w:rPr>
      <w:i/>
    </w:rPr>
  </w:style>
  <w:style w:type="paragraph" w:customStyle="1" w:styleId="MiniTOCTitle">
    <w:name w:val="MiniTOCTitle"/>
    <w:basedOn w:val="Heading4"/>
    <w:rsid w:val="002160E5"/>
    <w:pPr>
      <w:spacing w:before="240"/>
      <w:outlineLvl w:val="9"/>
    </w:pPr>
    <w:rPr>
      <w:noProof/>
      <w:sz w:val="24"/>
    </w:rPr>
  </w:style>
  <w:style w:type="paragraph" w:customStyle="1" w:styleId="MiniTOCItem">
    <w:name w:val="MiniTOCItem"/>
    <w:basedOn w:val="ListBullet"/>
    <w:rsid w:val="002160E5"/>
    <w:pPr>
      <w:numPr>
        <w:numId w:val="0"/>
      </w:numPr>
      <w:tabs>
        <w:tab w:val="right" w:leader="dot" w:pos="6521"/>
      </w:tabs>
      <w:spacing w:before="0" w:after="0"/>
    </w:pPr>
  </w:style>
  <w:style w:type="paragraph" w:customStyle="1" w:styleId="TOFTitle">
    <w:name w:val="TOFTitle"/>
    <w:basedOn w:val="TOCTitle"/>
    <w:rsid w:val="002160E5"/>
  </w:style>
  <w:style w:type="paragraph" w:styleId="TableofFigures">
    <w:name w:val="table of figures"/>
    <w:basedOn w:val="Normal"/>
    <w:next w:val="Normal"/>
    <w:semiHidden/>
    <w:rsid w:val="002160E5"/>
    <w:pPr>
      <w:tabs>
        <w:tab w:val="right" w:leader="dot" w:pos="9072"/>
      </w:tabs>
      <w:ind w:left="970" w:hanging="403"/>
    </w:pPr>
    <w:rPr>
      <w:rFonts w:ascii="Times New Roman" w:hAnsi="Times New Roman"/>
      <w:b/>
    </w:rPr>
  </w:style>
  <w:style w:type="paragraph" w:styleId="ListNumber">
    <w:name w:val="List Number"/>
    <w:basedOn w:val="List"/>
    <w:rsid w:val="002160E5"/>
    <w:pPr>
      <w:numPr>
        <w:numId w:val="11"/>
      </w:numPr>
    </w:pPr>
  </w:style>
  <w:style w:type="character" w:customStyle="1" w:styleId="WingdingSymbols">
    <w:name w:val="Wingding Symbols"/>
    <w:rsid w:val="002160E5"/>
    <w:rPr>
      <w:rFonts w:ascii="Wingdings" w:hAnsi="Wingdings"/>
    </w:rPr>
  </w:style>
  <w:style w:type="paragraph" w:customStyle="1" w:styleId="TableHeading">
    <w:name w:val="Table Heading"/>
    <w:basedOn w:val="HeadingBase"/>
    <w:rsid w:val="002160E5"/>
    <w:pPr>
      <w:keepLines/>
      <w:pBdr>
        <w:bottom w:val="single" w:sz="6" w:space="1" w:color="918585"/>
      </w:pBdr>
      <w:spacing w:before="240"/>
    </w:pPr>
  </w:style>
  <w:style w:type="character" w:customStyle="1" w:styleId="HotSpot">
    <w:name w:val="HotSpot"/>
    <w:rsid w:val="002160E5"/>
    <w:rPr>
      <w:color w:val="0033CC"/>
      <w:u w:val="none"/>
    </w:rPr>
  </w:style>
  <w:style w:type="paragraph" w:customStyle="1" w:styleId="BodyTextRight">
    <w:name w:val="Body Text Right"/>
    <w:basedOn w:val="BodyText"/>
    <w:rsid w:val="002160E5"/>
    <w:pPr>
      <w:spacing w:before="0" w:after="0"/>
      <w:jc w:val="right"/>
    </w:pPr>
  </w:style>
  <w:style w:type="paragraph" w:styleId="Index3">
    <w:name w:val="index 3"/>
    <w:basedOn w:val="ListNumber2"/>
    <w:next w:val="Normal"/>
    <w:semiHidden/>
    <w:rsid w:val="002160E5"/>
    <w:pPr>
      <w:numPr>
        <w:numId w:val="0"/>
      </w:numPr>
      <w:tabs>
        <w:tab w:val="right" w:leader="dot" w:pos="4176"/>
      </w:tabs>
    </w:pPr>
  </w:style>
  <w:style w:type="paragraph" w:styleId="ListNumber2">
    <w:name w:val="List Number 2"/>
    <w:basedOn w:val="List2"/>
    <w:rsid w:val="002160E5"/>
    <w:pPr>
      <w:numPr>
        <w:numId w:val="10"/>
      </w:numPr>
      <w:tabs>
        <w:tab w:val="clear" w:pos="1060"/>
      </w:tabs>
    </w:pPr>
  </w:style>
  <w:style w:type="paragraph" w:customStyle="1" w:styleId="MarginNote">
    <w:name w:val="Margin Note"/>
    <w:basedOn w:val="BodyText"/>
    <w:rsid w:val="00216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0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60E5"/>
    <w:rPr>
      <w:sz w:val="32"/>
    </w:rPr>
  </w:style>
  <w:style w:type="paragraph" w:customStyle="1" w:styleId="HeadingProcedure">
    <w:name w:val="Heading Procedure"/>
    <w:basedOn w:val="HeadingBase"/>
    <w:next w:val="Normal"/>
    <w:rsid w:val="002160E5"/>
    <w:pPr>
      <w:tabs>
        <w:tab w:val="left" w:pos="0"/>
      </w:tabs>
      <w:spacing w:before="120" w:after="60"/>
    </w:pPr>
    <w:rPr>
      <w:i/>
      <w:color w:val="918585"/>
      <w:sz w:val="22"/>
    </w:rPr>
  </w:style>
  <w:style w:type="paragraph" w:customStyle="1" w:styleId="TableBodyText">
    <w:name w:val="Table Body Text"/>
    <w:basedOn w:val="BodyText"/>
    <w:rsid w:val="002160E5"/>
    <w:pPr>
      <w:spacing w:before="60" w:after="60"/>
    </w:pPr>
  </w:style>
  <w:style w:type="paragraph" w:styleId="ListContinue">
    <w:name w:val="List Continue"/>
    <w:basedOn w:val="List"/>
    <w:rsid w:val="002160E5"/>
    <w:pPr>
      <w:ind w:firstLine="0"/>
    </w:pPr>
  </w:style>
  <w:style w:type="paragraph" w:customStyle="1" w:styleId="ListNote">
    <w:name w:val="List Note"/>
    <w:basedOn w:val="List"/>
    <w:rsid w:val="002160E5"/>
    <w:pPr>
      <w:pBdr>
        <w:top w:val="single" w:sz="6" w:space="2" w:color="918585"/>
        <w:bottom w:val="single" w:sz="6" w:space="2" w:color="918585"/>
      </w:pBdr>
      <w:tabs>
        <w:tab w:val="left" w:pos="1021"/>
      </w:tabs>
      <w:ind w:firstLine="0"/>
    </w:pPr>
  </w:style>
  <w:style w:type="paragraph" w:customStyle="1" w:styleId="Warning">
    <w:name w:val="Warning"/>
    <w:basedOn w:val="BodyText"/>
    <w:rsid w:val="002160E5"/>
    <w:pPr>
      <w:shd w:val="clear" w:color="auto" w:fill="D9D9D9"/>
      <w:tabs>
        <w:tab w:val="left" w:pos="992"/>
      </w:tabs>
      <w:ind w:left="119" w:right="119"/>
    </w:pPr>
    <w:rPr>
      <w:sz w:val="20"/>
    </w:rPr>
  </w:style>
  <w:style w:type="paragraph" w:customStyle="1" w:styleId="MarginIcons">
    <w:name w:val="Margin Icons"/>
    <w:basedOn w:val="BodyText"/>
    <w:rsid w:val="00216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0E5"/>
    <w:rPr>
      <w:rFonts w:ascii="Courier New" w:hAnsi="Courier New"/>
    </w:rPr>
  </w:style>
  <w:style w:type="paragraph" w:customStyle="1" w:styleId="NoteBullet">
    <w:name w:val="Note Bullet"/>
    <w:basedOn w:val="Note"/>
    <w:rsid w:val="002160E5"/>
    <w:pPr>
      <w:tabs>
        <w:tab w:val="clear" w:pos="680"/>
      </w:tabs>
      <w:spacing w:before="60" w:after="60"/>
    </w:pPr>
  </w:style>
  <w:style w:type="paragraph" w:customStyle="1" w:styleId="SubHeading2">
    <w:name w:val="SubHeading2"/>
    <w:basedOn w:val="HeadingBase"/>
    <w:rsid w:val="002160E5"/>
    <w:pPr>
      <w:spacing w:before="240" w:after="60"/>
    </w:pPr>
    <w:rPr>
      <w:sz w:val="20"/>
    </w:rPr>
  </w:style>
  <w:style w:type="paragraph" w:customStyle="1" w:styleId="SubHeading1">
    <w:name w:val="SubHeading1"/>
    <w:basedOn w:val="HeadingBase"/>
    <w:rsid w:val="002160E5"/>
    <w:pPr>
      <w:spacing w:before="240" w:after="60"/>
    </w:pPr>
    <w:rPr>
      <w:color w:val="918585"/>
      <w:sz w:val="22"/>
    </w:rPr>
  </w:style>
  <w:style w:type="paragraph" w:customStyle="1" w:styleId="SideHeading">
    <w:name w:val="Side Heading"/>
    <w:basedOn w:val="HeadingBase"/>
    <w:rsid w:val="00216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0E5"/>
    <w:pPr>
      <w:numPr>
        <w:numId w:val="12"/>
      </w:numPr>
    </w:pPr>
  </w:style>
  <w:style w:type="paragraph" w:styleId="PlainText">
    <w:name w:val="Plain Text"/>
    <w:basedOn w:val="Normal"/>
    <w:link w:val="PlainTextChar"/>
    <w:rsid w:val="002160E5"/>
    <w:rPr>
      <w:sz w:val="20"/>
    </w:rPr>
  </w:style>
  <w:style w:type="character" w:customStyle="1" w:styleId="PlainTextChar">
    <w:name w:val="Plain Text Char"/>
    <w:basedOn w:val="DefaultParagraphFont"/>
    <w:link w:val="PlainText"/>
    <w:rsid w:val="002160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60E5"/>
    <w:rPr>
      <w:b/>
      <w:smallCaps/>
    </w:rPr>
  </w:style>
  <w:style w:type="paragraph" w:customStyle="1" w:styleId="TableListNumber">
    <w:name w:val="Table List Number"/>
    <w:basedOn w:val="ListNumber"/>
    <w:rsid w:val="002160E5"/>
    <w:pPr>
      <w:numPr>
        <w:numId w:val="0"/>
      </w:numPr>
    </w:pPr>
  </w:style>
  <w:style w:type="paragraph" w:styleId="TOC4">
    <w:name w:val="toc 4"/>
    <w:basedOn w:val="TOCBase"/>
    <w:next w:val="Normal"/>
    <w:semiHidden/>
    <w:rsid w:val="002160E5"/>
    <w:pPr>
      <w:tabs>
        <w:tab w:val="right" w:leader="dot" w:pos="9071"/>
      </w:tabs>
      <w:ind w:left="1701"/>
    </w:pPr>
  </w:style>
  <w:style w:type="paragraph" w:customStyle="1" w:styleId="ListAlpha">
    <w:name w:val="List Alpha"/>
    <w:basedOn w:val="List"/>
    <w:rsid w:val="002160E5"/>
    <w:pPr>
      <w:numPr>
        <w:numId w:val="9"/>
      </w:numPr>
    </w:pPr>
  </w:style>
  <w:style w:type="paragraph" w:customStyle="1" w:styleId="ListAlpha2">
    <w:name w:val="List Alpha 2"/>
    <w:basedOn w:val="List2"/>
    <w:rsid w:val="002160E5"/>
    <w:pPr>
      <w:numPr>
        <w:numId w:val="8"/>
      </w:numPr>
    </w:pPr>
  </w:style>
  <w:style w:type="paragraph" w:styleId="List2">
    <w:name w:val="List 2"/>
    <w:basedOn w:val="BodyText"/>
    <w:rsid w:val="002160E5"/>
    <w:pPr>
      <w:tabs>
        <w:tab w:val="left" w:pos="680"/>
      </w:tabs>
      <w:spacing w:before="60" w:after="60"/>
      <w:ind w:left="680" w:hanging="340"/>
    </w:pPr>
  </w:style>
  <w:style w:type="paragraph" w:styleId="List3">
    <w:name w:val="List 3"/>
    <w:basedOn w:val="BodyText"/>
    <w:rsid w:val="002160E5"/>
    <w:pPr>
      <w:tabs>
        <w:tab w:val="left" w:pos="1021"/>
      </w:tabs>
      <w:spacing w:before="60" w:after="60"/>
      <w:ind w:left="1020" w:hanging="340"/>
    </w:pPr>
  </w:style>
  <w:style w:type="paragraph" w:styleId="List4">
    <w:name w:val="List 4"/>
    <w:basedOn w:val="BodyText"/>
    <w:rsid w:val="002160E5"/>
    <w:pPr>
      <w:tabs>
        <w:tab w:val="left" w:pos="1361"/>
      </w:tabs>
      <w:spacing w:before="60" w:after="60"/>
      <w:ind w:left="1361" w:hanging="340"/>
    </w:pPr>
  </w:style>
  <w:style w:type="paragraph" w:styleId="List5">
    <w:name w:val="List 5"/>
    <w:basedOn w:val="BodyText"/>
    <w:rsid w:val="002160E5"/>
    <w:pPr>
      <w:tabs>
        <w:tab w:val="left" w:pos="1701"/>
      </w:tabs>
      <w:spacing w:before="60" w:after="60"/>
      <w:ind w:left="1701" w:hanging="340"/>
    </w:pPr>
  </w:style>
  <w:style w:type="paragraph" w:styleId="ListBullet3">
    <w:name w:val="List Bullet 3"/>
    <w:basedOn w:val="List3"/>
    <w:rsid w:val="002160E5"/>
    <w:pPr>
      <w:numPr>
        <w:numId w:val="15"/>
      </w:numPr>
      <w:tabs>
        <w:tab w:val="clear" w:pos="1021"/>
      </w:tabs>
      <w:ind w:left="1037" w:hanging="357"/>
    </w:pPr>
  </w:style>
  <w:style w:type="paragraph" w:styleId="ListBullet4">
    <w:name w:val="List Bullet 4"/>
    <w:basedOn w:val="List4"/>
    <w:rsid w:val="002160E5"/>
    <w:pPr>
      <w:numPr>
        <w:numId w:val="3"/>
      </w:numPr>
    </w:pPr>
  </w:style>
  <w:style w:type="paragraph" w:styleId="ListBullet5">
    <w:name w:val="List Bullet 5"/>
    <w:basedOn w:val="List5"/>
    <w:rsid w:val="002160E5"/>
    <w:pPr>
      <w:numPr>
        <w:numId w:val="4"/>
      </w:numPr>
    </w:pPr>
  </w:style>
  <w:style w:type="paragraph" w:styleId="ListContinue2">
    <w:name w:val="List Continue 2"/>
    <w:basedOn w:val="List2"/>
    <w:rsid w:val="002160E5"/>
    <w:pPr>
      <w:ind w:firstLine="0"/>
    </w:pPr>
  </w:style>
  <w:style w:type="paragraph" w:styleId="ListContinue3">
    <w:name w:val="List Continue 3"/>
    <w:basedOn w:val="List3"/>
    <w:rsid w:val="002160E5"/>
    <w:pPr>
      <w:ind w:left="1021" w:firstLine="0"/>
    </w:pPr>
  </w:style>
  <w:style w:type="paragraph" w:styleId="ListContinue4">
    <w:name w:val="List Continue 4"/>
    <w:basedOn w:val="List4"/>
    <w:rsid w:val="002160E5"/>
    <w:pPr>
      <w:ind w:firstLine="0"/>
    </w:pPr>
  </w:style>
  <w:style w:type="paragraph" w:styleId="ListContinue5">
    <w:name w:val="List Continue 5"/>
    <w:basedOn w:val="List5"/>
    <w:rsid w:val="002160E5"/>
    <w:pPr>
      <w:ind w:firstLine="0"/>
    </w:pPr>
  </w:style>
  <w:style w:type="paragraph" w:styleId="ListNumber3">
    <w:name w:val="List Number 3"/>
    <w:basedOn w:val="List3"/>
    <w:rsid w:val="002160E5"/>
    <w:pPr>
      <w:numPr>
        <w:numId w:val="5"/>
      </w:numPr>
    </w:pPr>
  </w:style>
  <w:style w:type="paragraph" w:styleId="ListNumber4">
    <w:name w:val="List Number 4"/>
    <w:basedOn w:val="List4"/>
    <w:rsid w:val="002160E5"/>
    <w:pPr>
      <w:numPr>
        <w:numId w:val="6"/>
      </w:numPr>
    </w:pPr>
  </w:style>
  <w:style w:type="paragraph" w:styleId="ListNumber5">
    <w:name w:val="List Number 5"/>
    <w:basedOn w:val="List5"/>
    <w:rsid w:val="002160E5"/>
    <w:pPr>
      <w:numPr>
        <w:numId w:val="7"/>
      </w:numPr>
    </w:pPr>
  </w:style>
  <w:style w:type="paragraph" w:styleId="BlockText">
    <w:name w:val="Block Text"/>
    <w:basedOn w:val="Normal"/>
    <w:rsid w:val="002160E5"/>
    <w:pPr>
      <w:spacing w:after="120"/>
      <w:ind w:left="1440" w:right="1440"/>
    </w:pPr>
  </w:style>
  <w:style w:type="character" w:customStyle="1" w:styleId="Subscript">
    <w:name w:val="Subscript"/>
    <w:basedOn w:val="DefaultParagraphFont"/>
    <w:rsid w:val="002160E5"/>
    <w:rPr>
      <w:sz w:val="16"/>
      <w:vertAlign w:val="subscript"/>
    </w:rPr>
  </w:style>
  <w:style w:type="character" w:customStyle="1" w:styleId="Superscript">
    <w:name w:val="Superscript"/>
    <w:basedOn w:val="DefaultParagraphFont"/>
    <w:rsid w:val="002160E5"/>
    <w:rPr>
      <w:sz w:val="16"/>
      <w:vertAlign w:val="superscript"/>
    </w:rPr>
  </w:style>
  <w:style w:type="character" w:customStyle="1" w:styleId="Symbols">
    <w:name w:val="Symbols"/>
    <w:basedOn w:val="DefaultParagraphFont"/>
    <w:rsid w:val="002160E5"/>
    <w:rPr>
      <w:rFonts w:ascii="Symbol" w:hAnsi="Symbol"/>
    </w:rPr>
  </w:style>
  <w:style w:type="character" w:customStyle="1" w:styleId="MenuOptions">
    <w:name w:val="Menu Options"/>
    <w:basedOn w:val="DefaultParagraphFont"/>
    <w:rsid w:val="002160E5"/>
    <w:rPr>
      <w:rFonts w:ascii="Arial Narrow" w:hAnsi="Arial Narrow"/>
      <w:smallCaps/>
    </w:rPr>
  </w:style>
  <w:style w:type="character" w:customStyle="1" w:styleId="Buttons">
    <w:name w:val="Buttons"/>
    <w:basedOn w:val="DefaultParagraphFont"/>
    <w:rsid w:val="002160E5"/>
    <w:rPr>
      <w:b/>
    </w:rPr>
  </w:style>
  <w:style w:type="character" w:customStyle="1" w:styleId="Underlined">
    <w:name w:val="Underlined"/>
    <w:basedOn w:val="DefaultParagraphFont"/>
    <w:rsid w:val="002160E5"/>
    <w:rPr>
      <w:u w:val="single"/>
    </w:rPr>
  </w:style>
  <w:style w:type="paragraph" w:customStyle="1" w:styleId="TableBodyTextRight">
    <w:name w:val="Table Body Text Right"/>
    <w:basedOn w:val="TableBodyText"/>
    <w:rsid w:val="002160E5"/>
    <w:pPr>
      <w:widowControl w:val="0"/>
      <w:autoSpaceDE w:val="0"/>
      <w:autoSpaceDN w:val="0"/>
      <w:adjustRightInd w:val="0"/>
      <w:jc w:val="right"/>
    </w:pPr>
    <w:rPr>
      <w:rFonts w:cs="Arial"/>
      <w:szCs w:val="18"/>
    </w:rPr>
  </w:style>
  <w:style w:type="paragraph" w:customStyle="1" w:styleId="CopyrightText">
    <w:name w:val="Copyright Text"/>
    <w:basedOn w:val="BodyText"/>
    <w:rsid w:val="002160E5"/>
    <w:rPr>
      <w:sz w:val="18"/>
    </w:rPr>
  </w:style>
  <w:style w:type="paragraph" w:customStyle="1" w:styleId="BodySmallRight">
    <w:name w:val="Body Small Right"/>
    <w:basedOn w:val="BodyTextRight"/>
    <w:rsid w:val="002160E5"/>
    <w:rPr>
      <w:sz w:val="18"/>
      <w:szCs w:val="18"/>
    </w:rPr>
  </w:style>
  <w:style w:type="paragraph" w:customStyle="1" w:styleId="MarginEdition">
    <w:name w:val="Margin Edition"/>
    <w:basedOn w:val="MarginNote"/>
    <w:rsid w:val="002160E5"/>
    <w:pPr>
      <w:spacing w:before="0" w:after="0"/>
    </w:pPr>
    <w:rPr>
      <w:rFonts w:ascii="Times New Roman" w:hAnsi="Times New Roman"/>
      <w:color w:val="999999"/>
    </w:rPr>
  </w:style>
  <w:style w:type="paragraph" w:customStyle="1" w:styleId="Spacer">
    <w:name w:val="Spacer"/>
    <w:basedOn w:val="Normal"/>
    <w:rsid w:val="002160E5"/>
    <w:rPr>
      <w:sz w:val="2"/>
      <w:szCs w:val="2"/>
    </w:rPr>
  </w:style>
  <w:style w:type="character" w:customStyle="1" w:styleId="Small">
    <w:name w:val="Small"/>
    <w:basedOn w:val="DefaultParagraphFont"/>
    <w:rsid w:val="002160E5"/>
    <w:rPr>
      <w:sz w:val="16"/>
    </w:rPr>
  </w:style>
  <w:style w:type="paragraph" w:customStyle="1" w:styleId="WideTable">
    <w:name w:val="Wide Table"/>
    <w:basedOn w:val="Normal"/>
    <w:rsid w:val="002160E5"/>
    <w:pPr>
      <w:ind w:left="-1418"/>
    </w:pPr>
    <w:rPr>
      <w:sz w:val="2"/>
      <w:szCs w:val="2"/>
    </w:rPr>
  </w:style>
  <w:style w:type="character" w:styleId="PageNumber">
    <w:name w:val="page number"/>
    <w:basedOn w:val="DefaultParagraphFont"/>
    <w:rsid w:val="002160E5"/>
  </w:style>
  <w:style w:type="paragraph" w:styleId="Quote">
    <w:name w:val="Quote"/>
    <w:basedOn w:val="Heading1"/>
    <w:link w:val="QuoteChar"/>
    <w:qFormat/>
    <w:rsid w:val="002160E5"/>
    <w:rPr>
      <w:b w:val="0"/>
      <w:sz w:val="72"/>
      <w:szCs w:val="72"/>
      <w:lang w:val="en-NZ"/>
    </w:rPr>
  </w:style>
  <w:style w:type="character" w:customStyle="1" w:styleId="QuoteChar">
    <w:name w:val="Quote Char"/>
    <w:basedOn w:val="DefaultParagraphFont"/>
    <w:link w:val="Quote"/>
    <w:rsid w:val="00216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0E5"/>
    <w:pPr>
      <w:pageBreakBefore/>
    </w:pPr>
  </w:style>
  <w:style w:type="paragraph" w:customStyle="1" w:styleId="Border">
    <w:name w:val="Border"/>
    <w:basedOn w:val="Normal"/>
    <w:qFormat/>
    <w:rsid w:val="00216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0E5"/>
    <w:rPr>
      <w:b/>
      <w:bCs/>
      <w:i/>
      <w:iCs/>
      <w:color w:val="auto"/>
    </w:rPr>
  </w:style>
  <w:style w:type="paragraph" w:styleId="IntenseQuote">
    <w:name w:val="Intense Quote"/>
    <w:basedOn w:val="Normal"/>
    <w:next w:val="Normal"/>
    <w:link w:val="IntenseQuoteChar"/>
    <w:uiPriority w:val="30"/>
    <w:qFormat/>
    <w:rsid w:val="00216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0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60E5"/>
    <w:rPr>
      <w:smallCaps/>
      <w:color w:val="auto"/>
      <w:u w:val="single"/>
    </w:rPr>
  </w:style>
  <w:style w:type="character" w:styleId="IntenseReference">
    <w:name w:val="Intense Reference"/>
    <w:basedOn w:val="DefaultParagraphFont"/>
    <w:uiPriority w:val="32"/>
    <w:qFormat/>
    <w:rsid w:val="002160E5"/>
    <w:rPr>
      <w:b/>
      <w:bCs/>
      <w:smallCaps/>
      <w:color w:val="auto"/>
      <w:spacing w:val="5"/>
      <w:u w:val="single"/>
    </w:rPr>
  </w:style>
  <w:style w:type="paragraph" w:customStyle="1" w:styleId="2ColumnHeading">
    <w:name w:val="2Column Heading"/>
    <w:basedOn w:val="BodyText"/>
    <w:qFormat/>
    <w:rsid w:val="002160E5"/>
    <w:pPr>
      <w:spacing w:after="60"/>
      <w:ind w:left="-2268"/>
    </w:pPr>
    <w:rPr>
      <w:b/>
    </w:rPr>
  </w:style>
  <w:style w:type="paragraph" w:customStyle="1" w:styleId="Heading1TOC">
    <w:name w:val="Heading1 TOC"/>
    <w:basedOn w:val="Normal"/>
    <w:qFormat/>
    <w:rsid w:val="002160E5"/>
    <w:pPr>
      <w:spacing w:before="240" w:after="120"/>
    </w:pPr>
    <w:rPr>
      <w:rFonts w:ascii="Times New Roman" w:hAnsi="Times New Roman"/>
      <w:b/>
      <w:sz w:val="32"/>
    </w:rPr>
  </w:style>
  <w:style w:type="paragraph" w:customStyle="1" w:styleId="Heading2TOC">
    <w:name w:val="Heading2 TOC"/>
    <w:basedOn w:val="Normal"/>
    <w:qFormat/>
    <w:rsid w:val="002160E5"/>
    <w:pPr>
      <w:spacing w:before="240" w:after="60"/>
    </w:pPr>
    <w:rPr>
      <w:rFonts w:ascii="Times New Roman" w:hAnsi="Times New Roman"/>
      <w:b/>
      <w:sz w:val="28"/>
    </w:rPr>
  </w:style>
  <w:style w:type="character" w:customStyle="1" w:styleId="Underline">
    <w:name w:val="Underline"/>
    <w:basedOn w:val="DefaultParagraphFont"/>
    <w:qFormat/>
    <w:rsid w:val="002160E5"/>
    <w:rPr>
      <w:u w:val="single"/>
    </w:rPr>
  </w:style>
  <w:style w:type="character" w:customStyle="1" w:styleId="BoldandItalics">
    <w:name w:val="Bold and Italics"/>
    <w:qFormat/>
    <w:rsid w:val="002160E5"/>
    <w:rPr>
      <w:b/>
      <w:i/>
      <w:u w:val="none"/>
    </w:rPr>
  </w:style>
  <w:style w:type="paragraph" w:styleId="BalloonText">
    <w:name w:val="Balloon Text"/>
    <w:basedOn w:val="Normal"/>
    <w:link w:val="BalloonTextChar"/>
    <w:rsid w:val="002160E5"/>
    <w:rPr>
      <w:rFonts w:ascii="Tahoma" w:hAnsi="Tahoma" w:cs="Tahoma"/>
      <w:sz w:val="16"/>
      <w:szCs w:val="16"/>
    </w:rPr>
  </w:style>
  <w:style w:type="character" w:customStyle="1" w:styleId="BalloonTextChar">
    <w:name w:val="Balloon Text Char"/>
    <w:basedOn w:val="DefaultParagraphFont"/>
    <w:link w:val="BalloonText"/>
    <w:rsid w:val="002160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60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0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1400</Words>
  <Characters>8953</Characters>
  <Application>Microsoft Office Word</Application>
  <DocSecurity>0</DocSecurity>
  <Lines>315</Lines>
  <Paragraphs>206</Paragraphs>
  <ScaleCrop>false</ScaleCrop>
  <Company>Author-it Software Corporation Ltd.</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TLIL3066A Control operational rail traffic through worksites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2012-05-27T03:55:00Z</dcterms:created>
  <dcterms:modified xsi:type="dcterms:W3CDTF">2012-05-27T03:55:00Z</dcterms:modified>
</cp:coreProperties>
</file>