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A23" w:rsidP="006D2A23">
      <w:pPr>
        <w:pStyle w:val="Title"/>
      </w:pPr>
      <w:r>
        <w:fldChar w:fldCharType="begin"/>
      </w:r>
      <w:r>
        <w:instrText xml:space="preserve"> TITLE   \* MERGEFORMAT </w:instrText>
      </w:r>
      <w:r>
        <w:fldChar w:fldCharType="separate"/>
      </w:r>
      <w:r>
        <w:t>TLIL2048A Prepare for train departure</w:t>
      </w:r>
      <w:r>
        <w:fldChar w:fldCharType="end"/>
      </w:r>
    </w:p>
    <w:p w:rsidR="006D2A23" w:rsidP="006D2A23">
      <w:pPr>
        <w:pStyle w:val="Version"/>
        <w:sectPr w:rsidSect="007765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65BB" w:rsidP="007765BB">
      <w:pPr>
        <w:pStyle w:val="SuperHeading"/>
      </w:pPr>
      <w:r w:rsidRPr="007765BB">
        <w:t>TLIL2048A Prepare for train departure</w:t>
      </w:r>
    </w:p>
    <w:p w:rsidR="00000000" w:rsidRPr="007765BB" w:rsidP="007765BB">
      <w:pPr>
        <w:pStyle w:val="Heading1"/>
      </w:pPr>
      <w:bookmarkStart w:id="1" w:name="O_274182"/>
      <w:bookmarkEnd w:id="1"/>
      <w:r w:rsidRPr="007765BB">
        <w:t>Modification History</w:t>
      </w:r>
    </w:p>
    <w:p w:rsidR="00000000" w:rsidRPr="007765BB" w:rsidP="007765BB">
      <w:pPr>
        <w:pStyle w:val="BodyText"/>
      </w:pPr>
      <w:r w:rsidRPr="007765BB">
        <w:t>Not Applicable</w:t>
      </w:r>
    </w:p>
    <w:p w:rsidR="00000000" w:rsidRPr="007765BB" w:rsidP="007765BB">
      <w:pPr>
        <w:pStyle w:val="AllowPageBreak"/>
      </w:pPr>
    </w:p>
    <w:p w:rsidR="00000000" w:rsidRPr="007765BB" w:rsidP="007765BB">
      <w:pPr>
        <w:pStyle w:val="Heading1"/>
      </w:pPr>
      <w:bookmarkStart w:id="2" w:name="O_223802"/>
      <w:bookmarkEnd w:id="2"/>
      <w:r w:rsidRPr="007765BB">
        <w:t>Unit Descriptor</w:t>
      </w:r>
    </w:p>
    <w:tbl>
      <w:tblPr>
        <w:tblW w:w="9640" w:type="dxa"/>
        <w:tblLayout w:type="fixed"/>
        <w:tblCellMar>
          <w:left w:w="62" w:type="dxa"/>
          <w:right w:w="62" w:type="dxa"/>
        </w:tblCellMar>
        <w:tblLook w:val="0000"/>
      </w:tblPr>
      <w:tblGrid>
        <w:gridCol w:w="2978"/>
        <w:gridCol w:w="6662"/>
      </w:tblGrid>
      <w:tr w:rsidTr="006D2A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765BB" w:rsidP="007765BB">
            <w:pPr>
              <w:pStyle w:val="BodyText"/>
            </w:pPr>
            <w:r w:rsidRPr="007765BB">
              <w:t xml:space="preserve">This unit involves the skills and knowledge required to prepare for train departure in accordance with workplace </w:t>
            </w:r>
            <w:r w:rsidRPr="007765BB">
              <w:t>procedures and the requirements of relevant safeworking regulations and codes of practice. For both freight and passenger trains, it includes the checking of rolling stock, equipment and related documentation; checking for any planned variations from norma</w:t>
            </w:r>
            <w:r w:rsidRPr="007765BB">
              <w:t>l routines; and, where required, completing documentation. For passenger trains, it also includes, where appropriate, the checking of passenger facilities and assessing stock levels in accordance with workplace requirements. Licensing or certification requ</w:t>
            </w:r>
            <w:r w:rsidRPr="007765BB">
              <w:t>irements are not applicable to this unit.</w:t>
            </w:r>
          </w:p>
        </w:tc>
      </w:tr>
    </w:tbl>
    <w:p w:rsidR="006D2A23" w:rsidP="007765BB">
      <w:pPr>
        <w:pStyle w:val="BodyText"/>
      </w:pPr>
    </w:p>
    <w:p w:rsidR="006D2A23" w:rsidP="007765BB">
      <w:pPr>
        <w:pStyle w:val="BodyText"/>
      </w:pPr>
    </w:p>
    <w:p w:rsidR="00000000" w:rsidRPr="007765BB" w:rsidP="007765BB">
      <w:pPr>
        <w:pStyle w:val="Heading1"/>
      </w:pPr>
      <w:bookmarkStart w:id="3" w:name="O_223804"/>
      <w:bookmarkEnd w:id="3"/>
      <w:r w:rsidRPr="007765BB">
        <w:t>Application of the Unit</w:t>
      </w:r>
    </w:p>
    <w:tbl>
      <w:tblPr>
        <w:tblW w:w="9640" w:type="dxa"/>
        <w:tblLayout w:type="fixed"/>
        <w:tblCellMar>
          <w:left w:w="62" w:type="dxa"/>
          <w:right w:w="62" w:type="dxa"/>
        </w:tblCellMar>
        <w:tblLook w:val="0000"/>
      </w:tblPr>
      <w:tblGrid>
        <w:gridCol w:w="2978"/>
        <w:gridCol w:w="6662"/>
      </w:tblGrid>
      <w:tr w:rsidTr="006D2A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765BB" w:rsidP="007765BB">
            <w:pPr>
              <w:pStyle w:val="BodyText"/>
            </w:pPr>
            <w:r w:rsidRPr="007765BB">
              <w:t xml:space="preserve">Persons achieving competence in this unit will need to fulfil the legislated rail safety requirements including acts and regulations from each </w:t>
            </w:r>
            <w:r w:rsidRPr="007765BB">
              <w:t>applicable state and territory together with any nationally approved compliance codes and/or guidelines.</w:t>
            </w:r>
          </w:p>
          <w:p w:rsidR="00000000" w:rsidRPr="007765BB" w:rsidP="007765BB">
            <w:pPr>
              <w:pStyle w:val="BodyText"/>
            </w:pPr>
            <w:r w:rsidRPr="007765BB">
              <w:t>Work is performed under some supervision, generally within a team environment. It involves the application of routine operational principles and proced</w:t>
            </w:r>
            <w:r w:rsidRPr="007765BB">
              <w:t>ures to the preparations for train departure as part of work activities across a variety of operational contexts within the Australian rail system.</w:t>
            </w:r>
          </w:p>
        </w:tc>
      </w:tr>
    </w:tbl>
    <w:p w:rsidR="006D2A23" w:rsidP="007765BB">
      <w:pPr>
        <w:pStyle w:val="BodyText"/>
      </w:pPr>
    </w:p>
    <w:p w:rsidR="006D2A23" w:rsidP="007765BB">
      <w:pPr>
        <w:pStyle w:val="BodyText"/>
      </w:pPr>
    </w:p>
    <w:p w:rsidR="00000000" w:rsidRPr="007765BB" w:rsidP="007765BB">
      <w:pPr>
        <w:pStyle w:val="Heading1"/>
      </w:pPr>
      <w:bookmarkStart w:id="4" w:name="O_282442"/>
      <w:bookmarkEnd w:id="4"/>
      <w:r w:rsidRPr="007765BB">
        <w:t>Licensing/Regulatory Information</w:t>
      </w:r>
    </w:p>
    <w:p w:rsidR="00000000" w:rsidRPr="007765BB" w:rsidP="007765BB">
      <w:pPr>
        <w:pStyle w:val="BodyText"/>
      </w:pPr>
      <w:r w:rsidRPr="007765BB">
        <w:t>Refer to Unit Descriptor</w:t>
      </w:r>
    </w:p>
    <w:p w:rsidR="00000000" w:rsidRPr="007765BB" w:rsidP="007765BB">
      <w:pPr>
        <w:pStyle w:val="AllowPageBreak"/>
      </w:pPr>
    </w:p>
    <w:p w:rsidR="00000000" w:rsidRPr="007765BB" w:rsidP="007765BB">
      <w:pPr>
        <w:pStyle w:val="Heading1"/>
      </w:pPr>
      <w:bookmarkStart w:id="5" w:name="O_284892"/>
      <w:bookmarkEnd w:id="5"/>
      <w:r w:rsidRPr="007765BB">
        <w:t>Pre-Requisites</w:t>
      </w:r>
    </w:p>
    <w:p w:rsidR="00000000" w:rsidRPr="007765BB" w:rsidP="007765BB">
      <w:pPr>
        <w:pStyle w:val="BodyText"/>
      </w:pPr>
      <w:r w:rsidRPr="007765BB">
        <w:t>Not Applicable</w:t>
      </w:r>
    </w:p>
    <w:p w:rsidR="00000000" w:rsidRPr="007765BB" w:rsidP="007765BB">
      <w:pPr>
        <w:pStyle w:val="AllowPageBreak"/>
      </w:pPr>
    </w:p>
    <w:p w:rsidR="00000000" w:rsidRPr="007765BB" w:rsidP="007765BB">
      <w:pPr>
        <w:pStyle w:val="Heading1"/>
      </w:pPr>
      <w:bookmarkStart w:id="6" w:name="O_223803"/>
      <w:bookmarkEnd w:id="6"/>
      <w:r w:rsidRPr="007765BB">
        <w:t>Employability Skills Information</w:t>
      </w:r>
    </w:p>
    <w:tbl>
      <w:tblPr>
        <w:tblW w:w="9640" w:type="dxa"/>
        <w:tblLayout w:type="fixed"/>
        <w:tblCellMar>
          <w:left w:w="62" w:type="dxa"/>
          <w:right w:w="62" w:type="dxa"/>
        </w:tblCellMar>
        <w:tblLook w:val="0000"/>
      </w:tblPr>
      <w:tblGrid>
        <w:gridCol w:w="2978"/>
        <w:gridCol w:w="6662"/>
      </w:tblGrid>
      <w:tr w:rsidTr="006D2A2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765BB" w:rsidP="007765BB">
            <w:pPr>
              <w:pStyle w:val="BodyText"/>
            </w:pPr>
            <w:r w:rsidRPr="007765BB">
              <w:t>This unit contains employability skills.</w:t>
            </w:r>
          </w:p>
        </w:tc>
      </w:tr>
    </w:tbl>
    <w:p w:rsidR="006D2A23" w:rsidP="007765BB">
      <w:pPr>
        <w:pStyle w:val="BodyText"/>
      </w:pPr>
    </w:p>
    <w:p w:rsidR="006D2A23" w:rsidP="007765BB">
      <w:pPr>
        <w:pStyle w:val="BodyText"/>
      </w:pPr>
    </w:p>
    <w:p w:rsidR="00000000" w:rsidRPr="007765BB" w:rsidP="007765BB">
      <w:pPr>
        <w:pStyle w:val="Heading1"/>
      </w:pPr>
      <w:bookmarkStart w:id="7" w:name="O_292228"/>
      <w:bookmarkEnd w:id="7"/>
      <w:r w:rsidRPr="007765BB">
        <w:t>Elements and Performance Criteria Pre-Content</w:t>
      </w:r>
    </w:p>
    <w:tbl>
      <w:tblPr>
        <w:tblW w:w="9640" w:type="dxa"/>
        <w:tblLayout w:type="fixed"/>
        <w:tblCellMar>
          <w:left w:w="62" w:type="dxa"/>
          <w:right w:w="62" w:type="dxa"/>
        </w:tblCellMar>
        <w:tblLook w:val="0000"/>
      </w:tblPr>
      <w:tblGrid>
        <w:gridCol w:w="2978"/>
        <w:gridCol w:w="6662"/>
      </w:tblGrid>
      <w:tr w:rsidTr="006D2A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765BB" w:rsidP="007765BB">
            <w:pPr>
              <w:pStyle w:val="BodyText"/>
            </w:pPr>
            <w:r w:rsidRPr="007765BB">
              <w:t>Performance criteria describe the required performance needed to demonstrate achievement of the element. Assessment of performance is to be consistent with the evidence guide.</w:t>
            </w:r>
          </w:p>
        </w:tc>
      </w:tr>
    </w:tbl>
    <w:p w:rsidR="00000000" w:rsidRPr="007765BB" w:rsidP="007765BB">
      <w:pPr>
        <w:pStyle w:val="BodyText"/>
      </w:pPr>
    </w:p>
    <w:p w:rsidR="00000000" w:rsidRPr="007765BB" w:rsidP="007765BB">
      <w:pPr>
        <w:pStyle w:val="AllowPageBreak"/>
      </w:pPr>
    </w:p>
    <w:p w:rsidR="00000000" w:rsidRPr="007765BB" w:rsidP="007765BB">
      <w:pPr>
        <w:pStyle w:val="Heading1"/>
      </w:pPr>
      <w:bookmarkStart w:id="8" w:name="O_238896"/>
      <w:bookmarkEnd w:id="8"/>
      <w:r w:rsidRPr="007765BB">
        <w:t>Elements and Performance Criteria</w:t>
      </w:r>
    </w:p>
    <w:tbl>
      <w:tblPr>
        <w:tblW w:w="9640" w:type="dxa"/>
        <w:tblLayout w:type="fixed"/>
        <w:tblCellMar>
          <w:left w:w="62" w:type="dxa"/>
          <w:right w:w="62" w:type="dxa"/>
        </w:tblCellMar>
        <w:tblLook w:val="0000"/>
      </w:tblPr>
      <w:tblGrid>
        <w:gridCol w:w="2978"/>
        <w:gridCol w:w="6662"/>
      </w:tblGrid>
      <w:tr w:rsidTr="006D2A2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765BB" w:rsidP="007765BB">
            <w:pPr>
              <w:pStyle w:val="List"/>
            </w:pPr>
            <w:r w:rsidRPr="007765B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765BB">
            <w:pPr>
              <w:pStyle w:val="List"/>
              <w:rPr>
                <w:lang w:val="en-NZ"/>
              </w:rPr>
            </w:pPr>
            <w:r w:rsidRPr="007765BB">
              <w:rPr>
                <w:rStyle w:val="SpecialBold"/>
              </w:rPr>
              <w:t>PERFORMANCE CRITERIA</w:t>
            </w:r>
          </w:p>
        </w:tc>
      </w:tr>
      <w:tr w:rsidTr="006D2A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5BB">
            <w:pPr>
              <w:pStyle w:val="List"/>
              <w:rPr>
                <w:lang w:val="en-NZ"/>
              </w:rPr>
            </w:pPr>
            <w:r w:rsidRPr="007765BB">
              <w:rPr>
                <w:rStyle w:val="SpecialBold"/>
              </w:rPr>
              <w:t>1</w:t>
            </w:r>
            <w:r w:rsidRPr="007765BB">
              <w:tab/>
            </w:r>
            <w:r w:rsidRPr="007765BB">
              <w:rPr>
                <w:rStyle w:val="SpecialBold"/>
              </w:rPr>
              <w:t>Check rolling stock and train equipment</w:t>
            </w:r>
          </w:p>
        </w:tc>
        <w:tc>
          <w:tcPr>
            <w:tcW w:w="6662" w:type="dxa"/>
            <w:tcBorders>
              <w:top w:val="nil"/>
              <w:left w:val="nil"/>
              <w:bottom w:val="nil"/>
              <w:right w:val="nil"/>
            </w:tcBorders>
            <w:tcMar>
              <w:top w:w="0" w:type="dxa"/>
              <w:left w:w="62" w:type="dxa"/>
              <w:bottom w:w="0" w:type="dxa"/>
              <w:right w:w="62" w:type="dxa"/>
            </w:tcMar>
          </w:tcPr>
          <w:p w:rsidR="00000000" w:rsidRPr="007765BB" w:rsidP="007765BB">
            <w:pPr>
              <w:pStyle w:val="List"/>
            </w:pPr>
            <w:r w:rsidRPr="007765BB">
              <w:t>1.1</w:t>
            </w:r>
            <w:r w:rsidRPr="007765BB">
              <w:tab/>
              <w:t>Rolling stock is checked to ensure it is fit for operation in accordance with regulatory requirements and workplace procedures</w:t>
            </w:r>
          </w:p>
          <w:p w:rsidR="00000000" w:rsidRPr="007765BB" w:rsidP="007765BB">
            <w:pPr>
              <w:pStyle w:val="List"/>
            </w:pPr>
            <w:r w:rsidRPr="007765BB">
              <w:t>1.2</w:t>
            </w:r>
            <w:r w:rsidRPr="007765BB">
              <w:tab/>
            </w:r>
            <w:r w:rsidRPr="007765BB">
              <w:t>Train equipment is checked for effective operation in accordance with regulatory requirements and workplace procedures</w:t>
            </w:r>
          </w:p>
          <w:p w:rsidR="00000000" w:rsidP="007765BB">
            <w:pPr>
              <w:pStyle w:val="List"/>
              <w:rPr>
                <w:lang w:val="en-NZ"/>
              </w:rPr>
            </w:pPr>
            <w:r w:rsidRPr="007765BB">
              <w:t>1.3</w:t>
            </w:r>
            <w:r w:rsidRPr="007765BB">
              <w:tab/>
              <w:t>Rolling stock or equipment faults, defects or problem areas are identified and remedial action is organised in accordance with regula</w:t>
            </w:r>
            <w:r w:rsidRPr="007765BB">
              <w:t>tory requirements and workplace procedures</w:t>
            </w:r>
          </w:p>
        </w:tc>
      </w:tr>
      <w:tr w:rsidTr="006D2A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5BB">
            <w:pPr>
              <w:pStyle w:val="List"/>
              <w:rPr>
                <w:lang w:val="en-NZ"/>
              </w:rPr>
            </w:pPr>
            <w:r w:rsidRPr="007765BB">
              <w:rPr>
                <w:rStyle w:val="SpecialBold"/>
              </w:rPr>
              <w:t>2</w:t>
            </w:r>
            <w:r w:rsidRPr="007765BB">
              <w:tab/>
            </w:r>
            <w:r w:rsidRPr="007765BB">
              <w:rPr>
                <w:rStyle w:val="SpecialBold"/>
              </w:rPr>
              <w:t>Check for any planned variations from normal routines</w:t>
            </w:r>
          </w:p>
        </w:tc>
        <w:tc>
          <w:tcPr>
            <w:tcW w:w="6662" w:type="dxa"/>
            <w:tcBorders>
              <w:top w:val="nil"/>
              <w:left w:val="nil"/>
              <w:bottom w:val="nil"/>
              <w:right w:val="nil"/>
            </w:tcBorders>
            <w:tcMar>
              <w:top w:w="0" w:type="dxa"/>
              <w:left w:w="62" w:type="dxa"/>
              <w:bottom w:w="0" w:type="dxa"/>
              <w:right w:w="62" w:type="dxa"/>
            </w:tcMar>
          </w:tcPr>
          <w:p w:rsidR="00000000" w:rsidRPr="007765BB" w:rsidP="007765BB">
            <w:pPr>
              <w:pStyle w:val="List"/>
            </w:pPr>
            <w:r w:rsidRPr="007765BB">
              <w:t>2.1</w:t>
            </w:r>
            <w:r w:rsidRPr="007765BB">
              <w:tab/>
              <w:t>Documentation related to operational variations and special instructions are identified and accessed</w:t>
            </w:r>
          </w:p>
          <w:p w:rsidR="00000000" w:rsidP="007765BB">
            <w:pPr>
              <w:pStyle w:val="List"/>
              <w:rPr>
                <w:lang w:val="en-NZ"/>
              </w:rPr>
            </w:pPr>
            <w:r w:rsidRPr="007765BB">
              <w:t>2.2</w:t>
            </w:r>
            <w:r w:rsidRPr="007765BB">
              <w:tab/>
              <w:t>Planned variations and special instructions per</w:t>
            </w:r>
            <w:r w:rsidRPr="007765BB">
              <w:t>taining to the train are noted and actioned according to workplace procedures</w:t>
            </w:r>
          </w:p>
        </w:tc>
      </w:tr>
      <w:tr w:rsidTr="006D2A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5BB">
            <w:pPr>
              <w:pStyle w:val="List"/>
              <w:rPr>
                <w:lang w:val="en-NZ"/>
              </w:rPr>
            </w:pPr>
            <w:r w:rsidRPr="007765BB">
              <w:rPr>
                <w:rStyle w:val="SpecialBold"/>
              </w:rPr>
              <w:t>3</w:t>
            </w:r>
            <w:r w:rsidRPr="007765BB">
              <w:tab/>
            </w:r>
            <w:r w:rsidRPr="007765BB">
              <w:rPr>
                <w:rStyle w:val="SpecialBold"/>
              </w:rPr>
              <w:t>Check passenger facilities</w:t>
            </w:r>
            <w:r w:rsidRPr="007765BB">
              <w:t xml:space="preserve"> (</w:t>
            </w:r>
            <w:r w:rsidRPr="007765BB">
              <w:rPr>
                <w:rStyle w:val="SpecialBold"/>
              </w:rPr>
              <w:t>where relevant</w:t>
            </w:r>
            <w:r w:rsidRPr="007765BB">
              <w:t>)</w:t>
            </w:r>
          </w:p>
        </w:tc>
        <w:tc>
          <w:tcPr>
            <w:tcW w:w="6662" w:type="dxa"/>
            <w:tcBorders>
              <w:top w:val="nil"/>
              <w:left w:val="nil"/>
              <w:bottom w:val="nil"/>
              <w:right w:val="nil"/>
            </w:tcBorders>
            <w:tcMar>
              <w:top w:w="0" w:type="dxa"/>
              <w:left w:w="62" w:type="dxa"/>
              <w:bottom w:w="0" w:type="dxa"/>
              <w:right w:w="62" w:type="dxa"/>
            </w:tcMar>
          </w:tcPr>
          <w:p w:rsidR="00000000" w:rsidRPr="007765BB" w:rsidP="007765BB">
            <w:pPr>
              <w:pStyle w:val="List"/>
            </w:pPr>
            <w:r w:rsidRPr="007765BB">
              <w:t>3.1</w:t>
            </w:r>
            <w:r w:rsidRPr="007765BB">
              <w:tab/>
              <w:t>Passenger facilities are checked to ensure that they are clean and operating as required</w:t>
            </w:r>
          </w:p>
          <w:p w:rsidR="00000000" w:rsidRPr="007765BB" w:rsidP="007765BB">
            <w:pPr>
              <w:pStyle w:val="List"/>
            </w:pPr>
            <w:r w:rsidRPr="007765BB">
              <w:t>3.2</w:t>
            </w:r>
            <w:r w:rsidRPr="007765BB">
              <w:tab/>
              <w:t>If applicable, passenger convenien</w:t>
            </w:r>
            <w:r w:rsidRPr="007765BB">
              <w:t>ce items are checked to ensure that they meet the recommended levels</w:t>
            </w:r>
          </w:p>
          <w:p w:rsidR="00000000" w:rsidRPr="007765BB" w:rsidP="007765BB">
            <w:pPr>
              <w:pStyle w:val="List"/>
            </w:pPr>
            <w:r w:rsidRPr="007765BB">
              <w:t>3.3</w:t>
            </w:r>
            <w:r w:rsidRPr="007765BB">
              <w:tab/>
              <w:t>Variations from established standards are reported or rectified, in accordance with workplace procedures and manufacturers specifications</w:t>
            </w:r>
          </w:p>
          <w:p w:rsidR="00000000" w:rsidP="007765BB">
            <w:pPr>
              <w:pStyle w:val="List"/>
              <w:rPr>
                <w:lang w:val="en-NZ"/>
              </w:rPr>
            </w:pPr>
            <w:r w:rsidRPr="007765BB">
              <w:t>3.4</w:t>
            </w:r>
            <w:r w:rsidRPr="007765BB">
              <w:tab/>
              <w:t>Major faults are reported to the appropri</w:t>
            </w:r>
            <w:r w:rsidRPr="007765BB">
              <w:t>ate person in accordance with workplace procedures</w:t>
            </w:r>
          </w:p>
        </w:tc>
      </w:tr>
      <w:tr w:rsidTr="006D2A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5BB">
            <w:pPr>
              <w:pStyle w:val="List"/>
              <w:rPr>
                <w:lang w:val="en-NZ"/>
              </w:rPr>
            </w:pPr>
            <w:r w:rsidRPr="007765BB">
              <w:rPr>
                <w:rStyle w:val="SpecialBold"/>
              </w:rPr>
              <w:t>4</w:t>
            </w:r>
            <w:r w:rsidRPr="007765BB">
              <w:tab/>
            </w:r>
            <w:r w:rsidRPr="007765BB">
              <w:rPr>
                <w:rStyle w:val="SpecialBold"/>
              </w:rPr>
              <w:t>Check stock levels</w:t>
            </w:r>
            <w:r w:rsidRPr="007765BB">
              <w:t xml:space="preserve"> (</w:t>
            </w:r>
            <w:r w:rsidRPr="007765BB">
              <w:rPr>
                <w:rStyle w:val="SpecialBold"/>
              </w:rPr>
              <w:t>where relevant</w:t>
            </w:r>
            <w:r w:rsidRPr="007765BB">
              <w:t>)</w:t>
            </w:r>
          </w:p>
        </w:tc>
        <w:tc>
          <w:tcPr>
            <w:tcW w:w="6662" w:type="dxa"/>
            <w:tcBorders>
              <w:top w:val="nil"/>
              <w:left w:val="nil"/>
              <w:bottom w:val="nil"/>
              <w:right w:val="nil"/>
            </w:tcBorders>
            <w:tcMar>
              <w:top w:w="0" w:type="dxa"/>
              <w:left w:w="62" w:type="dxa"/>
              <w:bottom w:w="0" w:type="dxa"/>
              <w:right w:w="62" w:type="dxa"/>
            </w:tcMar>
          </w:tcPr>
          <w:p w:rsidR="00000000" w:rsidRPr="007765BB" w:rsidP="007765BB">
            <w:pPr>
              <w:pStyle w:val="List"/>
            </w:pPr>
            <w:r w:rsidRPr="007765BB">
              <w:t>4.1</w:t>
            </w:r>
            <w:r w:rsidRPr="007765BB">
              <w:tab/>
              <w:t>Stock levels are checked to ensure required amounts are present</w:t>
            </w:r>
          </w:p>
          <w:p w:rsidR="00000000" w:rsidP="007765BB">
            <w:pPr>
              <w:pStyle w:val="List"/>
              <w:rPr>
                <w:lang w:val="en-NZ"/>
              </w:rPr>
            </w:pPr>
            <w:r w:rsidRPr="007765BB">
              <w:t>4.2</w:t>
            </w:r>
            <w:r w:rsidRPr="007765BB">
              <w:tab/>
              <w:t>Where applicable, adjustments to stock levels are made, following workplace procedures</w:t>
            </w:r>
          </w:p>
        </w:tc>
      </w:tr>
      <w:tr w:rsidTr="006D2A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765BB">
            <w:pPr>
              <w:pStyle w:val="List"/>
              <w:rPr>
                <w:lang w:val="en-NZ"/>
              </w:rPr>
            </w:pPr>
            <w:r w:rsidRPr="007765BB">
              <w:rPr>
                <w:rStyle w:val="SpecialBold"/>
              </w:rPr>
              <w:t>5</w:t>
            </w:r>
            <w:r w:rsidRPr="007765BB">
              <w:tab/>
            </w:r>
            <w:r w:rsidRPr="007765BB">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7765BB" w:rsidP="007765BB">
            <w:pPr>
              <w:pStyle w:val="List"/>
            </w:pPr>
            <w:r w:rsidRPr="007765BB">
              <w:t>5.1</w:t>
            </w:r>
            <w:r w:rsidRPr="007765BB">
              <w:tab/>
              <w:t>Where required, documentation is completed following checking of rolling stock and train equipment in accordance with workplace procedures</w:t>
            </w:r>
          </w:p>
          <w:p w:rsidR="00000000" w:rsidRPr="007765BB" w:rsidP="007765BB">
            <w:pPr>
              <w:pStyle w:val="List"/>
            </w:pPr>
            <w:r w:rsidRPr="007765BB">
              <w:t>5.2</w:t>
            </w:r>
            <w:r w:rsidRPr="007765BB">
              <w:tab/>
              <w:t>Where relevant, documentation related to the checking of passenger facilities and stoc</w:t>
            </w:r>
            <w:r w:rsidRPr="007765BB">
              <w:t>k levels is also completed in accordance with workplace procedures</w:t>
            </w:r>
          </w:p>
        </w:tc>
      </w:tr>
    </w:tbl>
    <w:p w:rsidR="006D2A23" w:rsidP="007765BB">
      <w:pPr>
        <w:pStyle w:val="BodyText"/>
      </w:pPr>
    </w:p>
    <w:p w:rsidR="006D2A23" w:rsidP="007765BB">
      <w:pPr>
        <w:pStyle w:val="BodyText"/>
      </w:pPr>
    </w:p>
    <w:p w:rsidR="00000000" w:rsidRPr="007765BB" w:rsidP="007765BB">
      <w:pPr>
        <w:pStyle w:val="Heading1"/>
      </w:pPr>
      <w:bookmarkStart w:id="9" w:name="O_262687"/>
      <w:bookmarkEnd w:id="9"/>
      <w:r w:rsidRPr="007765BB">
        <w:t>Required Skills and Knowledge</w:t>
      </w:r>
    </w:p>
    <w:tbl>
      <w:tblPr>
        <w:tblW w:w="9640" w:type="dxa"/>
        <w:tblLayout w:type="fixed"/>
        <w:tblCellMar>
          <w:left w:w="62" w:type="dxa"/>
          <w:right w:w="62" w:type="dxa"/>
        </w:tblCellMar>
        <w:tblLook w:val="0000"/>
      </w:tblPr>
      <w:tblGrid>
        <w:gridCol w:w="9640"/>
      </w:tblGrid>
      <w:tr w:rsidTr="006D2A2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rPr>
                <w:rStyle w:val="SpecialBold"/>
              </w:rPr>
              <w:t>REQUIRED KNOWLEDGE AND SKILLS</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This describes the essential knowledge and skills and their level required for this unit.</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rPr>
                <w:rStyle w:val="SpecialBold"/>
              </w:rPr>
              <w:t>Required knowledge</w:t>
            </w:r>
            <w:r w:rsidRPr="007765BB">
              <w:t>:</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Legislated rail safety requirements including acts and regulations from each applicable state and territory together with any nationally approved compliance codes and/or guidelines</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Relevant OH&amp;S and environmental procedures and regu</w:t>
            </w:r>
            <w:r w:rsidRPr="007765BB">
              <w:t>lations including codes of practice for manual handling</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Workplace procedures for preparing a train for departure, including for passenger train operation: the replenishment of consumable items, obtaining assistance from maintenance staff, communication m</w:t>
            </w:r>
            <w:r w:rsidRPr="007765BB">
              <w:t>ethods and protocols, and completing relevant documentation</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Structure of the train consist</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Types of rolling stock and/or passenger cars and their features</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Rolling stock and car sequence and relevant labelling requirements</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Relevant documentation requirements</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Problems that may occur when preparing a train for departure, and action that should be taken to resolve the problems</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For passenger trains, normal level of use of consumable items such as food and beverages</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For pas</w:t>
            </w:r>
            <w:r w:rsidRPr="007765BB">
              <w:t>senger trains, position and number of fire extinguishers</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Essential equipment, supplies and materials required for trip</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For passenger trains, customer service and cleanliness standards</w:t>
            </w:r>
          </w:p>
        </w:tc>
      </w:tr>
    </w:tbl>
    <w:p w:rsidR="00000000" w:rsidRPr="007765BB" w:rsidP="007765BB">
      <w:pPr>
        <w:pStyle w:val="BodyText"/>
      </w:pPr>
    </w:p>
    <w:tbl>
      <w:tblPr>
        <w:tblW w:w="9640" w:type="dxa"/>
        <w:tblLayout w:type="fixed"/>
        <w:tblCellMar>
          <w:left w:w="62" w:type="dxa"/>
          <w:right w:w="62" w:type="dxa"/>
        </w:tblCellMar>
        <w:tblLook w:val="0000"/>
      </w:tblPr>
      <w:tblGrid>
        <w:gridCol w:w="9640"/>
      </w:tblGrid>
      <w:tr w:rsidTr="006D2A2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rPr>
                <w:rStyle w:val="SpecialBold"/>
              </w:rPr>
              <w:t>Required skills</w:t>
            </w:r>
            <w:r w:rsidRPr="007765BB">
              <w:t>:</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Communicate effectively with others when preparing a train for departure</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Read and interpret instructions, procedures and information relevant to the preparation of a train for departure</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Interpret and follow operational instructions and prioritise work</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Complete documentation related to the preparation of a train for departure</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Operate electronic communication equipment to required protocol</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Work collaboratively with others when preparing a train for departure</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Promptly report and/or rectify any prob</w:t>
            </w:r>
            <w:r w:rsidRPr="007765BB">
              <w:t>lems, faults or malfunctions that may be identified when preparing a train for departure in accordance with regulatory requirements and workplace procedures</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Apply precautions and required action to minimise, control or eliminate hazards that may exist du</w:t>
            </w:r>
            <w:r w:rsidRPr="007765BB">
              <w:t>ring the preparation of a train for departure</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Monitor work activities in terms of planned schedule</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Modify activities depending on differing operational contingencies, risk situations and environments</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Work systematically with required attention to detail without injury to self or others, or damage to goods or equipment</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Identify, select and use relevant equipment and materials</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Adapt to differences in equipment in accordance with standard operating pr</w:t>
            </w:r>
            <w:r w:rsidRPr="007765BB">
              <w:t>ocedures</w:t>
            </w:r>
          </w:p>
        </w:tc>
      </w:tr>
      <w:tr w:rsidTr="006D2A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Select and use required personal protective equipment conforming to industry and OH&amp;S standards</w:t>
            </w:r>
          </w:p>
        </w:tc>
      </w:tr>
    </w:tbl>
    <w:p w:rsidR="006D2A23" w:rsidP="007765BB">
      <w:pPr>
        <w:pStyle w:val="BodyText"/>
      </w:pPr>
    </w:p>
    <w:p w:rsidR="006D2A23" w:rsidP="007765BB">
      <w:pPr>
        <w:pStyle w:val="BodyText"/>
      </w:pPr>
    </w:p>
    <w:p w:rsidR="00000000" w:rsidRPr="007765BB" w:rsidP="007765BB">
      <w:pPr>
        <w:pStyle w:val="Heading1"/>
      </w:pPr>
      <w:bookmarkStart w:id="10" w:name="O_246880"/>
      <w:bookmarkEnd w:id="10"/>
      <w:r w:rsidRPr="007765BB">
        <w:t>Evidence Guide</w:t>
      </w:r>
    </w:p>
    <w:tbl>
      <w:tblPr>
        <w:tblW w:w="9499" w:type="dxa"/>
        <w:tblLayout w:type="fixed"/>
        <w:tblCellMar>
          <w:left w:w="62" w:type="dxa"/>
          <w:right w:w="62" w:type="dxa"/>
        </w:tblCellMar>
        <w:tblLook w:val="0000"/>
      </w:tblPr>
      <w:tblGrid>
        <w:gridCol w:w="3524"/>
        <w:gridCol w:w="5975"/>
      </w:tblGrid>
      <w:tr w:rsidTr="006D2A2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rPr>
                <w:rStyle w:val="SpecialBold"/>
              </w:rPr>
              <w:t>EVIDENCE GUIDE</w:t>
            </w:r>
          </w:p>
        </w:tc>
      </w:tr>
      <w:tr w:rsidTr="006D2A2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The evidence guide provides advice on assessment and must be read in conjunction with the performance criteria, required knowledge and skills, the range statement and the assessment guidelines for this Training Package.</w:t>
            </w:r>
          </w:p>
        </w:tc>
      </w:tr>
      <w:tr w:rsidTr="006D2A2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rPr>
                <w:rStyle w:val="SpecialBold"/>
              </w:rPr>
              <w:t>Critical aspects for assessment an</w:t>
            </w:r>
            <w:r w:rsidRPr="007765BB">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The evidence required to demonstrate competency in this unit must be relevant to and satisfy all of the requirements of the elements and performance criteria of this unit and include demonstration</w:t>
            </w:r>
            <w:r w:rsidRPr="007765BB">
              <w:t xml:space="preserve"> of applying:</w:t>
            </w:r>
          </w:p>
          <w:p w:rsidR="00000000" w:rsidRPr="007765BB" w:rsidP="007765BB">
            <w:pPr>
              <w:pStyle w:val="ListBullet2"/>
            </w:pPr>
            <w:r w:rsidRPr="007765BB">
              <w:t>the underpinning knowledge and skills</w:t>
            </w:r>
          </w:p>
          <w:p w:rsidR="00000000" w:rsidRPr="007765BB" w:rsidP="007765BB">
            <w:pPr>
              <w:pStyle w:val="ListBullet2"/>
            </w:pPr>
            <w:r w:rsidRPr="007765BB">
              <w:t>relevant legislation and workplace procedures</w:t>
            </w:r>
          </w:p>
          <w:p w:rsidR="00000000" w:rsidRPr="007765BB" w:rsidP="007765BB">
            <w:pPr>
              <w:pStyle w:val="ListBullet2"/>
            </w:pPr>
            <w:r w:rsidRPr="007765BB">
              <w:t>other relevant aspects of the range statement</w:t>
            </w:r>
          </w:p>
          <w:p w:rsidR="00000000" w:rsidRPr="007765BB" w:rsidP="007765BB">
            <w:pPr>
              <w:pStyle w:val="ListBullet"/>
            </w:pPr>
            <w:r w:rsidRPr="007765BB">
              <w:t xml:space="preserve">Assessment must include exercises which demonstrate competent performance of the </w:t>
            </w:r>
            <w:r w:rsidRPr="007765BB">
              <w:t>following in a range of situations:</w:t>
            </w:r>
          </w:p>
          <w:p w:rsidR="00000000" w:rsidRPr="007765BB" w:rsidP="007765BB">
            <w:pPr>
              <w:pStyle w:val="ListBullet2"/>
            </w:pPr>
            <w:r w:rsidRPr="007765BB">
              <w:t>identifying rolling stock and equipment checks according to workplace requirements</w:t>
            </w:r>
          </w:p>
          <w:p w:rsidR="00000000" w:rsidRPr="007765BB" w:rsidP="007765BB">
            <w:pPr>
              <w:pStyle w:val="ListBullet2"/>
            </w:pPr>
            <w:r w:rsidRPr="007765BB">
              <w:t>identifying possible fault or defects that may occur with rolling stock and equipment</w:t>
            </w:r>
          </w:p>
          <w:p w:rsidR="00000000" w:rsidP="007765BB">
            <w:pPr>
              <w:pStyle w:val="ListBullet2"/>
              <w:rPr>
                <w:lang w:val="en-NZ"/>
              </w:rPr>
            </w:pPr>
            <w:r w:rsidRPr="007765BB">
              <w:t>correct requirements for reporting identified roll</w:t>
            </w:r>
            <w:r w:rsidRPr="007765BB">
              <w:t>ing stock and equipment defects</w:t>
            </w:r>
          </w:p>
        </w:tc>
      </w:tr>
      <w:tr w:rsidTr="006D2A2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Performance is demonstrated consistently over a period of time and in a suitable range of contexts</w:t>
            </w:r>
          </w:p>
          <w:p w:rsidR="00000000" w:rsidRPr="007765BB" w:rsidP="007765BB">
            <w:pPr>
              <w:pStyle w:val="ListBullet"/>
            </w:pPr>
            <w:r w:rsidRPr="007765BB">
              <w:t>Resources for assessment include:</w:t>
            </w:r>
          </w:p>
          <w:p w:rsidR="00000000" w:rsidRPr="007765BB" w:rsidP="007765BB">
            <w:pPr>
              <w:pStyle w:val="ListBullet2"/>
            </w:pPr>
            <w:r w:rsidRPr="007765BB">
              <w:t>a range of relevant exercises, case studies and/or other simulated practical and knowledge assessment, and/or</w:t>
            </w:r>
          </w:p>
          <w:p w:rsidR="00000000" w:rsidRPr="007765BB" w:rsidP="007765BB">
            <w:pPr>
              <w:pStyle w:val="ListBullet2"/>
            </w:pPr>
            <w:r w:rsidRPr="007765BB">
              <w:t>access to an appropriate range of relevant operational situations in the workplace</w:t>
            </w:r>
          </w:p>
          <w:p w:rsidR="00000000" w:rsidRPr="007765BB" w:rsidP="007765BB">
            <w:pPr>
              <w:pStyle w:val="ListBullet"/>
            </w:pPr>
            <w:r w:rsidRPr="007765BB">
              <w:t>In both real and simulated environments, access is required to</w:t>
            </w:r>
            <w:r w:rsidRPr="007765BB">
              <w:t>:</w:t>
            </w:r>
          </w:p>
          <w:p w:rsidR="00000000" w:rsidRPr="007765BB" w:rsidP="007765BB">
            <w:pPr>
              <w:pStyle w:val="ListBullet2"/>
            </w:pPr>
            <w:r w:rsidRPr="007765BB">
              <w:t>relevant and appropriate materials and equipment, and</w:t>
            </w:r>
          </w:p>
          <w:p w:rsidR="00000000" w:rsidP="007765BB">
            <w:pPr>
              <w:pStyle w:val="ListBullet2"/>
              <w:rPr>
                <w:lang w:val="en-NZ"/>
              </w:rPr>
            </w:pPr>
            <w:r w:rsidRPr="007765BB">
              <w:t>applicable documentation including workplace procedures, regulations, codes of practice and operation manuals</w:t>
            </w:r>
          </w:p>
        </w:tc>
      </w:tr>
      <w:tr w:rsidTr="006D2A2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Assessment of this unit must be undertaken by a registered training organisation</w:t>
            </w:r>
          </w:p>
          <w:p w:rsidR="00000000" w:rsidRPr="007765BB" w:rsidP="007765BB">
            <w:pPr>
              <w:pStyle w:val="ListBullet"/>
            </w:pPr>
            <w:r w:rsidRPr="007765BB">
              <w:t>As a minimum, assessment of knowledge must be conducted through appropriate written/oral tests</w:t>
            </w:r>
          </w:p>
          <w:p w:rsidR="00000000" w:rsidRPr="007765BB" w:rsidP="007765BB">
            <w:pPr>
              <w:pStyle w:val="ListBullet"/>
            </w:pPr>
            <w:r w:rsidRPr="007765BB">
              <w:t>Practical assessment must occur:</w:t>
            </w:r>
          </w:p>
          <w:p w:rsidR="00000000" w:rsidRPr="007765BB" w:rsidP="007765BB">
            <w:pPr>
              <w:pStyle w:val="ListBullet2"/>
            </w:pPr>
            <w:r w:rsidRPr="007765BB">
              <w:t>through activities in an appropriately simulat</w:t>
            </w:r>
            <w:r w:rsidRPr="007765BB">
              <w:t>ed environment, and/or</w:t>
            </w:r>
          </w:p>
          <w:p w:rsidR="00000000" w:rsidRPr="007765BB" w:rsidP="007765BB">
            <w:pPr>
              <w:pStyle w:val="ListBullet2"/>
            </w:pPr>
            <w:r w:rsidRPr="007765BB">
              <w:t>in an appropriate range of situations in the workplace</w:t>
            </w:r>
          </w:p>
        </w:tc>
      </w:tr>
    </w:tbl>
    <w:p w:rsidR="006D2A23" w:rsidP="007765BB">
      <w:pPr>
        <w:pStyle w:val="BodyText"/>
      </w:pPr>
    </w:p>
    <w:p w:rsidR="006D2A23" w:rsidP="007765BB">
      <w:pPr>
        <w:pStyle w:val="BodyText"/>
      </w:pPr>
    </w:p>
    <w:p w:rsidR="00000000" w:rsidRPr="007765BB" w:rsidP="007765BB">
      <w:pPr>
        <w:pStyle w:val="Heading1"/>
      </w:pPr>
      <w:bookmarkStart w:id="11" w:name="O_254863"/>
      <w:bookmarkEnd w:id="11"/>
      <w:r w:rsidRPr="007765BB">
        <w:t>Range Statement</w:t>
      </w:r>
    </w:p>
    <w:tbl>
      <w:tblPr>
        <w:tblW w:w="9640" w:type="dxa"/>
        <w:tblLayout w:type="fixed"/>
        <w:tblCellMar>
          <w:left w:w="62" w:type="dxa"/>
          <w:right w:w="62" w:type="dxa"/>
        </w:tblCellMar>
        <w:tblLook w:val="0000"/>
      </w:tblPr>
      <w:tblGrid>
        <w:gridCol w:w="3486"/>
        <w:gridCol w:w="6154"/>
      </w:tblGrid>
      <w:tr w:rsidTr="006D2A2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rPr>
                <w:rStyle w:val="SpecialBold"/>
              </w:rPr>
              <w:t>RANGE STATEMENT</w:t>
            </w:r>
            <w:r w:rsidRPr="007765BB">
              <w:t xml:space="preserve"> </w:t>
            </w:r>
          </w:p>
        </w:tc>
      </w:tr>
      <w:tr w:rsidTr="006D2A2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The range statement relates to the unit of competency as a whole. It allows for different work environments and situations that may affect performance.</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by day or night</w:t>
            </w:r>
          </w:p>
          <w:p w:rsidR="00000000" w:rsidP="007765BB">
            <w:pPr>
              <w:pStyle w:val="ListBullet"/>
              <w:rPr>
                <w:lang w:val="en-NZ"/>
              </w:rPr>
            </w:pPr>
            <w:r w:rsidRPr="007765BB">
              <w:t>in all weather conditions</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Work may be conducted in:</w:t>
            </w:r>
          </w:p>
        </w:tc>
        <w:tc>
          <w:tcPr>
            <w:tcW w:w="6154"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restricted spaces</w:t>
            </w:r>
          </w:p>
          <w:p w:rsidR="00000000" w:rsidRPr="007765BB" w:rsidP="007765BB">
            <w:pPr>
              <w:pStyle w:val="ListBullet"/>
            </w:pPr>
            <w:r w:rsidRPr="007765BB">
              <w:t>exposed conditions</w:t>
            </w:r>
          </w:p>
          <w:p w:rsidR="00000000" w:rsidP="007765BB">
            <w:pPr>
              <w:pStyle w:val="ListBullet"/>
              <w:rPr>
                <w:lang w:val="en-NZ"/>
              </w:rPr>
            </w:pPr>
            <w:r w:rsidRPr="007765BB">
              <w:t>controlled or open environments</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Work may involve exposure to:</w:t>
            </w:r>
          </w:p>
        </w:tc>
        <w:tc>
          <w:tcPr>
            <w:tcW w:w="6154"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chemicals</w:t>
            </w:r>
          </w:p>
          <w:p w:rsidR="00000000" w:rsidRPr="007765BB" w:rsidP="007765BB">
            <w:pPr>
              <w:pStyle w:val="ListBullet"/>
            </w:pPr>
            <w:r w:rsidRPr="007765BB">
              <w:t>dangerous or hazardous substances</w:t>
            </w:r>
          </w:p>
          <w:p w:rsidR="00000000" w:rsidP="007765BB">
            <w:pPr>
              <w:pStyle w:val="ListBullet"/>
              <w:rPr>
                <w:lang w:val="en-NZ"/>
              </w:rPr>
            </w:pPr>
            <w:r w:rsidRPr="007765BB">
              <w:t>movements of equipment, goods and vehicles</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Trains may include:</w:t>
            </w:r>
          </w:p>
        </w:tc>
        <w:tc>
          <w:tcPr>
            <w:tcW w:w="6154" w:type="dxa"/>
            <w:tcBorders>
              <w:top w:val="nil"/>
              <w:left w:val="nil"/>
              <w:bottom w:val="nil"/>
              <w:right w:val="nil"/>
            </w:tcBorders>
            <w:tcMar>
              <w:top w:w="0" w:type="dxa"/>
              <w:left w:w="62" w:type="dxa"/>
              <w:bottom w:w="0" w:type="dxa"/>
              <w:right w:w="62" w:type="dxa"/>
            </w:tcMar>
          </w:tcPr>
          <w:p w:rsidR="00000000" w:rsidP="007765BB">
            <w:pPr>
              <w:pStyle w:val="ListBullet"/>
              <w:rPr>
                <w:lang w:val="en-NZ"/>
              </w:rPr>
            </w:pPr>
            <w:r w:rsidRPr="007765BB">
              <w:t>both freight and passenger trains</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Major fault</w:t>
            </w:r>
            <w:r w:rsidRPr="007765BB">
              <w:t>s may include:</w:t>
            </w:r>
          </w:p>
        </w:tc>
        <w:tc>
          <w:tcPr>
            <w:tcW w:w="6154"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breakdowns</w:t>
            </w:r>
          </w:p>
          <w:p w:rsidR="00000000" w:rsidRPr="007765BB" w:rsidP="007765BB">
            <w:pPr>
              <w:pStyle w:val="ListBullet"/>
            </w:pPr>
            <w:r w:rsidRPr="007765BB">
              <w:t>breakages</w:t>
            </w:r>
          </w:p>
          <w:p w:rsidR="00000000" w:rsidP="007765BB">
            <w:pPr>
              <w:pStyle w:val="ListBullet"/>
              <w:rPr>
                <w:lang w:val="en-NZ"/>
              </w:rPr>
            </w:pPr>
            <w:r w:rsidRPr="007765BB">
              <w:t>defective or non-functioning equipment</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Passenger facilities may include:</w:t>
            </w:r>
          </w:p>
        </w:tc>
        <w:tc>
          <w:tcPr>
            <w:tcW w:w="6154"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toilets</w:t>
            </w:r>
          </w:p>
          <w:p w:rsidR="00000000" w:rsidRPr="007765BB" w:rsidP="007765BB">
            <w:pPr>
              <w:pStyle w:val="ListBullet"/>
            </w:pPr>
            <w:r w:rsidRPr="007765BB">
              <w:t>carriages</w:t>
            </w:r>
          </w:p>
          <w:p w:rsidR="00000000" w:rsidRPr="007765BB" w:rsidP="007765BB">
            <w:pPr>
              <w:pStyle w:val="ListBullet"/>
            </w:pPr>
            <w:r w:rsidRPr="007765BB">
              <w:t>buffet cars</w:t>
            </w:r>
          </w:p>
          <w:p w:rsidR="00000000" w:rsidRPr="007765BB" w:rsidP="007765BB">
            <w:pPr>
              <w:pStyle w:val="ListBullet"/>
            </w:pPr>
            <w:r w:rsidRPr="007765BB">
              <w:t>fire extinguishers</w:t>
            </w:r>
          </w:p>
          <w:p w:rsidR="00000000" w:rsidP="007765BB">
            <w:pPr>
              <w:pStyle w:val="ListBullet"/>
              <w:rPr>
                <w:lang w:val="en-NZ"/>
              </w:rPr>
            </w:pPr>
            <w:r w:rsidRPr="007765BB">
              <w:t>first aid box</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Passenger convenience items may include:</w:t>
            </w:r>
          </w:p>
        </w:tc>
        <w:tc>
          <w:tcPr>
            <w:tcW w:w="6154"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consumables</w:t>
            </w:r>
          </w:p>
          <w:p w:rsidR="00000000" w:rsidRPr="007765BB" w:rsidP="007765BB">
            <w:pPr>
              <w:pStyle w:val="ListBullet"/>
            </w:pPr>
            <w:r w:rsidRPr="007765BB">
              <w:t>tissues</w:t>
            </w:r>
          </w:p>
          <w:p w:rsidR="00000000" w:rsidRPr="007765BB" w:rsidP="007765BB">
            <w:pPr>
              <w:pStyle w:val="ListBullet"/>
            </w:pPr>
            <w:r w:rsidRPr="007765BB">
              <w:t>foods</w:t>
            </w:r>
          </w:p>
          <w:p w:rsidR="00000000" w:rsidRPr="007765BB" w:rsidP="007765BB">
            <w:pPr>
              <w:pStyle w:val="ListBullet"/>
            </w:pPr>
            <w:r w:rsidRPr="007765BB">
              <w:t>plastic cups</w:t>
            </w:r>
          </w:p>
          <w:p w:rsidR="00000000" w:rsidRPr="007765BB" w:rsidP="007765BB">
            <w:pPr>
              <w:pStyle w:val="ListBullet"/>
            </w:pPr>
            <w:r w:rsidRPr="007765BB">
              <w:t>toilet paper</w:t>
            </w:r>
          </w:p>
          <w:p w:rsidR="00000000" w:rsidRPr="007765BB" w:rsidP="007765BB">
            <w:pPr>
              <w:pStyle w:val="ListBullet"/>
            </w:pPr>
            <w:r w:rsidRPr="007765BB">
              <w:t>paper towels</w:t>
            </w:r>
          </w:p>
          <w:p w:rsidR="00000000" w:rsidRPr="007765BB" w:rsidP="007765BB">
            <w:pPr>
              <w:pStyle w:val="ListBullet"/>
            </w:pPr>
            <w:r w:rsidRPr="007765BB">
              <w:t>cooking utensils</w:t>
            </w:r>
          </w:p>
          <w:p w:rsidR="00000000" w:rsidP="007765BB">
            <w:pPr>
              <w:pStyle w:val="ListBullet"/>
              <w:rPr>
                <w:lang w:val="en-NZ"/>
              </w:rPr>
            </w:pPr>
            <w:r w:rsidRPr="007765BB">
              <w:t>eating utensils</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Communication methods may include:</w:t>
            </w:r>
          </w:p>
        </w:tc>
        <w:tc>
          <w:tcPr>
            <w:tcW w:w="6154"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telephone</w:t>
            </w:r>
          </w:p>
          <w:p w:rsidR="00000000" w:rsidRPr="007765BB" w:rsidP="007765BB">
            <w:pPr>
              <w:pStyle w:val="ListBullet"/>
            </w:pPr>
            <w:r w:rsidRPr="007765BB">
              <w:t>mobile/satellite phone</w:t>
            </w:r>
          </w:p>
          <w:p w:rsidR="00000000" w:rsidRPr="007765BB" w:rsidP="007765BB">
            <w:pPr>
              <w:pStyle w:val="ListBullet"/>
            </w:pPr>
            <w:r w:rsidRPr="007765BB">
              <w:t>fax</w:t>
            </w:r>
          </w:p>
          <w:p w:rsidR="00000000" w:rsidRPr="007765BB" w:rsidP="007765BB">
            <w:pPr>
              <w:pStyle w:val="ListBullet"/>
            </w:pPr>
            <w:r w:rsidRPr="007765BB">
              <w:t>signed forms</w:t>
            </w:r>
          </w:p>
          <w:p w:rsidR="00000000" w:rsidP="007765BB">
            <w:pPr>
              <w:pStyle w:val="ListBullet"/>
              <w:rPr>
                <w:lang w:val="en-NZ"/>
              </w:rPr>
            </w:pPr>
            <w:r w:rsidRPr="007765BB">
              <w:t>oral and signed communications</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other employees and supervisors</w:t>
            </w:r>
          </w:p>
          <w:p w:rsidR="00000000" w:rsidRPr="007765BB" w:rsidP="007765BB">
            <w:pPr>
              <w:pStyle w:val="ListBullet"/>
            </w:pPr>
            <w:r w:rsidRPr="007765BB">
              <w:t>customers</w:t>
            </w:r>
          </w:p>
          <w:p w:rsidR="00000000" w:rsidP="007765BB">
            <w:pPr>
              <w:pStyle w:val="ListBullet"/>
              <w:rPr>
                <w:lang w:val="en-NZ"/>
              </w:rPr>
            </w:pPr>
            <w:r w:rsidRPr="007765BB">
              <w:t>other professional and technical personnel</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Safety and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high visibility clothing</w:t>
            </w:r>
          </w:p>
          <w:p w:rsidR="00000000" w:rsidRPr="007765BB" w:rsidP="007765BB">
            <w:pPr>
              <w:pStyle w:val="ListBullet"/>
            </w:pPr>
            <w:r w:rsidRPr="007765BB">
              <w:t>end of train markers</w:t>
            </w:r>
          </w:p>
          <w:p w:rsidR="00000000" w:rsidRPr="007765BB" w:rsidP="007765BB">
            <w:pPr>
              <w:pStyle w:val="ListBullet"/>
            </w:pPr>
            <w:r w:rsidRPr="007765BB">
              <w:t>gloves</w:t>
            </w:r>
          </w:p>
          <w:p w:rsidR="00000000" w:rsidRPr="007765BB" w:rsidP="007765BB">
            <w:pPr>
              <w:pStyle w:val="ListBullet"/>
            </w:pPr>
            <w:r w:rsidRPr="007765BB">
              <w:t>sunscreen</w:t>
            </w:r>
          </w:p>
          <w:p w:rsidR="00000000" w:rsidRPr="007765BB" w:rsidP="007765BB">
            <w:pPr>
              <w:pStyle w:val="ListBullet"/>
            </w:pPr>
            <w:r w:rsidRPr="007765BB">
              <w:t>sunglasses</w:t>
            </w:r>
          </w:p>
          <w:p w:rsidR="00000000" w:rsidRPr="007765BB" w:rsidP="007765BB">
            <w:pPr>
              <w:pStyle w:val="ListBullet"/>
            </w:pPr>
            <w:r w:rsidRPr="007765BB">
              <w:t>safety glasses</w:t>
            </w:r>
          </w:p>
          <w:p w:rsidR="00000000" w:rsidRPr="007765BB" w:rsidP="007765BB">
            <w:pPr>
              <w:pStyle w:val="ListBullet"/>
            </w:pPr>
            <w:r w:rsidRPr="007765BB">
              <w:t>insect repellent</w:t>
            </w:r>
          </w:p>
          <w:p w:rsidR="00000000" w:rsidRPr="007765BB" w:rsidP="007765BB">
            <w:pPr>
              <w:pStyle w:val="ListBullet"/>
            </w:pPr>
            <w:r w:rsidRPr="007765BB">
              <w:t>safety headwear</w:t>
            </w:r>
          </w:p>
          <w:p w:rsidR="00000000" w:rsidRPr="007765BB" w:rsidP="007765BB">
            <w:pPr>
              <w:pStyle w:val="ListBullet"/>
            </w:pPr>
            <w:r w:rsidRPr="007765BB">
              <w:t>safety footwear</w:t>
            </w:r>
          </w:p>
          <w:p w:rsidR="00000000" w:rsidRPr="007765BB" w:rsidP="007765BB">
            <w:pPr>
              <w:pStyle w:val="ListBullet"/>
            </w:pPr>
            <w:r w:rsidRPr="007765BB">
              <w:t>portable radios/mobile phones</w:t>
            </w:r>
          </w:p>
          <w:p w:rsidR="00000000" w:rsidRPr="007765BB" w:rsidP="007765BB">
            <w:pPr>
              <w:pStyle w:val="ListBullet"/>
            </w:pPr>
            <w:r w:rsidRPr="007765BB">
              <w:t>hand lamps</w:t>
            </w:r>
          </w:p>
          <w:p w:rsidR="00000000" w:rsidRPr="007765BB" w:rsidP="007765BB">
            <w:pPr>
              <w:pStyle w:val="ListBullet"/>
            </w:pPr>
            <w:r w:rsidRPr="007765BB">
              <w:t>flags</w:t>
            </w:r>
          </w:p>
          <w:p w:rsidR="00000000" w:rsidRPr="007765BB" w:rsidP="007765BB">
            <w:pPr>
              <w:pStyle w:val="ListBullet"/>
            </w:pPr>
            <w:r w:rsidRPr="007765BB">
              <w:t>safety devices</w:t>
            </w:r>
          </w:p>
          <w:p w:rsidR="00000000" w:rsidP="007765BB">
            <w:pPr>
              <w:pStyle w:val="ListBullet"/>
              <w:rPr>
                <w:lang w:val="en-NZ"/>
              </w:rPr>
            </w:pPr>
            <w:r w:rsidRPr="007765BB">
              <w:t>hearing protection</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company procedures</w:t>
            </w:r>
          </w:p>
          <w:p w:rsidR="00000000" w:rsidRPr="007765BB" w:rsidP="007765BB">
            <w:pPr>
              <w:pStyle w:val="ListBullet"/>
            </w:pPr>
            <w:r w:rsidRPr="007765BB">
              <w:t>enterprise procedures</w:t>
            </w:r>
          </w:p>
          <w:p w:rsidR="00000000" w:rsidRPr="007765BB" w:rsidP="007765BB">
            <w:pPr>
              <w:pStyle w:val="ListBullet"/>
            </w:pPr>
            <w:r w:rsidRPr="007765BB">
              <w:t>organisational procedures</w:t>
            </w:r>
          </w:p>
          <w:p w:rsidR="00000000" w:rsidP="007765BB">
            <w:pPr>
              <w:pStyle w:val="ListBullet"/>
              <w:rPr>
                <w:lang w:val="en-NZ"/>
              </w:rPr>
            </w:pPr>
            <w:r w:rsidRPr="007765BB">
              <w:t>established procedures</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workplace procedures and job specifications</w:t>
            </w:r>
          </w:p>
          <w:p w:rsidR="00000000" w:rsidRPr="007765BB" w:rsidP="007765BB">
            <w:pPr>
              <w:pStyle w:val="ListBullet"/>
            </w:pPr>
            <w:r w:rsidRPr="007765BB">
              <w:t>protocols for dealing with internal and external customers</w:t>
            </w:r>
          </w:p>
          <w:p w:rsidR="00000000" w:rsidRPr="007765BB" w:rsidP="007765BB">
            <w:pPr>
              <w:pStyle w:val="ListBullet"/>
            </w:pPr>
            <w:r w:rsidRPr="007765BB">
              <w:t>equipment, supplies and materials checklists</w:t>
            </w:r>
          </w:p>
          <w:p w:rsidR="00000000" w:rsidRPr="007765BB" w:rsidP="007765BB">
            <w:pPr>
              <w:pStyle w:val="ListBullet"/>
            </w:pPr>
            <w:r w:rsidRPr="007765BB">
              <w:t>manufacturers specific</w:t>
            </w:r>
            <w:r w:rsidRPr="007765BB">
              <w:t>ations and instructions for equipment</w:t>
            </w:r>
          </w:p>
          <w:p w:rsidR="00000000" w:rsidRPr="007765BB" w:rsidP="007765BB">
            <w:pPr>
              <w:pStyle w:val="ListBullet"/>
            </w:pPr>
            <w:r w:rsidRPr="007765BB">
              <w:t>verbally communicated information and instructions</w:t>
            </w:r>
          </w:p>
          <w:p w:rsidR="00000000" w:rsidRPr="007765BB" w:rsidP="007765BB">
            <w:pPr>
              <w:pStyle w:val="ListBullet"/>
            </w:pPr>
            <w:r w:rsidRPr="007765BB">
              <w:t>operations manuals</w:t>
            </w:r>
          </w:p>
          <w:p w:rsidR="00000000" w:rsidP="007765BB">
            <w:pPr>
              <w:pStyle w:val="ListBullet"/>
              <w:rPr>
                <w:lang w:val="en-NZ"/>
              </w:rPr>
            </w:pPr>
            <w:r w:rsidRPr="007765BB">
              <w:t>conditions of service, legislation and industrial agreements including workplace agreements and awards</w:t>
            </w:r>
          </w:p>
        </w:tc>
      </w:tr>
      <w:tr w:rsidTr="006D2A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7765BB" w:rsidP="007765BB">
            <w:pPr>
              <w:pStyle w:val="ListBullet"/>
            </w:pPr>
            <w:r w:rsidRPr="007765BB">
              <w:t>legislated rail safety requirements including acts and regulations from each applicable state and territory together with any nationally approved compliance codes and/or guidelines</w:t>
            </w:r>
          </w:p>
          <w:p w:rsidR="00000000" w:rsidRPr="007765BB" w:rsidP="007765BB">
            <w:pPr>
              <w:pStyle w:val="ListBullet"/>
            </w:pPr>
            <w:r w:rsidRPr="007765BB">
              <w:t>relevant state/</w:t>
            </w:r>
            <w:r w:rsidRPr="007765BB">
              <w:t>territory codes of practice and safeworking system requirements</w:t>
            </w:r>
          </w:p>
          <w:p w:rsidR="00000000" w:rsidRPr="007765BB" w:rsidP="007765BB">
            <w:pPr>
              <w:pStyle w:val="ListBullet"/>
            </w:pPr>
            <w:r w:rsidRPr="007765BB">
              <w:t>relevant state/territory OH&amp;S legislation</w:t>
            </w:r>
          </w:p>
          <w:p w:rsidR="00000000" w:rsidRPr="007765BB" w:rsidP="007765BB">
            <w:pPr>
              <w:pStyle w:val="ListBullet"/>
            </w:pPr>
            <w:r w:rsidRPr="007765BB">
              <w:t>relevant state/territory environmental protection legislation</w:t>
            </w:r>
          </w:p>
          <w:p w:rsidR="00000000" w:rsidRPr="007765BB" w:rsidP="007765BB">
            <w:pPr>
              <w:pStyle w:val="ListBullet"/>
            </w:pPr>
            <w:r w:rsidRPr="007765BB">
              <w:t>relevant Australian Standards</w:t>
            </w:r>
          </w:p>
        </w:tc>
      </w:tr>
    </w:tbl>
    <w:p w:rsidR="006D2A23" w:rsidP="007765BB">
      <w:pPr>
        <w:pStyle w:val="BodyText"/>
      </w:pPr>
    </w:p>
    <w:p w:rsidR="006D2A23" w:rsidP="007765BB">
      <w:pPr>
        <w:pStyle w:val="BodyText"/>
      </w:pPr>
    </w:p>
    <w:p w:rsidR="00000000" w:rsidRPr="007765BB" w:rsidP="007765BB">
      <w:pPr>
        <w:pStyle w:val="Heading1"/>
      </w:pPr>
      <w:bookmarkStart w:id="12" w:name="O_295876"/>
      <w:bookmarkEnd w:id="12"/>
      <w:r w:rsidRPr="007765BB">
        <w:t>Unit Sector(s)</w:t>
      </w:r>
    </w:p>
    <w:p w:rsidR="00000000" w:rsidRPr="007765BB" w:rsidP="007765BB">
      <w:pPr>
        <w:pStyle w:val="BodyText"/>
      </w:pPr>
      <w:r w:rsidRPr="007765BB">
        <w:t>Not Applicable</w:t>
      </w:r>
    </w:p>
    <w:p w:rsidR="00000000" w:rsidRPr="007765BB" w:rsidP="007765BB">
      <w:pPr>
        <w:pStyle w:val="AllowPageBreak"/>
      </w:pPr>
    </w:p>
    <w:p w:rsidR="00000000" w:rsidRPr="007765BB" w:rsidP="007765BB">
      <w:pPr>
        <w:pStyle w:val="Heading1"/>
      </w:pPr>
      <w:bookmarkStart w:id="13" w:name="O_223805"/>
      <w:bookmarkEnd w:id="13"/>
      <w:r w:rsidRPr="007765BB">
        <w:t>Competency Field</w:t>
      </w:r>
    </w:p>
    <w:tbl>
      <w:tblPr>
        <w:tblW w:w="9640" w:type="dxa"/>
        <w:tblLayout w:type="fixed"/>
        <w:tblCellMar>
          <w:left w:w="62" w:type="dxa"/>
          <w:right w:w="62" w:type="dxa"/>
        </w:tblCellMar>
        <w:tblLook w:val="0000"/>
      </w:tblPr>
      <w:tblGrid>
        <w:gridCol w:w="2978"/>
        <w:gridCol w:w="6662"/>
      </w:tblGrid>
      <w:tr w:rsidTr="006D2A2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765BB">
            <w:pPr>
              <w:pStyle w:val="BodyText"/>
              <w:rPr>
                <w:lang w:val="en-NZ"/>
              </w:rPr>
            </w:pPr>
            <w:r w:rsidRPr="007765BB">
              <w:rPr>
                <w:rStyle w:val="SpecialBold"/>
              </w:rPr>
              <w:t>Competency Field</w:t>
            </w:r>
            <w:r w:rsidRPr="007765BB">
              <w:t xml:space="preserve"> </w:t>
            </w:r>
          </w:p>
        </w:tc>
        <w:tc>
          <w:tcPr>
            <w:tcW w:w="6662" w:type="dxa"/>
            <w:tcBorders>
              <w:top w:val="nil"/>
              <w:left w:val="nil"/>
              <w:bottom w:val="nil"/>
              <w:right w:val="nil"/>
            </w:tcBorders>
            <w:tcMar>
              <w:top w:w="0" w:type="dxa"/>
              <w:left w:w="62" w:type="dxa"/>
              <w:bottom w:w="0" w:type="dxa"/>
              <w:right w:w="62" w:type="dxa"/>
            </w:tcMar>
          </w:tcPr>
          <w:p w:rsidR="00000000" w:rsidRPr="007765BB" w:rsidP="007765BB">
            <w:pPr>
              <w:pStyle w:val="BodyText"/>
            </w:pPr>
            <w:r w:rsidRPr="007765BB">
              <w:t>L - Resource Management</w:t>
            </w:r>
          </w:p>
        </w:tc>
      </w:tr>
    </w:tbl>
    <w:p w:rsidR="006D2A23" w:rsidP="007765BB">
      <w:pPr>
        <w:pStyle w:val="BodyText"/>
      </w:pPr>
    </w:p>
    <w:p w:rsidR="006D2A23" w:rsidP="007765BB">
      <w:pPr>
        <w:pStyle w:val="BodyText"/>
      </w:pPr>
    </w:p>
    <w:p w:rsidR="00000000" w:rsidRPr="007765BB" w:rsidP="007765BB"/>
    <w:sectPr w:rsidSect="007765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A23" w:rsidP="006D2A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3" w:rsidP="007765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2A23" w:rsidP="007765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D2A23" w:rsidP="007765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2A23" w:rsidP="006D2A2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5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A23" w:rsidP="007765BB">
    <w:pPr>
      <w:pStyle w:val="Header"/>
      <w:framePr w:wrap="around"/>
    </w:pPr>
    <w:r>
      <w:fldChar w:fldCharType="begin"/>
    </w:r>
    <w:r>
      <w:instrText xml:space="preserve"> TITLE   \* MERGEFORMAT </w:instrText>
    </w:r>
    <w:r>
      <w:fldChar w:fldCharType="separate"/>
    </w:r>
    <w:r>
      <w:t>TLIL2048A Prepare for train departure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2A23" w:rsidP="007765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DE1F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08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B49F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5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65BB"/>
    <w:pPr>
      <w:spacing w:before="360" w:after="60"/>
      <w:outlineLvl w:val="0"/>
    </w:pPr>
    <w:rPr>
      <w:sz w:val="32"/>
    </w:rPr>
  </w:style>
  <w:style w:type="paragraph" w:styleId="Heading2">
    <w:name w:val="heading 2"/>
    <w:basedOn w:val="HeadingBase"/>
    <w:next w:val="BodyText"/>
    <w:link w:val="Heading2Char"/>
    <w:qFormat/>
    <w:rsid w:val="007765BB"/>
    <w:pPr>
      <w:keepLines/>
      <w:spacing w:before="240" w:after="120"/>
      <w:outlineLvl w:val="1"/>
    </w:pPr>
    <w:rPr>
      <w:sz w:val="28"/>
      <w:szCs w:val="40"/>
    </w:rPr>
  </w:style>
  <w:style w:type="paragraph" w:styleId="Heading3">
    <w:name w:val="heading 3"/>
    <w:basedOn w:val="HeadingBase"/>
    <w:next w:val="BodyText"/>
    <w:link w:val="Heading3Char"/>
    <w:qFormat/>
    <w:rsid w:val="007765BB"/>
    <w:pPr>
      <w:spacing w:before="180" w:after="120"/>
      <w:outlineLvl w:val="2"/>
    </w:pPr>
    <w:rPr>
      <w:spacing w:val="-10"/>
      <w:kern w:val="32"/>
    </w:rPr>
  </w:style>
  <w:style w:type="paragraph" w:styleId="Heading4">
    <w:name w:val="heading 4"/>
    <w:basedOn w:val="HeadingBase"/>
    <w:next w:val="BodyText"/>
    <w:link w:val="Heading4Char"/>
    <w:qFormat/>
    <w:rsid w:val="007765BB"/>
    <w:pPr>
      <w:spacing w:before="160" w:after="120"/>
      <w:outlineLvl w:val="3"/>
    </w:pPr>
    <w:rPr>
      <w:sz w:val="22"/>
    </w:rPr>
  </w:style>
  <w:style w:type="paragraph" w:styleId="Heading5">
    <w:name w:val="heading 5"/>
    <w:basedOn w:val="HeadingBase"/>
    <w:next w:val="Normal"/>
    <w:link w:val="Heading5Char"/>
    <w:qFormat/>
    <w:rsid w:val="007765BB"/>
    <w:pPr>
      <w:spacing w:before="80"/>
      <w:outlineLvl w:val="4"/>
    </w:pPr>
    <w:rPr>
      <w:color w:val="918585"/>
      <w:sz w:val="20"/>
    </w:rPr>
  </w:style>
  <w:style w:type="paragraph" w:styleId="Heading6">
    <w:name w:val="heading 6"/>
    <w:basedOn w:val="HeadingBase"/>
    <w:next w:val="Normal"/>
    <w:link w:val="Heading6Char"/>
    <w:qFormat/>
    <w:rsid w:val="007765BB"/>
    <w:pPr>
      <w:spacing w:before="60"/>
      <w:outlineLvl w:val="5"/>
    </w:pPr>
    <w:rPr>
      <w:color w:val="918585"/>
      <w:sz w:val="20"/>
    </w:rPr>
  </w:style>
  <w:style w:type="paragraph" w:styleId="Heading7">
    <w:name w:val="heading 7"/>
    <w:basedOn w:val="Normal"/>
    <w:next w:val="Normal"/>
    <w:link w:val="Heading7Char"/>
    <w:qFormat/>
    <w:rsid w:val="007765BB"/>
    <w:pPr>
      <w:ind w:left="720"/>
      <w:outlineLvl w:val="6"/>
    </w:pPr>
    <w:rPr>
      <w:i/>
    </w:rPr>
  </w:style>
  <w:style w:type="paragraph" w:styleId="Heading8">
    <w:name w:val="heading 8"/>
    <w:basedOn w:val="Normal"/>
    <w:next w:val="Normal"/>
    <w:link w:val="Heading8Char"/>
    <w:qFormat/>
    <w:rsid w:val="007765BB"/>
    <w:pPr>
      <w:ind w:left="720"/>
      <w:outlineLvl w:val="7"/>
    </w:pPr>
    <w:rPr>
      <w:i/>
    </w:rPr>
  </w:style>
  <w:style w:type="paragraph" w:styleId="Heading9">
    <w:name w:val="heading 9"/>
    <w:basedOn w:val="Normal"/>
    <w:next w:val="Normal"/>
    <w:link w:val="Heading9Char"/>
    <w:qFormat/>
    <w:rsid w:val="007765BB"/>
    <w:pPr>
      <w:ind w:left="720"/>
      <w:outlineLvl w:val="8"/>
    </w:pPr>
    <w:rPr>
      <w:i/>
    </w:rPr>
  </w:style>
  <w:style w:type="character" w:default="1" w:styleId="DefaultParagraphFont">
    <w:name w:val="Default Paragraph Font"/>
    <w:uiPriority w:val="1"/>
    <w:unhideWhenUsed/>
    <w:rsid w:val="007765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5BB"/>
  </w:style>
  <w:style w:type="character" w:customStyle="1" w:styleId="Heading1Char">
    <w:name w:val="Heading 1 Char"/>
    <w:basedOn w:val="DefaultParagraphFont"/>
    <w:link w:val="Heading1"/>
    <w:rsid w:val="007765BB"/>
    <w:rPr>
      <w:rFonts w:ascii="Times New Roman" w:eastAsia="Times New Roman" w:hAnsi="Times New Roman" w:cs="Times New Roman"/>
      <w:b/>
      <w:sz w:val="32"/>
      <w:szCs w:val="20"/>
      <w:lang w:eastAsia="en-US"/>
    </w:rPr>
  </w:style>
  <w:style w:type="paragraph" w:styleId="BodyText">
    <w:name w:val="Body Text"/>
    <w:basedOn w:val="Normal"/>
    <w:link w:val="BodyTextChar"/>
    <w:rsid w:val="007765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65BB"/>
    <w:rPr>
      <w:rFonts w:ascii="Times New Roman" w:eastAsia="Times New Roman" w:hAnsi="Times New Roman" w:cs="Times New Roman"/>
      <w:sz w:val="24"/>
      <w:lang w:val="en-US" w:eastAsia="en-US"/>
    </w:rPr>
  </w:style>
  <w:style w:type="paragraph" w:styleId="Footer">
    <w:name w:val="footer"/>
    <w:basedOn w:val="Normal"/>
    <w:link w:val="FooterChar"/>
    <w:rsid w:val="007765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5BB"/>
    <w:rPr>
      <w:rFonts w:ascii="Times New Roman" w:eastAsia="Times New Roman" w:hAnsi="Times New Roman" w:cs="Times New Roman"/>
      <w:sz w:val="16"/>
      <w:lang w:val="en-US" w:eastAsia="en-US"/>
    </w:rPr>
  </w:style>
  <w:style w:type="paragraph" w:styleId="List">
    <w:name w:val="List"/>
    <w:basedOn w:val="BodyText"/>
    <w:next w:val="BodyText"/>
    <w:rsid w:val="007765BB"/>
    <w:pPr>
      <w:tabs>
        <w:tab w:val="left" w:pos="340"/>
      </w:tabs>
      <w:spacing w:before="60" w:after="60"/>
      <w:ind w:left="340" w:hanging="340"/>
    </w:pPr>
  </w:style>
  <w:style w:type="paragraph" w:styleId="ListBullet">
    <w:name w:val="List Bullet"/>
    <w:basedOn w:val="List"/>
    <w:rsid w:val="007765BB"/>
    <w:pPr>
      <w:numPr>
        <w:numId w:val="13"/>
      </w:numPr>
      <w:tabs>
        <w:tab w:val="clear" w:pos="340"/>
      </w:tabs>
      <w:spacing w:before="40" w:after="40"/>
    </w:pPr>
  </w:style>
  <w:style w:type="character" w:customStyle="1" w:styleId="SpecialBold">
    <w:name w:val="Special Bold"/>
    <w:basedOn w:val="DefaultParagraphFont"/>
    <w:rsid w:val="007765BB"/>
    <w:rPr>
      <w:b/>
      <w:spacing w:val="0"/>
    </w:rPr>
  </w:style>
  <w:style w:type="paragraph" w:styleId="ListBullet2">
    <w:name w:val="List Bullet 2"/>
    <w:basedOn w:val="List2"/>
    <w:rsid w:val="007765BB"/>
    <w:pPr>
      <w:numPr>
        <w:numId w:val="14"/>
      </w:numPr>
      <w:tabs>
        <w:tab w:val="clear" w:pos="680"/>
      </w:tabs>
    </w:pPr>
  </w:style>
  <w:style w:type="paragraph" w:styleId="Header">
    <w:name w:val="header"/>
    <w:basedOn w:val="Normal"/>
    <w:link w:val="HeaderChar"/>
    <w:rsid w:val="007765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5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65BB"/>
    <w:pPr>
      <w:spacing w:before="240" w:after="120"/>
      <w:outlineLvl w:val="0"/>
    </w:pPr>
    <w:rPr>
      <w:rFonts w:ascii="Times New Roman" w:hAnsi="Times New Roman"/>
      <w:b/>
      <w:sz w:val="28"/>
    </w:rPr>
  </w:style>
  <w:style w:type="paragraph" w:customStyle="1" w:styleId="AllowPageBreak">
    <w:name w:val="AllowPageBreak"/>
    <w:rsid w:val="007765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5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5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5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5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5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5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65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65BB"/>
    <w:rPr>
      <w:rFonts w:ascii="Courier New" w:eastAsia="Times New Roman" w:hAnsi="Courier New" w:cs="Times New Roman"/>
      <w:i/>
      <w:szCs w:val="20"/>
      <w:lang w:val="en-US" w:eastAsia="en-US"/>
    </w:rPr>
  </w:style>
  <w:style w:type="paragraph" w:customStyle="1" w:styleId="HeadingBase">
    <w:name w:val="Heading Base"/>
    <w:rsid w:val="007765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5BB"/>
    <w:pPr>
      <w:tabs>
        <w:tab w:val="right" w:leader="dot" w:pos="9072"/>
      </w:tabs>
      <w:ind w:left="567"/>
    </w:pPr>
    <w:rPr>
      <w:szCs w:val="22"/>
    </w:rPr>
  </w:style>
  <w:style w:type="paragraph" w:customStyle="1" w:styleId="TOCBase">
    <w:name w:val="TOC Base"/>
    <w:rsid w:val="007765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5BB"/>
    <w:pPr>
      <w:tabs>
        <w:tab w:val="right" w:leader="dot" w:pos="9072"/>
      </w:tabs>
      <w:spacing w:before="40" w:after="40"/>
      <w:ind w:left="284"/>
    </w:pPr>
    <w:rPr>
      <w:rFonts w:ascii="Times New Roman" w:hAnsi="Times New Roman"/>
    </w:rPr>
  </w:style>
  <w:style w:type="paragraph" w:styleId="TOC1">
    <w:name w:val="toc 1"/>
    <w:basedOn w:val="TOCBase"/>
    <w:next w:val="Normal"/>
    <w:rsid w:val="007765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65BB"/>
    <w:pPr>
      <w:spacing w:before="5040"/>
      <w:jc w:val="center"/>
    </w:pPr>
    <w:rPr>
      <w:sz w:val="48"/>
      <w:szCs w:val="72"/>
      <w:lang w:val="en-US"/>
    </w:rPr>
  </w:style>
  <w:style w:type="character" w:customStyle="1" w:styleId="TitleChar">
    <w:name w:val="Title Char"/>
    <w:basedOn w:val="DefaultParagraphFont"/>
    <w:link w:val="Title"/>
    <w:rsid w:val="007765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5BB"/>
    <w:pPr>
      <w:tabs>
        <w:tab w:val="left" w:pos="3600"/>
        <w:tab w:val="left" w:pos="3958"/>
      </w:tabs>
    </w:pPr>
  </w:style>
  <w:style w:type="paragraph" w:customStyle="1" w:styleId="Note">
    <w:name w:val="Note"/>
    <w:basedOn w:val="BodyText"/>
    <w:rsid w:val="007765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5BB"/>
    <w:pPr>
      <w:framePr w:wrap="auto" w:hAnchor="text" w:y="6049"/>
    </w:pPr>
    <w:rPr>
      <w:color w:val="000000"/>
      <w:sz w:val="40"/>
    </w:rPr>
  </w:style>
  <w:style w:type="paragraph" w:customStyle="1" w:styleId="TOCTitle">
    <w:name w:val="TOCTitle"/>
    <w:basedOn w:val="Heading1"/>
    <w:rsid w:val="007765BB"/>
    <w:pPr>
      <w:spacing w:after="240"/>
      <w:jc w:val="center"/>
      <w:outlineLvl w:val="9"/>
    </w:pPr>
    <w:rPr>
      <w:caps/>
    </w:rPr>
  </w:style>
  <w:style w:type="paragraph" w:customStyle="1" w:styleId="Version">
    <w:name w:val="Version"/>
    <w:rsid w:val="007765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5BB"/>
    <w:pPr>
      <w:keepNext w:val="0"/>
      <w:tabs>
        <w:tab w:val="right" w:pos="4176"/>
      </w:tabs>
      <w:ind w:left="198" w:hanging="198"/>
    </w:pPr>
    <w:rPr>
      <w:rFonts w:ascii="Garamond" w:hAnsi="Garamond"/>
    </w:rPr>
  </w:style>
  <w:style w:type="paragraph" w:styleId="IndexHeading">
    <w:name w:val="index heading"/>
    <w:basedOn w:val="Normal"/>
    <w:next w:val="Index1"/>
    <w:semiHidden/>
    <w:rsid w:val="007765BB"/>
    <w:pPr>
      <w:spacing w:before="120" w:after="120"/>
    </w:pPr>
    <w:rPr>
      <w:rFonts w:ascii="Arial" w:hAnsi="Arial"/>
      <w:b/>
      <w:color w:val="918585"/>
      <w:sz w:val="24"/>
    </w:rPr>
  </w:style>
  <w:style w:type="paragraph" w:customStyle="1" w:styleId="Chapter">
    <w:name w:val="Chapter"/>
    <w:basedOn w:val="Normal"/>
    <w:rsid w:val="007765BB"/>
    <w:pPr>
      <w:spacing w:before="240"/>
    </w:pPr>
    <w:rPr>
      <w:rFonts w:ascii="Times New Roman" w:hAnsi="Times New Roman"/>
      <w:smallCaps/>
      <w:spacing w:val="80"/>
      <w:sz w:val="28"/>
    </w:rPr>
  </w:style>
  <w:style w:type="paragraph" w:customStyle="1" w:styleId="InChapter">
    <w:name w:val="InChapter"/>
    <w:basedOn w:val="Heading3"/>
    <w:rsid w:val="007765BB"/>
    <w:pPr>
      <w:spacing w:after="240"/>
      <w:outlineLvl w:val="9"/>
    </w:pPr>
    <w:rPr>
      <w:noProof/>
    </w:rPr>
  </w:style>
  <w:style w:type="paragraph" w:styleId="Index2">
    <w:name w:val="index 2"/>
    <w:basedOn w:val="Normal"/>
    <w:next w:val="Normal"/>
    <w:semiHidden/>
    <w:rsid w:val="007765BB"/>
    <w:pPr>
      <w:tabs>
        <w:tab w:val="right" w:pos="4176"/>
      </w:tabs>
      <w:ind w:left="568" w:hanging="284"/>
    </w:pPr>
    <w:rPr>
      <w:rFonts w:ascii="Garamond" w:hAnsi="Garamond"/>
    </w:rPr>
  </w:style>
  <w:style w:type="paragraph" w:customStyle="1" w:styleId="Byline">
    <w:name w:val="Byline"/>
    <w:rsid w:val="007765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5BB"/>
    <w:pPr>
      <w:tabs>
        <w:tab w:val="clear" w:pos="3600"/>
        <w:tab w:val="clear" w:pos="3958"/>
      </w:tabs>
      <w:jc w:val="right"/>
    </w:pPr>
  </w:style>
  <w:style w:type="character" w:styleId="Emphasis">
    <w:name w:val="Emphasis"/>
    <w:basedOn w:val="DefaultParagraphFont"/>
    <w:qFormat/>
    <w:rsid w:val="007765BB"/>
    <w:rPr>
      <w:i/>
    </w:rPr>
  </w:style>
  <w:style w:type="paragraph" w:styleId="Caption">
    <w:name w:val="caption"/>
    <w:basedOn w:val="BodyText"/>
    <w:next w:val="Normal"/>
    <w:qFormat/>
    <w:rsid w:val="007765BB"/>
    <w:pPr>
      <w:framePr w:w="2268" w:hSpace="181" w:vSpace="181" w:wrap="around" w:vAnchor="text" w:hAnchor="page" w:x="1135" w:y="285" w:anchorLock="1"/>
    </w:pPr>
    <w:rPr>
      <w:i/>
    </w:rPr>
  </w:style>
  <w:style w:type="paragraph" w:customStyle="1" w:styleId="MiniTOCTitle">
    <w:name w:val="MiniTOCTitle"/>
    <w:basedOn w:val="Heading4"/>
    <w:rsid w:val="007765BB"/>
    <w:pPr>
      <w:spacing w:before="240"/>
      <w:outlineLvl w:val="9"/>
    </w:pPr>
    <w:rPr>
      <w:noProof/>
      <w:sz w:val="24"/>
    </w:rPr>
  </w:style>
  <w:style w:type="paragraph" w:customStyle="1" w:styleId="MiniTOCItem">
    <w:name w:val="MiniTOCItem"/>
    <w:basedOn w:val="ListBullet"/>
    <w:rsid w:val="007765BB"/>
    <w:pPr>
      <w:numPr>
        <w:numId w:val="0"/>
      </w:numPr>
      <w:tabs>
        <w:tab w:val="right" w:leader="dot" w:pos="6521"/>
      </w:tabs>
      <w:spacing w:before="0" w:after="0"/>
    </w:pPr>
  </w:style>
  <w:style w:type="paragraph" w:customStyle="1" w:styleId="TOFTitle">
    <w:name w:val="TOFTitle"/>
    <w:basedOn w:val="TOCTitle"/>
    <w:rsid w:val="007765BB"/>
  </w:style>
  <w:style w:type="paragraph" w:styleId="TableofFigures">
    <w:name w:val="table of figures"/>
    <w:basedOn w:val="Normal"/>
    <w:next w:val="Normal"/>
    <w:semiHidden/>
    <w:rsid w:val="007765BB"/>
    <w:pPr>
      <w:tabs>
        <w:tab w:val="right" w:leader="dot" w:pos="9072"/>
      </w:tabs>
      <w:ind w:left="970" w:hanging="403"/>
    </w:pPr>
    <w:rPr>
      <w:rFonts w:ascii="Times New Roman" w:hAnsi="Times New Roman"/>
      <w:b/>
    </w:rPr>
  </w:style>
  <w:style w:type="paragraph" w:styleId="ListNumber">
    <w:name w:val="List Number"/>
    <w:basedOn w:val="List"/>
    <w:rsid w:val="007765BB"/>
    <w:pPr>
      <w:numPr>
        <w:numId w:val="11"/>
      </w:numPr>
    </w:pPr>
  </w:style>
  <w:style w:type="character" w:customStyle="1" w:styleId="WingdingSymbols">
    <w:name w:val="Wingding Symbols"/>
    <w:rsid w:val="007765BB"/>
    <w:rPr>
      <w:rFonts w:ascii="Wingdings" w:hAnsi="Wingdings"/>
    </w:rPr>
  </w:style>
  <w:style w:type="paragraph" w:customStyle="1" w:styleId="TableHeading">
    <w:name w:val="Table Heading"/>
    <w:basedOn w:val="HeadingBase"/>
    <w:rsid w:val="007765BB"/>
    <w:pPr>
      <w:keepLines/>
      <w:pBdr>
        <w:bottom w:val="single" w:sz="6" w:space="1" w:color="918585"/>
      </w:pBdr>
      <w:spacing w:before="240"/>
    </w:pPr>
  </w:style>
  <w:style w:type="character" w:customStyle="1" w:styleId="HotSpot">
    <w:name w:val="HotSpot"/>
    <w:rsid w:val="007765BB"/>
    <w:rPr>
      <w:color w:val="0033CC"/>
      <w:u w:val="none"/>
    </w:rPr>
  </w:style>
  <w:style w:type="paragraph" w:customStyle="1" w:styleId="BodyTextRight">
    <w:name w:val="Body Text Right"/>
    <w:basedOn w:val="BodyText"/>
    <w:rsid w:val="007765BB"/>
    <w:pPr>
      <w:spacing w:before="0" w:after="0"/>
      <w:jc w:val="right"/>
    </w:pPr>
  </w:style>
  <w:style w:type="paragraph" w:styleId="Index3">
    <w:name w:val="index 3"/>
    <w:basedOn w:val="ListNumber2"/>
    <w:next w:val="Normal"/>
    <w:semiHidden/>
    <w:rsid w:val="007765BB"/>
    <w:pPr>
      <w:numPr>
        <w:numId w:val="0"/>
      </w:numPr>
      <w:tabs>
        <w:tab w:val="right" w:leader="dot" w:pos="4176"/>
      </w:tabs>
    </w:pPr>
  </w:style>
  <w:style w:type="paragraph" w:styleId="ListNumber2">
    <w:name w:val="List Number 2"/>
    <w:basedOn w:val="List2"/>
    <w:rsid w:val="007765BB"/>
    <w:pPr>
      <w:numPr>
        <w:numId w:val="10"/>
      </w:numPr>
      <w:tabs>
        <w:tab w:val="clear" w:pos="1060"/>
      </w:tabs>
    </w:pPr>
  </w:style>
  <w:style w:type="paragraph" w:customStyle="1" w:styleId="MarginNote">
    <w:name w:val="Margin Note"/>
    <w:basedOn w:val="BodyText"/>
    <w:rsid w:val="007765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5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5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65BB"/>
    <w:rPr>
      <w:sz w:val="32"/>
    </w:rPr>
  </w:style>
  <w:style w:type="paragraph" w:customStyle="1" w:styleId="HeadingProcedure">
    <w:name w:val="Heading Procedure"/>
    <w:basedOn w:val="HeadingBase"/>
    <w:next w:val="Normal"/>
    <w:rsid w:val="007765BB"/>
    <w:pPr>
      <w:tabs>
        <w:tab w:val="left" w:pos="0"/>
      </w:tabs>
      <w:spacing w:before="120" w:after="60"/>
    </w:pPr>
    <w:rPr>
      <w:i/>
      <w:color w:val="918585"/>
      <w:sz w:val="22"/>
    </w:rPr>
  </w:style>
  <w:style w:type="paragraph" w:customStyle="1" w:styleId="TableBodyText">
    <w:name w:val="Table Body Text"/>
    <w:basedOn w:val="BodyText"/>
    <w:rsid w:val="007765BB"/>
    <w:pPr>
      <w:spacing w:before="60" w:after="60"/>
    </w:pPr>
  </w:style>
  <w:style w:type="paragraph" w:styleId="ListContinue">
    <w:name w:val="List Continue"/>
    <w:basedOn w:val="List"/>
    <w:rsid w:val="007765BB"/>
    <w:pPr>
      <w:ind w:firstLine="0"/>
    </w:pPr>
  </w:style>
  <w:style w:type="paragraph" w:customStyle="1" w:styleId="ListNote">
    <w:name w:val="List Note"/>
    <w:basedOn w:val="List"/>
    <w:rsid w:val="007765BB"/>
    <w:pPr>
      <w:pBdr>
        <w:top w:val="single" w:sz="6" w:space="2" w:color="918585"/>
        <w:bottom w:val="single" w:sz="6" w:space="2" w:color="918585"/>
      </w:pBdr>
      <w:tabs>
        <w:tab w:val="left" w:pos="1021"/>
      </w:tabs>
      <w:ind w:firstLine="0"/>
    </w:pPr>
  </w:style>
  <w:style w:type="paragraph" w:customStyle="1" w:styleId="Warning">
    <w:name w:val="Warning"/>
    <w:basedOn w:val="BodyText"/>
    <w:rsid w:val="007765BB"/>
    <w:pPr>
      <w:shd w:val="clear" w:color="auto" w:fill="D9D9D9"/>
      <w:tabs>
        <w:tab w:val="left" w:pos="992"/>
      </w:tabs>
      <w:ind w:left="119" w:right="119"/>
    </w:pPr>
    <w:rPr>
      <w:sz w:val="20"/>
    </w:rPr>
  </w:style>
  <w:style w:type="paragraph" w:customStyle="1" w:styleId="MarginIcons">
    <w:name w:val="Margin Icons"/>
    <w:basedOn w:val="BodyText"/>
    <w:rsid w:val="007765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5BB"/>
    <w:rPr>
      <w:rFonts w:ascii="Courier New" w:hAnsi="Courier New"/>
    </w:rPr>
  </w:style>
  <w:style w:type="paragraph" w:customStyle="1" w:styleId="NoteBullet">
    <w:name w:val="Note Bullet"/>
    <w:basedOn w:val="Note"/>
    <w:rsid w:val="007765BB"/>
    <w:pPr>
      <w:tabs>
        <w:tab w:val="clear" w:pos="680"/>
      </w:tabs>
      <w:spacing w:before="60" w:after="60"/>
    </w:pPr>
  </w:style>
  <w:style w:type="paragraph" w:customStyle="1" w:styleId="SubHeading2">
    <w:name w:val="SubHeading2"/>
    <w:basedOn w:val="HeadingBase"/>
    <w:rsid w:val="007765BB"/>
    <w:pPr>
      <w:spacing w:before="240" w:after="60"/>
    </w:pPr>
    <w:rPr>
      <w:sz w:val="20"/>
    </w:rPr>
  </w:style>
  <w:style w:type="paragraph" w:customStyle="1" w:styleId="SubHeading1">
    <w:name w:val="SubHeading1"/>
    <w:basedOn w:val="HeadingBase"/>
    <w:rsid w:val="007765BB"/>
    <w:pPr>
      <w:spacing w:before="240" w:after="60"/>
    </w:pPr>
    <w:rPr>
      <w:color w:val="918585"/>
      <w:sz w:val="22"/>
    </w:rPr>
  </w:style>
  <w:style w:type="paragraph" w:customStyle="1" w:styleId="SideHeading">
    <w:name w:val="Side Heading"/>
    <w:basedOn w:val="HeadingBase"/>
    <w:rsid w:val="007765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5BB"/>
    <w:pPr>
      <w:numPr>
        <w:numId w:val="12"/>
      </w:numPr>
    </w:pPr>
  </w:style>
  <w:style w:type="paragraph" w:styleId="PlainText">
    <w:name w:val="Plain Text"/>
    <w:basedOn w:val="Normal"/>
    <w:link w:val="PlainTextChar"/>
    <w:rsid w:val="007765BB"/>
    <w:rPr>
      <w:sz w:val="20"/>
    </w:rPr>
  </w:style>
  <w:style w:type="character" w:customStyle="1" w:styleId="PlainTextChar">
    <w:name w:val="Plain Text Char"/>
    <w:basedOn w:val="DefaultParagraphFont"/>
    <w:link w:val="PlainText"/>
    <w:rsid w:val="007765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65BB"/>
    <w:rPr>
      <w:b/>
      <w:smallCaps/>
    </w:rPr>
  </w:style>
  <w:style w:type="paragraph" w:customStyle="1" w:styleId="TableListNumber">
    <w:name w:val="Table List Number"/>
    <w:basedOn w:val="ListNumber"/>
    <w:rsid w:val="007765BB"/>
    <w:pPr>
      <w:numPr>
        <w:numId w:val="0"/>
      </w:numPr>
    </w:pPr>
  </w:style>
  <w:style w:type="paragraph" w:styleId="TOC4">
    <w:name w:val="toc 4"/>
    <w:basedOn w:val="TOCBase"/>
    <w:next w:val="Normal"/>
    <w:semiHidden/>
    <w:rsid w:val="007765BB"/>
    <w:pPr>
      <w:tabs>
        <w:tab w:val="right" w:leader="dot" w:pos="9071"/>
      </w:tabs>
      <w:ind w:left="1701"/>
    </w:pPr>
  </w:style>
  <w:style w:type="paragraph" w:customStyle="1" w:styleId="ListAlpha">
    <w:name w:val="List Alpha"/>
    <w:basedOn w:val="List"/>
    <w:rsid w:val="007765BB"/>
    <w:pPr>
      <w:numPr>
        <w:numId w:val="9"/>
      </w:numPr>
    </w:pPr>
  </w:style>
  <w:style w:type="paragraph" w:customStyle="1" w:styleId="ListAlpha2">
    <w:name w:val="List Alpha 2"/>
    <w:basedOn w:val="List2"/>
    <w:rsid w:val="007765BB"/>
    <w:pPr>
      <w:numPr>
        <w:numId w:val="8"/>
      </w:numPr>
    </w:pPr>
  </w:style>
  <w:style w:type="paragraph" w:styleId="List2">
    <w:name w:val="List 2"/>
    <w:basedOn w:val="BodyText"/>
    <w:rsid w:val="007765BB"/>
    <w:pPr>
      <w:tabs>
        <w:tab w:val="left" w:pos="680"/>
      </w:tabs>
      <w:spacing w:before="60" w:after="60"/>
      <w:ind w:left="680" w:hanging="340"/>
    </w:pPr>
  </w:style>
  <w:style w:type="paragraph" w:styleId="List3">
    <w:name w:val="List 3"/>
    <w:basedOn w:val="BodyText"/>
    <w:rsid w:val="007765BB"/>
    <w:pPr>
      <w:tabs>
        <w:tab w:val="left" w:pos="1021"/>
      </w:tabs>
      <w:spacing w:before="60" w:after="60"/>
      <w:ind w:left="1020" w:hanging="340"/>
    </w:pPr>
  </w:style>
  <w:style w:type="paragraph" w:styleId="List4">
    <w:name w:val="List 4"/>
    <w:basedOn w:val="BodyText"/>
    <w:rsid w:val="007765BB"/>
    <w:pPr>
      <w:tabs>
        <w:tab w:val="left" w:pos="1361"/>
      </w:tabs>
      <w:spacing w:before="60" w:after="60"/>
      <w:ind w:left="1361" w:hanging="340"/>
    </w:pPr>
  </w:style>
  <w:style w:type="paragraph" w:styleId="List5">
    <w:name w:val="List 5"/>
    <w:basedOn w:val="BodyText"/>
    <w:rsid w:val="007765BB"/>
    <w:pPr>
      <w:tabs>
        <w:tab w:val="left" w:pos="1701"/>
      </w:tabs>
      <w:spacing w:before="60" w:after="60"/>
      <w:ind w:left="1701" w:hanging="340"/>
    </w:pPr>
  </w:style>
  <w:style w:type="paragraph" w:styleId="ListBullet3">
    <w:name w:val="List Bullet 3"/>
    <w:basedOn w:val="List3"/>
    <w:rsid w:val="007765BB"/>
    <w:pPr>
      <w:numPr>
        <w:numId w:val="15"/>
      </w:numPr>
      <w:tabs>
        <w:tab w:val="clear" w:pos="1021"/>
      </w:tabs>
      <w:ind w:left="1037" w:hanging="357"/>
    </w:pPr>
  </w:style>
  <w:style w:type="paragraph" w:styleId="ListBullet4">
    <w:name w:val="List Bullet 4"/>
    <w:basedOn w:val="List4"/>
    <w:rsid w:val="007765BB"/>
    <w:pPr>
      <w:numPr>
        <w:numId w:val="3"/>
      </w:numPr>
    </w:pPr>
  </w:style>
  <w:style w:type="paragraph" w:styleId="ListBullet5">
    <w:name w:val="List Bullet 5"/>
    <w:basedOn w:val="List5"/>
    <w:rsid w:val="007765BB"/>
    <w:pPr>
      <w:numPr>
        <w:numId w:val="4"/>
      </w:numPr>
    </w:pPr>
  </w:style>
  <w:style w:type="paragraph" w:styleId="ListContinue2">
    <w:name w:val="List Continue 2"/>
    <w:basedOn w:val="List2"/>
    <w:rsid w:val="007765BB"/>
    <w:pPr>
      <w:ind w:firstLine="0"/>
    </w:pPr>
  </w:style>
  <w:style w:type="paragraph" w:styleId="ListContinue3">
    <w:name w:val="List Continue 3"/>
    <w:basedOn w:val="List3"/>
    <w:rsid w:val="007765BB"/>
    <w:pPr>
      <w:ind w:left="1021" w:firstLine="0"/>
    </w:pPr>
  </w:style>
  <w:style w:type="paragraph" w:styleId="ListContinue4">
    <w:name w:val="List Continue 4"/>
    <w:basedOn w:val="List4"/>
    <w:rsid w:val="007765BB"/>
    <w:pPr>
      <w:ind w:firstLine="0"/>
    </w:pPr>
  </w:style>
  <w:style w:type="paragraph" w:styleId="ListContinue5">
    <w:name w:val="List Continue 5"/>
    <w:basedOn w:val="List5"/>
    <w:rsid w:val="007765BB"/>
    <w:pPr>
      <w:ind w:firstLine="0"/>
    </w:pPr>
  </w:style>
  <w:style w:type="paragraph" w:styleId="ListNumber3">
    <w:name w:val="List Number 3"/>
    <w:basedOn w:val="List3"/>
    <w:rsid w:val="007765BB"/>
    <w:pPr>
      <w:numPr>
        <w:numId w:val="5"/>
      </w:numPr>
    </w:pPr>
  </w:style>
  <w:style w:type="paragraph" w:styleId="ListNumber4">
    <w:name w:val="List Number 4"/>
    <w:basedOn w:val="List4"/>
    <w:rsid w:val="007765BB"/>
    <w:pPr>
      <w:numPr>
        <w:numId w:val="6"/>
      </w:numPr>
    </w:pPr>
  </w:style>
  <w:style w:type="paragraph" w:styleId="ListNumber5">
    <w:name w:val="List Number 5"/>
    <w:basedOn w:val="List5"/>
    <w:rsid w:val="007765BB"/>
    <w:pPr>
      <w:numPr>
        <w:numId w:val="7"/>
      </w:numPr>
    </w:pPr>
  </w:style>
  <w:style w:type="paragraph" w:styleId="BlockText">
    <w:name w:val="Block Text"/>
    <w:basedOn w:val="Normal"/>
    <w:rsid w:val="007765BB"/>
    <w:pPr>
      <w:spacing w:after="120"/>
      <w:ind w:left="1440" w:right="1440"/>
    </w:pPr>
  </w:style>
  <w:style w:type="character" w:customStyle="1" w:styleId="Subscript">
    <w:name w:val="Subscript"/>
    <w:basedOn w:val="DefaultParagraphFont"/>
    <w:rsid w:val="007765BB"/>
    <w:rPr>
      <w:sz w:val="16"/>
      <w:vertAlign w:val="subscript"/>
    </w:rPr>
  </w:style>
  <w:style w:type="character" w:customStyle="1" w:styleId="Superscript">
    <w:name w:val="Superscript"/>
    <w:basedOn w:val="DefaultParagraphFont"/>
    <w:rsid w:val="007765BB"/>
    <w:rPr>
      <w:sz w:val="16"/>
      <w:vertAlign w:val="superscript"/>
    </w:rPr>
  </w:style>
  <w:style w:type="character" w:customStyle="1" w:styleId="Symbols">
    <w:name w:val="Symbols"/>
    <w:basedOn w:val="DefaultParagraphFont"/>
    <w:rsid w:val="007765BB"/>
    <w:rPr>
      <w:rFonts w:ascii="Symbol" w:hAnsi="Symbol"/>
    </w:rPr>
  </w:style>
  <w:style w:type="character" w:customStyle="1" w:styleId="MenuOptions">
    <w:name w:val="Menu Options"/>
    <w:basedOn w:val="DefaultParagraphFont"/>
    <w:rsid w:val="007765BB"/>
    <w:rPr>
      <w:rFonts w:ascii="Arial Narrow" w:hAnsi="Arial Narrow"/>
      <w:smallCaps/>
    </w:rPr>
  </w:style>
  <w:style w:type="character" w:customStyle="1" w:styleId="Buttons">
    <w:name w:val="Buttons"/>
    <w:basedOn w:val="DefaultParagraphFont"/>
    <w:rsid w:val="007765BB"/>
    <w:rPr>
      <w:b/>
    </w:rPr>
  </w:style>
  <w:style w:type="character" w:customStyle="1" w:styleId="Underlined">
    <w:name w:val="Underlined"/>
    <w:basedOn w:val="DefaultParagraphFont"/>
    <w:rsid w:val="007765BB"/>
    <w:rPr>
      <w:u w:val="single"/>
    </w:rPr>
  </w:style>
  <w:style w:type="paragraph" w:customStyle="1" w:styleId="TableBodyTextRight">
    <w:name w:val="Table Body Text Right"/>
    <w:basedOn w:val="TableBodyText"/>
    <w:rsid w:val="007765BB"/>
    <w:pPr>
      <w:widowControl w:val="0"/>
      <w:autoSpaceDE w:val="0"/>
      <w:autoSpaceDN w:val="0"/>
      <w:adjustRightInd w:val="0"/>
      <w:jc w:val="right"/>
    </w:pPr>
    <w:rPr>
      <w:rFonts w:cs="Arial"/>
      <w:szCs w:val="18"/>
    </w:rPr>
  </w:style>
  <w:style w:type="paragraph" w:customStyle="1" w:styleId="CopyrightText">
    <w:name w:val="Copyright Text"/>
    <w:basedOn w:val="BodyText"/>
    <w:rsid w:val="007765BB"/>
    <w:rPr>
      <w:sz w:val="18"/>
    </w:rPr>
  </w:style>
  <w:style w:type="paragraph" w:customStyle="1" w:styleId="BodySmallRight">
    <w:name w:val="Body Small Right"/>
    <w:basedOn w:val="BodyTextRight"/>
    <w:rsid w:val="007765BB"/>
    <w:rPr>
      <w:sz w:val="18"/>
      <w:szCs w:val="18"/>
    </w:rPr>
  </w:style>
  <w:style w:type="paragraph" w:customStyle="1" w:styleId="MarginEdition">
    <w:name w:val="Margin Edition"/>
    <w:basedOn w:val="MarginNote"/>
    <w:rsid w:val="007765BB"/>
    <w:pPr>
      <w:spacing w:before="0" w:after="0"/>
    </w:pPr>
    <w:rPr>
      <w:rFonts w:ascii="Times New Roman" w:hAnsi="Times New Roman"/>
      <w:color w:val="999999"/>
    </w:rPr>
  </w:style>
  <w:style w:type="paragraph" w:customStyle="1" w:styleId="Spacer">
    <w:name w:val="Spacer"/>
    <w:basedOn w:val="Normal"/>
    <w:rsid w:val="007765BB"/>
    <w:rPr>
      <w:sz w:val="2"/>
      <w:szCs w:val="2"/>
    </w:rPr>
  </w:style>
  <w:style w:type="character" w:customStyle="1" w:styleId="Small">
    <w:name w:val="Small"/>
    <w:basedOn w:val="DefaultParagraphFont"/>
    <w:rsid w:val="007765BB"/>
    <w:rPr>
      <w:sz w:val="16"/>
    </w:rPr>
  </w:style>
  <w:style w:type="paragraph" w:customStyle="1" w:styleId="WideTable">
    <w:name w:val="Wide Table"/>
    <w:basedOn w:val="Normal"/>
    <w:rsid w:val="007765BB"/>
    <w:pPr>
      <w:ind w:left="-1418"/>
    </w:pPr>
    <w:rPr>
      <w:sz w:val="2"/>
      <w:szCs w:val="2"/>
    </w:rPr>
  </w:style>
  <w:style w:type="character" w:styleId="PageNumber">
    <w:name w:val="page number"/>
    <w:basedOn w:val="DefaultParagraphFont"/>
    <w:rsid w:val="007765BB"/>
  </w:style>
  <w:style w:type="paragraph" w:styleId="Quote">
    <w:name w:val="Quote"/>
    <w:basedOn w:val="Heading1"/>
    <w:link w:val="QuoteChar"/>
    <w:qFormat/>
    <w:rsid w:val="007765BB"/>
    <w:rPr>
      <w:b w:val="0"/>
      <w:sz w:val="72"/>
      <w:szCs w:val="72"/>
      <w:lang w:val="en-NZ"/>
    </w:rPr>
  </w:style>
  <w:style w:type="character" w:customStyle="1" w:styleId="QuoteChar">
    <w:name w:val="Quote Char"/>
    <w:basedOn w:val="DefaultParagraphFont"/>
    <w:link w:val="Quote"/>
    <w:rsid w:val="007765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5BB"/>
    <w:pPr>
      <w:pageBreakBefore/>
    </w:pPr>
  </w:style>
  <w:style w:type="paragraph" w:customStyle="1" w:styleId="Border">
    <w:name w:val="Border"/>
    <w:basedOn w:val="Normal"/>
    <w:qFormat/>
    <w:rsid w:val="007765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5BB"/>
    <w:rPr>
      <w:b/>
      <w:bCs/>
      <w:i/>
      <w:iCs/>
      <w:color w:val="auto"/>
    </w:rPr>
  </w:style>
  <w:style w:type="paragraph" w:styleId="IntenseQuote">
    <w:name w:val="Intense Quote"/>
    <w:basedOn w:val="Normal"/>
    <w:next w:val="Normal"/>
    <w:link w:val="IntenseQuoteChar"/>
    <w:uiPriority w:val="30"/>
    <w:qFormat/>
    <w:rsid w:val="007765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5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65BB"/>
    <w:rPr>
      <w:smallCaps/>
      <w:color w:val="auto"/>
      <w:u w:val="single"/>
    </w:rPr>
  </w:style>
  <w:style w:type="character" w:styleId="IntenseReference">
    <w:name w:val="Intense Reference"/>
    <w:basedOn w:val="DefaultParagraphFont"/>
    <w:uiPriority w:val="32"/>
    <w:qFormat/>
    <w:rsid w:val="007765BB"/>
    <w:rPr>
      <w:b/>
      <w:bCs/>
      <w:smallCaps/>
      <w:color w:val="auto"/>
      <w:spacing w:val="5"/>
      <w:u w:val="single"/>
    </w:rPr>
  </w:style>
  <w:style w:type="paragraph" w:customStyle="1" w:styleId="2ColumnHeading">
    <w:name w:val="2Column Heading"/>
    <w:basedOn w:val="BodyText"/>
    <w:qFormat/>
    <w:rsid w:val="007765BB"/>
    <w:pPr>
      <w:spacing w:after="60"/>
      <w:ind w:left="-2268"/>
    </w:pPr>
    <w:rPr>
      <w:b/>
    </w:rPr>
  </w:style>
  <w:style w:type="paragraph" w:customStyle="1" w:styleId="Heading1TOC">
    <w:name w:val="Heading1 TOC"/>
    <w:basedOn w:val="Normal"/>
    <w:qFormat/>
    <w:rsid w:val="007765BB"/>
    <w:pPr>
      <w:spacing w:before="240" w:after="120"/>
    </w:pPr>
    <w:rPr>
      <w:rFonts w:ascii="Times New Roman" w:hAnsi="Times New Roman"/>
      <w:b/>
      <w:sz w:val="32"/>
    </w:rPr>
  </w:style>
  <w:style w:type="paragraph" w:customStyle="1" w:styleId="Heading2TOC">
    <w:name w:val="Heading2 TOC"/>
    <w:basedOn w:val="Normal"/>
    <w:qFormat/>
    <w:rsid w:val="007765BB"/>
    <w:pPr>
      <w:spacing w:before="240" w:after="60"/>
    </w:pPr>
    <w:rPr>
      <w:rFonts w:ascii="Times New Roman" w:hAnsi="Times New Roman"/>
      <w:b/>
      <w:sz w:val="28"/>
    </w:rPr>
  </w:style>
  <w:style w:type="character" w:customStyle="1" w:styleId="Underline">
    <w:name w:val="Underline"/>
    <w:basedOn w:val="DefaultParagraphFont"/>
    <w:qFormat/>
    <w:rsid w:val="007765BB"/>
    <w:rPr>
      <w:u w:val="single"/>
    </w:rPr>
  </w:style>
  <w:style w:type="character" w:customStyle="1" w:styleId="BoldandItalics">
    <w:name w:val="Bold and Italics"/>
    <w:qFormat/>
    <w:rsid w:val="007765BB"/>
    <w:rPr>
      <w:b/>
      <w:i/>
      <w:u w:val="none"/>
    </w:rPr>
  </w:style>
  <w:style w:type="paragraph" w:styleId="BalloonText">
    <w:name w:val="Balloon Text"/>
    <w:basedOn w:val="Normal"/>
    <w:link w:val="BalloonTextChar"/>
    <w:rsid w:val="007765BB"/>
    <w:rPr>
      <w:rFonts w:ascii="Tahoma" w:hAnsi="Tahoma" w:cs="Tahoma"/>
      <w:sz w:val="16"/>
      <w:szCs w:val="16"/>
    </w:rPr>
  </w:style>
  <w:style w:type="character" w:customStyle="1" w:styleId="BalloonTextChar">
    <w:name w:val="Balloon Text Char"/>
    <w:basedOn w:val="DefaultParagraphFont"/>
    <w:link w:val="BalloonText"/>
    <w:rsid w:val="007765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65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65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1465</Words>
  <Characters>9520</Characters>
  <Application>Microsoft Office Word</Application>
  <DocSecurity>0</DocSecurity>
  <Lines>307</Lines>
  <Paragraphs>184</Paragraphs>
  <ScaleCrop>false</ScaleCrop>
  <Company>Author-it Software Corporation Ltd.</Company>
  <LinksUpToDate>false</LinksUpToDate>
  <CharactersWithSpaces>10911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TLIL2048A Prepare for train departure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2012-05-27T03:54:00Z</dcterms:created>
  <dcterms:modified xsi:type="dcterms:W3CDTF">2012-05-27T03:54:00Z</dcterms:modified>
</cp:coreProperties>
</file>