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CD2" w:rsidP="00F57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TLIK2003A Apply keyboard skills</w:t>
      </w:r>
      <w:r>
        <w:fldChar w:fldCharType="end"/>
      </w:r>
    </w:p>
    <w:p w:rsidR="00F57CD2" w:rsidP="00F57CD2">
      <w:pPr>
        <w:pStyle w:val="Version"/>
        <w:sectPr w:rsidSect="004F3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B7C" w:rsidP="004F3B7C">
      <w:pPr>
        <w:pStyle w:val="SuperHeading"/>
      </w:pPr>
      <w:r w:rsidRPr="004F3B7C">
        <w:t>TLIK2003A Apply keyboard skills</w:t>
      </w:r>
    </w:p>
    <w:p w:rsidR="00000000" w:rsidRPr="004F3B7C" w:rsidP="004F3B7C">
      <w:pPr>
        <w:pStyle w:val="Heading1"/>
      </w:pPr>
      <w:bookmarkStart w:id="1" w:name="O_274171"/>
      <w:bookmarkEnd w:id="1"/>
      <w:r w:rsidRPr="004F3B7C">
        <w:t>Modification History</w:t>
      </w:r>
    </w:p>
    <w:p w:rsidR="00000000" w:rsidRPr="004F3B7C" w:rsidP="004F3B7C">
      <w:pPr>
        <w:pStyle w:val="BodyText"/>
      </w:pPr>
      <w:r w:rsidRPr="004F3B7C">
        <w:t>Not Applicable</w:t>
      </w:r>
    </w:p>
    <w:p w:rsidR="00000000" w:rsidRPr="004F3B7C" w:rsidP="004F3B7C">
      <w:pPr>
        <w:pStyle w:val="AllowPageBreak"/>
      </w:pPr>
    </w:p>
    <w:p w:rsidR="00000000" w:rsidRPr="004F3B7C" w:rsidP="004F3B7C">
      <w:pPr>
        <w:pStyle w:val="Heading1"/>
      </w:pPr>
      <w:bookmarkStart w:id="2" w:name="O_223758"/>
      <w:bookmarkEnd w:id="2"/>
      <w:r w:rsidRPr="004F3B7C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BodyText"/>
            </w:pPr>
            <w:r w:rsidRPr="004F3B7C">
              <w:t>This unit involves the skills and knowledge required to enter data into an infotechnology device using a keyboard includin</w:t>
            </w:r>
            <w:r w:rsidRPr="004F3B7C">
              <w:t>g the application of OH&amp;S principles to keyboard operations and the accurate entry of the data. Licensing, legislative, regulatory or certification requirements are applicable to this unit.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3" w:name="O_223760"/>
      <w:bookmarkEnd w:id="3"/>
      <w:r w:rsidRPr="004F3B7C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BodyText"/>
            </w:pPr>
            <w:r w:rsidRPr="004F3B7C">
              <w:t>Work must be carried out in accordance with the relevant OH&amp;S regulations and workplace procedures concerning the use of computer equipment in the workplace.</w:t>
            </w:r>
          </w:p>
          <w:p w:rsidR="00000000" w:rsidRPr="004F3B7C" w:rsidP="004F3B7C">
            <w:pPr>
              <w:pStyle w:val="BodyText"/>
            </w:pPr>
            <w:r w:rsidRPr="004F3B7C">
              <w:t>Work is performed under some supervision, generally within a team environm</w:t>
            </w:r>
            <w:r w:rsidRPr="004F3B7C">
              <w:t>ent.</w:t>
            </w:r>
          </w:p>
          <w:p w:rsidR="00000000" w:rsidRPr="004F3B7C" w:rsidP="004F3B7C">
            <w:pPr>
              <w:pStyle w:val="BodyText"/>
            </w:pPr>
            <w:r w:rsidRPr="004F3B7C">
              <w:t>Work involves the application of the routine procedures for the use of computers for information management in the transport and distribution industry.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4" w:name="O_282431"/>
      <w:bookmarkEnd w:id="4"/>
      <w:r w:rsidRPr="004F3B7C">
        <w:t>Licensing/Regulatory Information</w:t>
      </w:r>
    </w:p>
    <w:p w:rsidR="00000000" w:rsidRPr="004F3B7C" w:rsidP="004F3B7C">
      <w:pPr>
        <w:pStyle w:val="BodyText"/>
      </w:pPr>
      <w:r w:rsidRPr="004F3B7C">
        <w:t>Refer to Unit Descriptor</w:t>
      </w:r>
    </w:p>
    <w:p w:rsidR="00000000" w:rsidRPr="004F3B7C" w:rsidP="004F3B7C">
      <w:pPr>
        <w:pStyle w:val="AllowPageBreak"/>
      </w:pPr>
    </w:p>
    <w:p w:rsidR="00000000" w:rsidRPr="004F3B7C" w:rsidP="004F3B7C">
      <w:pPr>
        <w:pStyle w:val="Heading1"/>
      </w:pPr>
      <w:bookmarkStart w:id="5" w:name="O_284881"/>
      <w:bookmarkEnd w:id="5"/>
      <w:r w:rsidRPr="004F3B7C">
        <w:t>Pre-Requisites</w:t>
      </w:r>
    </w:p>
    <w:p w:rsidR="00000000" w:rsidRPr="004F3B7C" w:rsidP="004F3B7C">
      <w:pPr>
        <w:pStyle w:val="BodyText"/>
      </w:pPr>
      <w:r w:rsidRPr="004F3B7C">
        <w:t>Not Applicable</w:t>
      </w:r>
    </w:p>
    <w:p w:rsidR="00000000" w:rsidRPr="004F3B7C" w:rsidP="004F3B7C">
      <w:pPr>
        <w:pStyle w:val="AllowPageBreak"/>
      </w:pPr>
    </w:p>
    <w:p w:rsidR="00000000" w:rsidRPr="004F3B7C" w:rsidP="004F3B7C">
      <w:pPr>
        <w:pStyle w:val="Heading1"/>
      </w:pPr>
      <w:bookmarkStart w:id="6" w:name="O_223759"/>
      <w:bookmarkEnd w:id="6"/>
      <w:r w:rsidRPr="004F3B7C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BodyText"/>
            </w:pPr>
            <w:r w:rsidRPr="004F3B7C">
              <w:t>This unit contains employability skills.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7" w:name="O_292217"/>
      <w:bookmarkEnd w:id="7"/>
      <w:r w:rsidRPr="004F3B7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Elements describe the essential outcomes of a un</w:t>
            </w:r>
            <w:r w:rsidRPr="004F3B7C">
              <w:t>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BodyText"/>
            </w:pPr>
            <w:r w:rsidRPr="004F3B7C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F3B7C" w:rsidP="004F3B7C">
      <w:pPr>
        <w:pStyle w:val="BodyText"/>
      </w:pPr>
    </w:p>
    <w:p w:rsidR="00000000" w:rsidRPr="004F3B7C" w:rsidP="004F3B7C">
      <w:pPr>
        <w:pStyle w:val="AllowPageBreak"/>
      </w:pPr>
    </w:p>
    <w:p w:rsidR="00000000" w:rsidRPr="004F3B7C" w:rsidP="004F3B7C">
      <w:pPr>
        <w:pStyle w:val="Heading1"/>
      </w:pPr>
      <w:bookmarkStart w:id="8" w:name="O_238885"/>
      <w:bookmarkEnd w:id="8"/>
      <w:r w:rsidRPr="004F3B7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"/>
            </w:pPr>
            <w:r w:rsidRPr="004F3B7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"/>
              <w:rPr>
                <w:lang w:val="en-NZ"/>
              </w:rPr>
            </w:pPr>
            <w:r w:rsidRPr="004F3B7C">
              <w:rPr>
                <w:rStyle w:val="SpecialBold"/>
              </w:rPr>
              <w:t>PERFORMANCE CRITERIA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"/>
              <w:rPr>
                <w:lang w:val="en-NZ"/>
              </w:rPr>
            </w:pPr>
            <w:r w:rsidRPr="004F3B7C">
              <w:rPr>
                <w:rStyle w:val="SpecialBold"/>
              </w:rPr>
              <w:t>1</w:t>
            </w:r>
            <w:r w:rsidRPr="004F3B7C">
              <w:tab/>
            </w:r>
            <w:r w:rsidRPr="004F3B7C">
              <w:rPr>
                <w:rStyle w:val="SpecialBold"/>
              </w:rPr>
              <w:t>Apply occupational health and safety principles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"/>
            </w:pPr>
            <w:r w:rsidRPr="004F3B7C">
              <w:t>1.1</w:t>
            </w:r>
            <w:r w:rsidRPr="004F3B7C">
              <w:tab/>
              <w:t>Information on OH&amp;S requirements when using keyboard/keypad devices is accessed and interpreted</w:t>
            </w:r>
          </w:p>
          <w:p w:rsidR="00000000" w:rsidRPr="004F3B7C" w:rsidP="004F3B7C">
            <w:pPr>
              <w:pStyle w:val="List"/>
            </w:pPr>
            <w:r w:rsidRPr="004F3B7C">
              <w:t>1.2</w:t>
            </w:r>
            <w:r w:rsidRPr="004F3B7C">
              <w:tab/>
              <w:t>Posture and ergonomic settings of chair and workstation are adjusted following O</w:t>
            </w:r>
            <w:r w:rsidRPr="004F3B7C">
              <w:t>H&amp;S guidelines</w:t>
            </w:r>
          </w:p>
          <w:p w:rsidR="00000000" w:rsidP="004F3B7C">
            <w:pPr>
              <w:pStyle w:val="List"/>
              <w:rPr>
                <w:lang w:val="en-NZ"/>
              </w:rPr>
            </w:pPr>
            <w:r w:rsidRPr="004F3B7C">
              <w:t>1.3</w:t>
            </w:r>
            <w:r w:rsidRPr="004F3B7C">
              <w:tab/>
              <w:t>OH&amp;S guidelines on the use of periods of rest and exercise are followed when using computer keyboards, calculators or other data entry devices using keyboards or keypads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"/>
              <w:rPr>
                <w:lang w:val="en-NZ"/>
              </w:rPr>
            </w:pPr>
            <w:r w:rsidRPr="004F3B7C">
              <w:rPr>
                <w:rStyle w:val="SpecialBold"/>
              </w:rPr>
              <w:t>2</w:t>
            </w:r>
            <w:r w:rsidRPr="004F3B7C">
              <w:tab/>
            </w:r>
            <w:r w:rsidRPr="004F3B7C">
              <w:rPr>
                <w:rStyle w:val="SpecialBold"/>
              </w:rPr>
              <w:t>Enter data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"/>
            </w:pPr>
            <w:r w:rsidRPr="004F3B7C">
              <w:t>2.1</w:t>
            </w:r>
            <w:r w:rsidRPr="004F3B7C">
              <w:tab/>
              <w:t>Text and numeric data are entered into a computer</w:t>
            </w:r>
            <w:r w:rsidRPr="004F3B7C">
              <w:t>, calculator or other data entry device using a keyboard or keypad as part of workplace tasks</w:t>
            </w:r>
          </w:p>
          <w:p w:rsidR="00000000" w:rsidRPr="004F3B7C" w:rsidP="004F3B7C">
            <w:pPr>
              <w:pStyle w:val="List"/>
            </w:pPr>
            <w:r w:rsidRPr="004F3B7C">
              <w:t>2.2</w:t>
            </w:r>
            <w:r w:rsidRPr="004F3B7C">
              <w:tab/>
              <w:t>Entered information is checked and corrected using a keyboard or keypad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9" w:name="O_262676"/>
      <w:bookmarkEnd w:id="9"/>
      <w:r w:rsidRPr="004F3B7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REQUIRED KNOWLEDGE AND SKILLS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This describes the essential knowledge and skills and their level required for this unit.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Required knowledge</w:t>
            </w:r>
            <w:r w:rsidRPr="004F3B7C">
              <w:t>: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 xml:space="preserve">Relevant OH&amp;S procedures and guidelines concerning the use of computer equipment </w:t>
            </w:r>
            <w:r w:rsidRPr="004F3B7C">
              <w:t>in the workplace, including recommended posture, ergonomic settings of chair and work station, and the use of periods of rest and exercise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OH&amp;S risks and hazards when using computer equipment for work tasks, and ways of controlling the risks/hazards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Pr</w:t>
            </w:r>
            <w:r w:rsidRPr="004F3B7C">
              <w:t>ocedures for the use of keyboards and computer equipment in the workplace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Typical problems that can occur when using keyboards to enter data and related appropriate action that can be taken to prevent or solve them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Housekeeping standards and procedures</w:t>
            </w:r>
            <w:r w:rsidRPr="004F3B7C">
              <w:t xml:space="preserve"> required in the workplace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Site layout</w:t>
            </w:r>
          </w:p>
        </w:tc>
      </w:tr>
    </w:tbl>
    <w:p w:rsidR="00000000" w:rsidRPr="004F3B7C" w:rsidP="004F3B7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Required skills</w:t>
            </w:r>
            <w:r w:rsidRPr="004F3B7C">
              <w:t>: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Read and interpret instructions, procedures, information and manuals relevant to the use of keyboards to enter data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Interpret and follow operational instructions and prioritise work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Operate electronic infotechnology and computer equipment to required protocol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Work collaboratively with others when using keyboards to enter data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Adapt appropriately to cultural differences in the workplace, including modes of behavio</w:t>
            </w:r>
            <w:r w:rsidRPr="004F3B7C">
              <w:t>ur and interactions with others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Promptly report and/or rectify any identified problems, faults or malfunctions that may occur when using keyboards to enter data in accordance with workplace procedures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 xml:space="preserve">Apply precautions and required action to minimise, </w:t>
            </w:r>
            <w:r w:rsidRPr="004F3B7C">
              <w:t>control or eliminate hazards that exist when using keyboards to enter data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Work systematically with required attention to detail without injury to self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Apply fatigue management knowledge and techniques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Monitor work activities in terms of planned sche</w:t>
            </w:r>
            <w:r w:rsidRPr="004F3B7C">
              <w:t>dule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Modify activities depending on differing operational contingencies, risk situations and environments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Operate and adapt to differences in keyboards, software and computer equipment in accordance with standard operating procedures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Maintain eye-hand coordination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10" w:name="O_246869"/>
      <w:bookmarkEnd w:id="10"/>
      <w:r w:rsidRPr="004F3B7C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57C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EVIDENCE GUIDE</w:t>
            </w:r>
          </w:p>
        </w:tc>
      </w:tr>
      <w:tr w:rsidTr="00F57C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 xml:space="preserve">The evidence guide provides advice on assessment and must be read in conjunction with the performance criteria, required knowledge and skills, </w:t>
            </w:r>
            <w:r w:rsidRPr="004F3B7C">
              <w:t>the range statement and the assessment guidelines for this Training Package.</w:t>
            </w:r>
          </w:p>
        </w:tc>
      </w:tr>
      <w:tr w:rsidTr="00F57C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The evidence required to demonstrate competency in this unit must be relevant to an</w:t>
            </w:r>
            <w:r w:rsidRPr="004F3B7C">
              <w:t>d satisfy all of the requirements of the elements and performance criteria of this unit and include demonstration of applying:</w:t>
            </w:r>
          </w:p>
          <w:p w:rsidR="00000000" w:rsidRPr="004F3B7C" w:rsidP="004F3B7C">
            <w:pPr>
              <w:pStyle w:val="ListBullet2"/>
            </w:pPr>
            <w:r w:rsidRPr="004F3B7C">
              <w:t>the underpinning knowledge and skills</w:t>
            </w:r>
          </w:p>
          <w:p w:rsidR="00000000" w:rsidRPr="004F3B7C" w:rsidP="004F3B7C">
            <w:pPr>
              <w:pStyle w:val="ListBullet2"/>
            </w:pPr>
            <w:r w:rsidRPr="004F3B7C">
              <w:t>relevant legislation and workplace procedures</w:t>
            </w:r>
          </w:p>
          <w:p w:rsidR="00000000" w:rsidP="004F3B7C">
            <w:pPr>
              <w:pStyle w:val="ListBullet2"/>
              <w:rPr>
                <w:lang w:val="en-NZ"/>
              </w:rPr>
            </w:pPr>
            <w:r w:rsidRPr="004F3B7C">
              <w:t>other relevant aspects of the range statement</w:t>
            </w:r>
          </w:p>
        </w:tc>
      </w:tr>
      <w:tr w:rsidTr="00F57C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Performance is demonstrated consistently over a period of time and in a suitable range of contexts</w:t>
            </w:r>
          </w:p>
          <w:p w:rsidR="00000000" w:rsidRPr="004F3B7C" w:rsidP="004F3B7C">
            <w:pPr>
              <w:pStyle w:val="ListBullet"/>
            </w:pPr>
            <w:r w:rsidRPr="004F3B7C">
              <w:t>Resources for assessment include:</w:t>
            </w:r>
          </w:p>
          <w:p w:rsidR="00000000" w:rsidRPr="004F3B7C" w:rsidP="004F3B7C">
            <w:pPr>
              <w:pStyle w:val="ListBullet2"/>
            </w:pPr>
            <w:r w:rsidRPr="004F3B7C">
              <w:t>a range of relevant exercises, case studies and/or other simulated practical and knowledge assessment, and/or</w:t>
            </w:r>
          </w:p>
          <w:p w:rsidR="00000000" w:rsidRPr="004F3B7C" w:rsidP="004F3B7C">
            <w:pPr>
              <w:pStyle w:val="ListBullet2"/>
            </w:pPr>
            <w:r w:rsidRPr="004F3B7C">
              <w:t>access to an appropriate range of relevant operational situations in the workplace</w:t>
            </w:r>
          </w:p>
          <w:p w:rsidR="00000000" w:rsidRPr="004F3B7C" w:rsidP="004F3B7C">
            <w:pPr>
              <w:pStyle w:val="ListBullet"/>
            </w:pPr>
            <w:r w:rsidRPr="004F3B7C">
              <w:t>In both real and simulated environments, access is required to</w:t>
            </w:r>
            <w:r w:rsidRPr="004F3B7C">
              <w:t>:</w:t>
            </w:r>
          </w:p>
          <w:p w:rsidR="00000000" w:rsidRPr="004F3B7C" w:rsidP="004F3B7C">
            <w:pPr>
              <w:pStyle w:val="ListBullet2"/>
            </w:pPr>
            <w:r w:rsidRPr="004F3B7C">
              <w:t>relevant and appropriate materials and equipment, and</w:t>
            </w:r>
          </w:p>
          <w:p w:rsidR="00000000" w:rsidP="004F3B7C">
            <w:pPr>
              <w:pStyle w:val="ListBullet2"/>
              <w:rPr>
                <w:lang w:val="en-NZ"/>
              </w:rPr>
            </w:pPr>
            <w:r w:rsidRPr="004F3B7C">
              <w:t>applicable documentation including workplace procedures, regulations, codes of practice and operation manuals</w:t>
            </w:r>
          </w:p>
        </w:tc>
      </w:tr>
      <w:tr w:rsidTr="00F57C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Assessment of this unit must be undertaken by a registered training organisation</w:t>
            </w:r>
          </w:p>
          <w:p w:rsidR="00000000" w:rsidRPr="004F3B7C" w:rsidP="004F3B7C">
            <w:pPr>
              <w:pStyle w:val="ListBullet"/>
            </w:pPr>
            <w:r w:rsidRPr="004F3B7C">
              <w:t>As a minimum, assessment of knowledge must be conducted through appropriate written/oral tests</w:t>
            </w:r>
          </w:p>
          <w:p w:rsidR="00000000" w:rsidRPr="004F3B7C" w:rsidP="004F3B7C">
            <w:pPr>
              <w:pStyle w:val="ListBullet"/>
            </w:pPr>
            <w:r w:rsidRPr="004F3B7C">
              <w:t>Practical assessment must occur:</w:t>
            </w:r>
          </w:p>
          <w:p w:rsidR="00000000" w:rsidRPr="004F3B7C" w:rsidP="004F3B7C">
            <w:pPr>
              <w:pStyle w:val="ListBullet2"/>
            </w:pPr>
            <w:r w:rsidRPr="004F3B7C">
              <w:t>through activities in an appropriately simulat</w:t>
            </w:r>
            <w:r w:rsidRPr="004F3B7C">
              <w:t>ed environment at the registered training organisation, and/or</w:t>
            </w:r>
          </w:p>
          <w:p w:rsidR="00000000" w:rsidRPr="004F3B7C" w:rsidP="004F3B7C">
            <w:pPr>
              <w:pStyle w:val="ListBullet2"/>
            </w:pPr>
            <w:r w:rsidRPr="004F3B7C">
              <w:t>in an appropriate range of situations in the workplace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11" w:name="O_254852"/>
      <w:bookmarkEnd w:id="11"/>
      <w:r w:rsidRPr="004F3B7C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RANGE STATEMENT</w:t>
            </w:r>
            <w:r w:rsidRPr="004F3B7C">
              <w:t xml:space="preserve"> 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The range statement relates to the unit of competency as a whole. It allows for different work environments and situations that may affect performance.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The 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in a range of work environments</w:t>
            </w:r>
          </w:p>
          <w:p w:rsidR="00000000" w:rsidRPr="004F3B7C" w:rsidP="004F3B7C">
            <w:pPr>
              <w:pStyle w:val="ListBullet"/>
            </w:pPr>
            <w:r w:rsidRPr="004F3B7C">
              <w:t>by day or night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in a range of typical weather conditions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internal or external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large, medium or small worksites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Keyboards/keypads may be used in a range of work contexts, including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in the workplace, warehouse or depot</w:t>
            </w:r>
          </w:p>
          <w:p w:rsidR="00000000" w:rsidRPr="004F3B7C" w:rsidP="004F3B7C">
            <w:pPr>
              <w:pStyle w:val="ListBullet"/>
            </w:pPr>
            <w:r w:rsidRPr="004F3B7C">
              <w:t>in the business office</w:t>
            </w:r>
          </w:p>
          <w:p w:rsidR="00000000" w:rsidRPr="004F3B7C" w:rsidP="004F3B7C">
            <w:pPr>
              <w:pStyle w:val="ListBullet"/>
            </w:pPr>
            <w:r w:rsidRPr="004F3B7C">
              <w:t>in a vehicle on the road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at a client's workplace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Keyboards/keypads may be used on a range of infotechnology equipment,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computers</w:t>
            </w:r>
          </w:p>
          <w:p w:rsidR="00000000" w:rsidRPr="004F3B7C" w:rsidP="004F3B7C">
            <w:pPr>
              <w:pStyle w:val="ListBullet"/>
            </w:pPr>
            <w:r w:rsidRPr="004F3B7C">
              <w:t>cash registers</w:t>
            </w:r>
          </w:p>
          <w:p w:rsidR="00000000" w:rsidRPr="004F3B7C" w:rsidP="004F3B7C">
            <w:pPr>
              <w:pStyle w:val="ListBullet"/>
            </w:pPr>
            <w:r w:rsidRPr="004F3B7C">
              <w:t>calculators</w:t>
            </w:r>
          </w:p>
          <w:p w:rsidR="00000000" w:rsidRPr="004F3B7C" w:rsidP="004F3B7C">
            <w:pPr>
              <w:pStyle w:val="ListBullet"/>
            </w:pPr>
            <w:r w:rsidRPr="004F3B7C">
              <w:t>electronic typewriters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various forms of data entry devices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Keyboard skills may be required to enter data via a range of work-based computer applications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word processors</w:t>
            </w:r>
          </w:p>
          <w:p w:rsidR="00000000" w:rsidRPr="004F3B7C" w:rsidP="004F3B7C">
            <w:pPr>
              <w:pStyle w:val="ListBullet"/>
            </w:pPr>
            <w:r w:rsidRPr="004F3B7C">
              <w:t>inventory control and stock management systems</w:t>
            </w:r>
          </w:p>
          <w:p w:rsidR="00000000" w:rsidRPr="004F3B7C" w:rsidP="004F3B7C">
            <w:pPr>
              <w:pStyle w:val="ListBullet"/>
            </w:pPr>
            <w:r w:rsidRPr="004F3B7C">
              <w:t>electronic data interchange (EDI) systems</w:t>
            </w:r>
          </w:p>
          <w:p w:rsidR="00000000" w:rsidRPr="004F3B7C" w:rsidP="004F3B7C">
            <w:pPr>
              <w:pStyle w:val="ListBullet"/>
            </w:pPr>
            <w:r w:rsidRPr="004F3B7C">
              <w:t>information databases and storage systems</w:t>
            </w:r>
          </w:p>
          <w:p w:rsidR="00000000" w:rsidRPr="004F3B7C" w:rsidP="004F3B7C">
            <w:pPr>
              <w:pStyle w:val="ListBullet"/>
            </w:pPr>
            <w:r w:rsidRPr="004F3B7C">
              <w:t>inv</w:t>
            </w:r>
            <w:r w:rsidRPr="004F3B7C">
              <w:t>oicing and payment systems</w:t>
            </w:r>
          </w:p>
          <w:p w:rsidR="00000000" w:rsidRPr="004F3B7C" w:rsidP="004F3B7C">
            <w:pPr>
              <w:pStyle w:val="ListBullet"/>
            </w:pPr>
            <w:r w:rsidRPr="004F3B7C">
              <w:t>manifests control systems</w:t>
            </w:r>
          </w:p>
          <w:p w:rsidR="00000000" w:rsidRPr="004F3B7C" w:rsidP="004F3B7C">
            <w:pPr>
              <w:pStyle w:val="ListBullet"/>
            </w:pPr>
            <w:r w:rsidRPr="004F3B7C">
              <w:t>work organisation systems</w:t>
            </w:r>
          </w:p>
          <w:p w:rsidR="00000000" w:rsidRPr="004F3B7C" w:rsidP="004F3B7C">
            <w:pPr>
              <w:pStyle w:val="ListBullet"/>
            </w:pPr>
            <w:r w:rsidRPr="004F3B7C">
              <w:t>internet browsers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computerised presentation software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workplace personnel</w:t>
            </w:r>
          </w:p>
          <w:p w:rsidR="00000000" w:rsidRPr="004F3B7C" w:rsidP="004F3B7C">
            <w:pPr>
              <w:pStyle w:val="ListBullet"/>
            </w:pPr>
            <w:r w:rsidRPr="004F3B7C">
              <w:t>site visitors</w:t>
            </w:r>
          </w:p>
          <w:p w:rsidR="00000000" w:rsidRPr="004F3B7C" w:rsidP="004F3B7C">
            <w:pPr>
              <w:pStyle w:val="ListBullet"/>
            </w:pPr>
            <w:r w:rsidRPr="004F3B7C">
              <w:t>contractors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official representatives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company procedures</w:t>
            </w:r>
          </w:p>
          <w:p w:rsidR="00000000" w:rsidRPr="004F3B7C" w:rsidP="004F3B7C">
            <w:pPr>
              <w:pStyle w:val="ListBullet"/>
            </w:pPr>
            <w:r w:rsidRPr="004F3B7C">
              <w:t>enterprise procedures</w:t>
            </w:r>
          </w:p>
          <w:p w:rsidR="00000000" w:rsidRPr="004F3B7C" w:rsidP="004F3B7C">
            <w:pPr>
              <w:pStyle w:val="ListBullet"/>
            </w:pPr>
            <w:r w:rsidRPr="004F3B7C">
              <w:t>organisational procedures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established procedures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goods identifi</w:t>
            </w:r>
            <w:r w:rsidRPr="004F3B7C">
              <w:t>cation numbers and codes</w:t>
            </w:r>
          </w:p>
          <w:p w:rsidR="00000000" w:rsidRPr="004F3B7C" w:rsidP="004F3B7C">
            <w:pPr>
              <w:pStyle w:val="ListBullet"/>
            </w:pPr>
            <w:r w:rsidRPr="004F3B7C">
              <w:t>manifests, bar codes, goods and container identification/serial number</w:t>
            </w:r>
          </w:p>
          <w:p w:rsidR="00000000" w:rsidRPr="004F3B7C" w:rsidP="004F3B7C">
            <w:pPr>
              <w:pStyle w:val="ListBullet"/>
            </w:pPr>
            <w:r w:rsidRPr="004F3B7C">
              <w:t>manufacturers instructions concerning the use of keyboards/keypads</w:t>
            </w:r>
          </w:p>
          <w:p w:rsidR="00000000" w:rsidRPr="004F3B7C" w:rsidP="004F3B7C">
            <w:pPr>
              <w:pStyle w:val="ListBullet"/>
            </w:pPr>
            <w:r w:rsidRPr="004F3B7C">
              <w:t>workplace procedures and policies for the use of computer equipment</w:t>
            </w:r>
          </w:p>
          <w:p w:rsidR="00000000" w:rsidRPr="004F3B7C" w:rsidP="004F3B7C">
            <w:pPr>
              <w:pStyle w:val="ListBullet"/>
            </w:pPr>
            <w:r w:rsidRPr="004F3B7C">
              <w:t>supplier and/or client in</w:t>
            </w:r>
            <w:r w:rsidRPr="004F3B7C">
              <w:t>structions</w:t>
            </w:r>
          </w:p>
          <w:p w:rsidR="00000000" w:rsidRPr="004F3B7C" w:rsidP="004F3B7C">
            <w:pPr>
              <w:pStyle w:val="ListBullet"/>
            </w:pPr>
            <w:r w:rsidRPr="004F3B7C">
              <w:t>material safety data sheets</w:t>
            </w:r>
          </w:p>
          <w:p w:rsidR="00000000" w:rsidRPr="004F3B7C" w:rsidP="004F3B7C">
            <w:pPr>
              <w:pStyle w:val="ListBullet"/>
            </w:pPr>
            <w:r w:rsidRPr="004F3B7C">
              <w:t>relevant codes of practice</w:t>
            </w:r>
          </w:p>
          <w:p w:rsidR="00000000" w:rsidRPr="004F3B7C" w:rsidP="004F3B7C">
            <w:pPr>
              <w:pStyle w:val="ListBullet"/>
            </w:pPr>
            <w:r w:rsidRPr="004F3B7C">
              <w:t>relevant legislation, regulations and related documentation</w:t>
            </w:r>
          </w:p>
          <w:p w:rsidR="00000000" w:rsidRPr="004F3B7C" w:rsidP="004F3B7C">
            <w:pPr>
              <w:pStyle w:val="ListBullet"/>
            </w:pPr>
            <w:r w:rsidRPr="004F3B7C">
              <w:t>award, enterprise bargaining agreement, other industrial arrangements</w:t>
            </w:r>
          </w:p>
          <w:p w:rsidR="00000000" w:rsidRPr="004F3B7C" w:rsidP="004F3B7C">
            <w:pPr>
              <w:pStyle w:val="ListBullet"/>
            </w:pPr>
            <w:r w:rsidRPr="004F3B7C">
              <w:t>standards and certification requirements</w:t>
            </w:r>
          </w:p>
          <w:p w:rsidR="00000000" w:rsidP="004F3B7C">
            <w:pPr>
              <w:pStyle w:val="ListBullet"/>
              <w:rPr>
                <w:lang w:val="en-NZ"/>
              </w:rPr>
            </w:pPr>
            <w:r w:rsidRPr="004F3B7C">
              <w:t>quality assurance procedures</w:t>
            </w:r>
          </w:p>
        </w:tc>
      </w:tr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ListBullet"/>
            </w:pPr>
            <w:r w:rsidRPr="004F3B7C">
              <w:t>relevant state/territory OH&amp;S legislation</w:t>
            </w:r>
          </w:p>
          <w:p w:rsidR="00000000" w:rsidRPr="004F3B7C" w:rsidP="004F3B7C">
            <w:pPr>
              <w:pStyle w:val="ListBullet"/>
            </w:pPr>
            <w:r w:rsidRPr="004F3B7C">
              <w:t>workplace relations regulations</w:t>
            </w:r>
          </w:p>
          <w:p w:rsidR="00000000" w:rsidRPr="004F3B7C" w:rsidP="004F3B7C">
            <w:pPr>
              <w:pStyle w:val="ListBullet"/>
            </w:pPr>
            <w:r w:rsidRPr="004F3B7C">
              <w:t>workers compensation regulations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>
      <w:pPr>
        <w:pStyle w:val="Heading1"/>
      </w:pPr>
      <w:bookmarkStart w:id="12" w:name="O_295865"/>
      <w:bookmarkEnd w:id="12"/>
      <w:r w:rsidRPr="004F3B7C">
        <w:t>Unit Sector(s)</w:t>
      </w:r>
    </w:p>
    <w:p w:rsidR="00000000" w:rsidRPr="004F3B7C" w:rsidP="004F3B7C">
      <w:pPr>
        <w:pStyle w:val="BodyText"/>
      </w:pPr>
      <w:r w:rsidRPr="004F3B7C">
        <w:t>Not Applicable</w:t>
      </w:r>
    </w:p>
    <w:p w:rsidR="00000000" w:rsidRPr="004F3B7C" w:rsidP="004F3B7C">
      <w:pPr>
        <w:pStyle w:val="AllowPageBreak"/>
      </w:pPr>
    </w:p>
    <w:p w:rsidR="00000000" w:rsidRPr="004F3B7C" w:rsidP="004F3B7C">
      <w:pPr>
        <w:pStyle w:val="Heading1"/>
      </w:pPr>
      <w:bookmarkStart w:id="13" w:name="O_223761"/>
      <w:bookmarkEnd w:id="13"/>
      <w:r w:rsidRPr="004F3B7C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C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7C">
            <w:pPr>
              <w:pStyle w:val="BodyText"/>
              <w:rPr>
                <w:lang w:val="en-NZ"/>
              </w:rPr>
            </w:pPr>
            <w:r w:rsidRPr="004F3B7C">
              <w:rPr>
                <w:rStyle w:val="SpecialBold"/>
              </w:rPr>
              <w:t>Competency Field</w:t>
            </w:r>
            <w:r w:rsidRPr="004F3B7C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7C" w:rsidP="004F3B7C">
            <w:pPr>
              <w:pStyle w:val="BodyText"/>
            </w:pPr>
            <w:r w:rsidRPr="004F3B7C">
              <w:t>K - Technology</w:t>
            </w:r>
          </w:p>
        </w:tc>
      </w:tr>
    </w:tbl>
    <w:p w:rsidR="00F57CD2" w:rsidP="004F3B7C">
      <w:pPr>
        <w:pStyle w:val="BodyText"/>
      </w:pPr>
    </w:p>
    <w:p w:rsidR="00F57CD2" w:rsidP="004F3B7C">
      <w:pPr>
        <w:pStyle w:val="BodyText"/>
      </w:pPr>
    </w:p>
    <w:p w:rsidR="00000000" w:rsidRPr="004F3B7C" w:rsidP="004F3B7C"/>
    <w:sectPr w:rsidSect="004F3B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7CD2" w:rsidP="00F57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D2" w:rsidP="004F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7CD2" w:rsidP="004F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57CD2" w:rsidP="004F3B7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7CD2" w:rsidP="00F57CD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D2" w:rsidP="004F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TLIK2003A Apply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57CD2" w:rsidP="004F3B7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A9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05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8C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F3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B7C"/>
  </w:style>
  <w:style w:type="character" w:customStyle="1" w:styleId="Heading1Char">
    <w:name w:val="Heading 1 Char"/>
    <w:link w:val="Heading1"/>
    <w:rsid w:val="004F3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B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F3B7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F3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F3B7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F3B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B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F3B7C"/>
    <w:rPr>
      <w:b/>
      <w:spacing w:val="0"/>
    </w:rPr>
  </w:style>
  <w:style w:type="paragraph" w:styleId="ListBullet2">
    <w:name w:val="List Bullet 2"/>
    <w:basedOn w:val="List2"/>
    <w:rsid w:val="004F3B7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F3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F3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F3B7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3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F3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F3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F3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F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F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B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F3B7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F3B7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F3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3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F3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B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3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B7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F3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F3B7C"/>
    <w:rPr>
      <w:i/>
    </w:rPr>
  </w:style>
  <w:style w:type="paragraph" w:styleId="Caption">
    <w:name w:val="caption"/>
    <w:basedOn w:val="BodyText"/>
    <w:next w:val="Normal"/>
    <w:qFormat/>
    <w:rsid w:val="004F3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B7C"/>
  </w:style>
  <w:style w:type="paragraph" w:styleId="TableofFigures">
    <w:name w:val="table of figures"/>
    <w:basedOn w:val="Normal"/>
    <w:next w:val="Normal"/>
    <w:semiHidden/>
    <w:rsid w:val="004F3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B7C"/>
    <w:pPr>
      <w:numPr>
        <w:numId w:val="11"/>
      </w:numPr>
    </w:pPr>
  </w:style>
  <w:style w:type="character" w:customStyle="1" w:styleId="WingdingSymbols">
    <w:name w:val="Wingding Symbols"/>
    <w:rsid w:val="004F3B7C"/>
    <w:rPr>
      <w:rFonts w:ascii="Wingdings" w:hAnsi="Wingdings"/>
    </w:rPr>
  </w:style>
  <w:style w:type="paragraph" w:customStyle="1" w:styleId="TableHeading">
    <w:name w:val="Table Heading"/>
    <w:basedOn w:val="HeadingBase"/>
    <w:rsid w:val="004F3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B7C"/>
    <w:rPr>
      <w:color w:val="0033CC"/>
      <w:u w:val="none"/>
    </w:rPr>
  </w:style>
  <w:style w:type="paragraph" w:customStyle="1" w:styleId="BodyTextRight">
    <w:name w:val="Body Text Right"/>
    <w:basedOn w:val="BodyText"/>
    <w:rsid w:val="004F3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F3B7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F3B7C"/>
    <w:rPr>
      <w:sz w:val="32"/>
    </w:rPr>
  </w:style>
  <w:style w:type="paragraph" w:customStyle="1" w:styleId="HeadingProcedure">
    <w:name w:val="Heading Procedure"/>
    <w:basedOn w:val="HeadingBase"/>
    <w:next w:val="Normal"/>
    <w:rsid w:val="004F3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B7C"/>
    <w:pPr>
      <w:spacing w:before="60" w:after="60"/>
    </w:pPr>
  </w:style>
  <w:style w:type="paragraph" w:styleId="ListContinue">
    <w:name w:val="List Continue"/>
    <w:basedOn w:val="List"/>
    <w:rsid w:val="004F3B7C"/>
    <w:pPr>
      <w:ind w:firstLine="0"/>
    </w:pPr>
  </w:style>
  <w:style w:type="paragraph" w:customStyle="1" w:styleId="ListNote">
    <w:name w:val="List Note"/>
    <w:basedOn w:val="List"/>
    <w:rsid w:val="004F3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F3B7C"/>
    <w:rPr>
      <w:rFonts w:ascii="Courier New" w:hAnsi="Courier New"/>
    </w:rPr>
  </w:style>
  <w:style w:type="paragraph" w:customStyle="1" w:styleId="NoteBullet">
    <w:name w:val="Note Bullet"/>
    <w:basedOn w:val="Note"/>
    <w:rsid w:val="004F3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B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3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B7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F3B7C"/>
    <w:rPr>
      <w:b/>
      <w:smallCaps/>
    </w:rPr>
  </w:style>
  <w:style w:type="paragraph" w:customStyle="1" w:styleId="TableListNumber">
    <w:name w:val="Table List Number"/>
    <w:basedOn w:val="ListNumber"/>
    <w:rsid w:val="004F3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B7C"/>
    <w:pPr>
      <w:numPr>
        <w:numId w:val="9"/>
      </w:numPr>
    </w:pPr>
  </w:style>
  <w:style w:type="paragraph" w:customStyle="1" w:styleId="ListAlpha2">
    <w:name w:val="List Alpha 2"/>
    <w:basedOn w:val="List2"/>
    <w:rsid w:val="004F3B7C"/>
    <w:pPr>
      <w:numPr>
        <w:numId w:val="8"/>
      </w:numPr>
    </w:pPr>
  </w:style>
  <w:style w:type="paragraph" w:styleId="List2">
    <w:name w:val="List 2"/>
    <w:basedOn w:val="BodyText"/>
    <w:rsid w:val="004F3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B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B7C"/>
    <w:pPr>
      <w:numPr>
        <w:numId w:val="3"/>
      </w:numPr>
    </w:pPr>
  </w:style>
  <w:style w:type="paragraph" w:styleId="ListBullet5">
    <w:name w:val="List Bullet 5"/>
    <w:basedOn w:val="List5"/>
    <w:rsid w:val="004F3B7C"/>
    <w:pPr>
      <w:numPr>
        <w:numId w:val="4"/>
      </w:numPr>
    </w:pPr>
  </w:style>
  <w:style w:type="paragraph" w:styleId="ListContinue2">
    <w:name w:val="List Continue 2"/>
    <w:basedOn w:val="List2"/>
    <w:rsid w:val="004F3B7C"/>
    <w:pPr>
      <w:ind w:firstLine="0"/>
    </w:pPr>
  </w:style>
  <w:style w:type="paragraph" w:styleId="ListContinue3">
    <w:name w:val="List Continue 3"/>
    <w:basedOn w:val="List3"/>
    <w:rsid w:val="004F3B7C"/>
    <w:pPr>
      <w:ind w:left="1021" w:firstLine="0"/>
    </w:pPr>
  </w:style>
  <w:style w:type="paragraph" w:styleId="ListContinue4">
    <w:name w:val="List Continue 4"/>
    <w:basedOn w:val="List4"/>
    <w:rsid w:val="004F3B7C"/>
    <w:pPr>
      <w:ind w:firstLine="0"/>
    </w:pPr>
  </w:style>
  <w:style w:type="paragraph" w:styleId="ListContinue5">
    <w:name w:val="List Continue 5"/>
    <w:basedOn w:val="List5"/>
    <w:rsid w:val="004F3B7C"/>
    <w:pPr>
      <w:ind w:firstLine="0"/>
    </w:pPr>
  </w:style>
  <w:style w:type="paragraph" w:styleId="ListNumber3">
    <w:name w:val="List Number 3"/>
    <w:basedOn w:val="List3"/>
    <w:rsid w:val="004F3B7C"/>
    <w:pPr>
      <w:numPr>
        <w:numId w:val="5"/>
      </w:numPr>
    </w:pPr>
  </w:style>
  <w:style w:type="paragraph" w:styleId="ListNumber4">
    <w:name w:val="List Number 4"/>
    <w:basedOn w:val="List4"/>
    <w:rsid w:val="004F3B7C"/>
    <w:pPr>
      <w:numPr>
        <w:numId w:val="6"/>
      </w:numPr>
    </w:pPr>
  </w:style>
  <w:style w:type="paragraph" w:styleId="ListNumber5">
    <w:name w:val="List Number 5"/>
    <w:basedOn w:val="List5"/>
    <w:rsid w:val="004F3B7C"/>
    <w:pPr>
      <w:numPr>
        <w:numId w:val="7"/>
      </w:numPr>
    </w:pPr>
  </w:style>
  <w:style w:type="paragraph" w:styleId="BlockText">
    <w:name w:val="Block Text"/>
    <w:basedOn w:val="Normal"/>
    <w:rsid w:val="004F3B7C"/>
    <w:pPr>
      <w:spacing w:after="120"/>
      <w:ind w:left="1440" w:right="1440"/>
    </w:pPr>
  </w:style>
  <w:style w:type="character" w:customStyle="1" w:styleId="Subscript">
    <w:name w:val="Subscript"/>
    <w:rsid w:val="004F3B7C"/>
    <w:rPr>
      <w:sz w:val="16"/>
      <w:vertAlign w:val="subscript"/>
    </w:rPr>
  </w:style>
  <w:style w:type="character" w:customStyle="1" w:styleId="Superscript">
    <w:name w:val="Superscript"/>
    <w:rsid w:val="004F3B7C"/>
    <w:rPr>
      <w:sz w:val="16"/>
      <w:vertAlign w:val="superscript"/>
    </w:rPr>
  </w:style>
  <w:style w:type="character" w:customStyle="1" w:styleId="Symbols">
    <w:name w:val="Symbols"/>
    <w:rsid w:val="004F3B7C"/>
    <w:rPr>
      <w:rFonts w:ascii="Symbol" w:hAnsi="Symbol"/>
    </w:rPr>
  </w:style>
  <w:style w:type="character" w:customStyle="1" w:styleId="MenuOptions">
    <w:name w:val="Menu Options"/>
    <w:rsid w:val="004F3B7C"/>
    <w:rPr>
      <w:rFonts w:ascii="Arial Narrow" w:hAnsi="Arial Narrow"/>
      <w:smallCaps/>
    </w:rPr>
  </w:style>
  <w:style w:type="character" w:customStyle="1" w:styleId="Buttons">
    <w:name w:val="Buttons"/>
    <w:rsid w:val="004F3B7C"/>
    <w:rPr>
      <w:b/>
    </w:rPr>
  </w:style>
  <w:style w:type="character" w:customStyle="1" w:styleId="Underlined">
    <w:name w:val="Underlined"/>
    <w:rsid w:val="004F3B7C"/>
    <w:rPr>
      <w:u w:val="single"/>
    </w:rPr>
  </w:style>
  <w:style w:type="paragraph" w:customStyle="1" w:styleId="TableBodyTextRight">
    <w:name w:val="Table Body Text Right"/>
    <w:basedOn w:val="TableBodyText"/>
    <w:rsid w:val="004F3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B7C"/>
    <w:rPr>
      <w:sz w:val="18"/>
    </w:rPr>
  </w:style>
  <w:style w:type="paragraph" w:customStyle="1" w:styleId="BodySmallRight">
    <w:name w:val="Body Small Right"/>
    <w:basedOn w:val="BodyTextRight"/>
    <w:rsid w:val="004F3B7C"/>
    <w:rPr>
      <w:sz w:val="18"/>
      <w:szCs w:val="18"/>
    </w:rPr>
  </w:style>
  <w:style w:type="paragraph" w:customStyle="1" w:styleId="MarginEdition">
    <w:name w:val="Margin Edition"/>
    <w:basedOn w:val="MarginNote"/>
    <w:rsid w:val="004F3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B7C"/>
    <w:rPr>
      <w:sz w:val="2"/>
      <w:szCs w:val="2"/>
    </w:rPr>
  </w:style>
  <w:style w:type="character" w:customStyle="1" w:styleId="Small">
    <w:name w:val="Small"/>
    <w:rsid w:val="004F3B7C"/>
    <w:rPr>
      <w:sz w:val="16"/>
    </w:rPr>
  </w:style>
  <w:style w:type="paragraph" w:customStyle="1" w:styleId="WideTable">
    <w:name w:val="Wide Table"/>
    <w:basedOn w:val="Normal"/>
    <w:rsid w:val="004F3B7C"/>
    <w:pPr>
      <w:ind w:left="-1418"/>
    </w:pPr>
    <w:rPr>
      <w:sz w:val="2"/>
      <w:szCs w:val="2"/>
    </w:rPr>
  </w:style>
  <w:style w:type="character" w:styleId="PageNumber">
    <w:name w:val="page number"/>
    <w:rsid w:val="004F3B7C"/>
  </w:style>
  <w:style w:type="paragraph" w:styleId="Quote">
    <w:name w:val="Quote"/>
    <w:basedOn w:val="Heading1"/>
    <w:link w:val="QuoteChar"/>
    <w:qFormat/>
    <w:rsid w:val="004F3B7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F3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B7C"/>
    <w:pPr>
      <w:pageBreakBefore/>
    </w:pPr>
  </w:style>
  <w:style w:type="paragraph" w:customStyle="1" w:styleId="Border">
    <w:name w:val="Border"/>
    <w:basedOn w:val="Normal"/>
    <w:qFormat/>
    <w:rsid w:val="004F3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F3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F3B7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F3B7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F3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F3B7C"/>
    <w:rPr>
      <w:u w:val="single"/>
    </w:rPr>
  </w:style>
  <w:style w:type="character" w:customStyle="1" w:styleId="BoldandItalics">
    <w:name w:val="Bold and Italics"/>
    <w:qFormat/>
    <w:rsid w:val="004F3B7C"/>
    <w:rPr>
      <w:b/>
      <w:i/>
      <w:u w:val="none"/>
    </w:rPr>
  </w:style>
  <w:style w:type="paragraph" w:styleId="BalloonText">
    <w:name w:val="Balloon Text"/>
    <w:basedOn w:val="Normal"/>
    <w:link w:val="BalloonTextChar"/>
    <w:rsid w:val="004F3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B7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F3B7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F3B7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6998</Characters>
  <Application>Microsoft Office Word</Application>
  <DocSecurity>0</DocSecurity>
  <Lines>237</Lines>
  <Paragraphs>142</Paragraphs>
  <ScaleCrop>false</ScaleCrop>
  <Company>Author-it Software Corporation Ltd.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TLIK2003A Apply keyboard skills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2012-05-27T03:53:00Z</dcterms:created>
  <dcterms:modified xsi:type="dcterms:W3CDTF">2012-05-27T03:53:00Z</dcterms:modified>
</cp:coreProperties>
</file>