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76F" w:rsidP="0053376F">
      <w:pPr>
        <w:pStyle w:val="Title"/>
      </w:pPr>
      <w:r>
        <w:fldChar w:fldCharType="begin"/>
      </w:r>
      <w:r>
        <w:instrText xml:space="preserve"> TITLE   \* MERGEFORMAT </w:instrText>
      </w:r>
      <w:r>
        <w:fldChar w:fldCharType="separate"/>
      </w:r>
      <w:r>
        <w:t>TLII3021A Provide customer service in rail operations</w:t>
      </w:r>
      <w:r>
        <w:fldChar w:fldCharType="end"/>
      </w:r>
    </w:p>
    <w:p w:rsidR="0053376F" w:rsidP="0053376F">
      <w:pPr>
        <w:pStyle w:val="Version"/>
        <w:sectPr w:rsidSect="001B59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977" w:rsidP="001B5977">
      <w:pPr>
        <w:pStyle w:val="SuperHeading"/>
      </w:pPr>
      <w:r w:rsidRPr="001B5977">
        <w:t>TLII3021A Provide customer service in rail operations</w:t>
      </w:r>
    </w:p>
    <w:p w:rsidR="00000000" w:rsidRPr="001B5977" w:rsidP="001B5977">
      <w:pPr>
        <w:pStyle w:val="Heading1"/>
      </w:pPr>
      <w:bookmarkStart w:id="1" w:name="O_274156"/>
      <w:bookmarkEnd w:id="1"/>
      <w:r w:rsidRPr="001B5977">
        <w:t>Modification History</w:t>
      </w:r>
    </w:p>
    <w:p w:rsidR="00000000" w:rsidRPr="001B5977" w:rsidP="001B5977">
      <w:pPr>
        <w:pStyle w:val="BodyText"/>
      </w:pPr>
      <w:r w:rsidRPr="001B5977">
        <w:t>Not Applicable</w:t>
      </w:r>
    </w:p>
    <w:p w:rsidR="00000000" w:rsidRPr="001B5977" w:rsidP="001B5977">
      <w:pPr>
        <w:pStyle w:val="AllowPageBreak"/>
      </w:pPr>
    </w:p>
    <w:p w:rsidR="00000000" w:rsidRPr="001B5977" w:rsidP="001B5977">
      <w:pPr>
        <w:pStyle w:val="Heading1"/>
      </w:pPr>
      <w:bookmarkStart w:id="2" w:name="O_223698"/>
      <w:bookmarkEnd w:id="2"/>
      <w:r w:rsidRPr="001B5977">
        <w:t>Unit Descriptor</w:t>
      </w:r>
    </w:p>
    <w:tbl>
      <w:tblPr>
        <w:tblW w:w="9640" w:type="dxa"/>
        <w:tblLayout w:type="fixed"/>
        <w:tblCellMar>
          <w:left w:w="62" w:type="dxa"/>
          <w:right w:w="62" w:type="dxa"/>
        </w:tblCellMar>
        <w:tblLook w:val="0000"/>
      </w:tblPr>
      <w:tblGrid>
        <w:gridCol w:w="2978"/>
        <w:gridCol w:w="6662"/>
      </w:tblGrid>
      <w:tr w:rsidTr="0053376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B5977">
            <w:pPr>
              <w:pStyle w:val="BodyText"/>
              <w:rPr>
                <w:lang w:val="en-NZ"/>
              </w:rPr>
            </w:pPr>
            <w:r w:rsidRPr="001B597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B5977" w:rsidP="001B5977">
            <w:pPr>
              <w:pStyle w:val="BodyText"/>
            </w:pPr>
            <w:r w:rsidRPr="001B5977">
              <w:t>This unit involves the skills and knowledge required to provide customer service in rail operatio</w:t>
            </w:r>
            <w:r w:rsidRPr="001B5977">
              <w:t>ns according to regulatory, legislative and workplace requirements. It includes preparing to assist customers at platforms and/or on train; providing assistance to customers including appropriate support to customers during their journey. Licensing or cert</w:t>
            </w:r>
            <w:r w:rsidRPr="001B5977">
              <w:t>ification requirements are not applicable to this unit.</w:t>
            </w:r>
          </w:p>
        </w:tc>
      </w:tr>
    </w:tbl>
    <w:p w:rsidR="0053376F" w:rsidP="001B5977">
      <w:pPr>
        <w:pStyle w:val="BodyText"/>
      </w:pPr>
    </w:p>
    <w:p w:rsidR="0053376F" w:rsidP="001B5977">
      <w:pPr>
        <w:pStyle w:val="BodyText"/>
      </w:pPr>
    </w:p>
    <w:p w:rsidR="00000000" w:rsidRPr="001B5977" w:rsidP="001B5977">
      <w:pPr>
        <w:pStyle w:val="Heading1"/>
      </w:pPr>
      <w:bookmarkStart w:id="3" w:name="O_223700"/>
      <w:bookmarkEnd w:id="3"/>
      <w:r w:rsidRPr="001B5977">
        <w:t>Application of the Unit</w:t>
      </w:r>
    </w:p>
    <w:tbl>
      <w:tblPr>
        <w:tblW w:w="9640" w:type="dxa"/>
        <w:tblLayout w:type="fixed"/>
        <w:tblCellMar>
          <w:left w:w="62" w:type="dxa"/>
          <w:right w:w="62" w:type="dxa"/>
        </w:tblCellMar>
        <w:tblLook w:val="0000"/>
      </w:tblPr>
      <w:tblGrid>
        <w:gridCol w:w="2978"/>
        <w:gridCol w:w="6662"/>
      </w:tblGrid>
      <w:tr w:rsidTr="0053376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B5977">
            <w:pPr>
              <w:pStyle w:val="BodyText"/>
              <w:rPr>
                <w:lang w:val="en-NZ"/>
              </w:rPr>
            </w:pPr>
            <w:r w:rsidRPr="001B597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B5977" w:rsidP="001B5977">
            <w:pPr>
              <w:pStyle w:val="BodyText"/>
            </w:pPr>
            <w:r w:rsidRPr="001B5977">
              <w:t>Work is generally performed without supervision and in a team environment. It involves the provision of service to customers requiring assistance both on and off a train.</w:t>
            </w:r>
          </w:p>
        </w:tc>
      </w:tr>
    </w:tbl>
    <w:p w:rsidR="0053376F" w:rsidP="001B5977">
      <w:pPr>
        <w:pStyle w:val="BodyText"/>
      </w:pPr>
    </w:p>
    <w:p w:rsidR="0053376F" w:rsidP="001B5977">
      <w:pPr>
        <w:pStyle w:val="BodyText"/>
      </w:pPr>
    </w:p>
    <w:p w:rsidR="00000000" w:rsidRPr="001B5977" w:rsidP="001B5977">
      <w:pPr>
        <w:pStyle w:val="Heading1"/>
      </w:pPr>
      <w:bookmarkStart w:id="4" w:name="O_282416"/>
      <w:bookmarkEnd w:id="4"/>
      <w:r w:rsidRPr="001B5977">
        <w:t>Licensing/Regulatory Information</w:t>
      </w:r>
    </w:p>
    <w:p w:rsidR="00000000" w:rsidRPr="001B5977" w:rsidP="001B5977">
      <w:pPr>
        <w:pStyle w:val="BodyText"/>
      </w:pPr>
      <w:r w:rsidRPr="001B5977">
        <w:t>Refer to Unit Descriptor</w:t>
      </w:r>
    </w:p>
    <w:p w:rsidR="00000000" w:rsidRPr="001B5977" w:rsidP="001B5977">
      <w:pPr>
        <w:pStyle w:val="AllowPageBreak"/>
      </w:pPr>
    </w:p>
    <w:p w:rsidR="00000000" w:rsidRPr="001B5977" w:rsidP="001B5977">
      <w:pPr>
        <w:pStyle w:val="Heading1"/>
      </w:pPr>
      <w:bookmarkStart w:id="5" w:name="O_284866"/>
      <w:bookmarkEnd w:id="5"/>
      <w:r w:rsidRPr="001B5977">
        <w:t>Pre-Requisites</w:t>
      </w:r>
    </w:p>
    <w:p w:rsidR="00000000" w:rsidRPr="001B5977" w:rsidP="001B5977">
      <w:pPr>
        <w:pStyle w:val="BodyText"/>
      </w:pPr>
      <w:r w:rsidRPr="001B5977">
        <w:t>Not Applicable</w:t>
      </w:r>
    </w:p>
    <w:p w:rsidR="00000000" w:rsidRPr="001B5977" w:rsidP="001B5977">
      <w:pPr>
        <w:pStyle w:val="AllowPageBreak"/>
      </w:pPr>
    </w:p>
    <w:p w:rsidR="00000000" w:rsidRPr="001B5977" w:rsidP="001B5977">
      <w:pPr>
        <w:pStyle w:val="Heading1"/>
      </w:pPr>
      <w:bookmarkStart w:id="6" w:name="O_223699"/>
      <w:bookmarkEnd w:id="6"/>
      <w:r w:rsidRPr="001B5977">
        <w:t>Employability Skills Information</w:t>
      </w:r>
    </w:p>
    <w:tbl>
      <w:tblPr>
        <w:tblW w:w="9640" w:type="dxa"/>
        <w:tblLayout w:type="fixed"/>
        <w:tblCellMar>
          <w:left w:w="62" w:type="dxa"/>
          <w:right w:w="62" w:type="dxa"/>
        </w:tblCellMar>
        <w:tblLook w:val="0000"/>
      </w:tblPr>
      <w:tblGrid>
        <w:gridCol w:w="2978"/>
        <w:gridCol w:w="6662"/>
      </w:tblGrid>
      <w:tr w:rsidTr="0053376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B5977">
            <w:pPr>
              <w:pStyle w:val="BodyText"/>
              <w:rPr>
                <w:lang w:val="en-NZ"/>
              </w:rPr>
            </w:pPr>
            <w:r w:rsidRPr="001B597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B5977" w:rsidP="001B5977">
            <w:pPr>
              <w:pStyle w:val="BodyText"/>
            </w:pPr>
            <w:r w:rsidRPr="001B5977">
              <w:t>This unit contains employability skills.</w:t>
            </w:r>
          </w:p>
        </w:tc>
      </w:tr>
    </w:tbl>
    <w:p w:rsidR="0053376F" w:rsidP="001B5977">
      <w:pPr>
        <w:pStyle w:val="BodyText"/>
      </w:pPr>
    </w:p>
    <w:p w:rsidR="0053376F" w:rsidP="001B5977">
      <w:pPr>
        <w:pStyle w:val="BodyText"/>
      </w:pPr>
    </w:p>
    <w:p w:rsidR="00000000" w:rsidRPr="001B5977" w:rsidP="001B5977">
      <w:pPr>
        <w:pStyle w:val="Heading1"/>
      </w:pPr>
      <w:bookmarkStart w:id="7" w:name="O_292202"/>
      <w:bookmarkEnd w:id="7"/>
      <w:r w:rsidRPr="001B5977">
        <w:t>Elements and Performance Criteria Pre-Content</w:t>
      </w:r>
    </w:p>
    <w:tbl>
      <w:tblPr>
        <w:tblW w:w="9640" w:type="dxa"/>
        <w:tblLayout w:type="fixed"/>
        <w:tblCellMar>
          <w:left w:w="62" w:type="dxa"/>
          <w:right w:w="62" w:type="dxa"/>
        </w:tblCellMar>
        <w:tblLook w:val="0000"/>
      </w:tblPr>
      <w:tblGrid>
        <w:gridCol w:w="2978"/>
        <w:gridCol w:w="6662"/>
      </w:tblGrid>
      <w:tr w:rsidTr="0053376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B5977">
            <w:pPr>
              <w:pStyle w:val="BodyText"/>
              <w:rPr>
                <w:lang w:val="en-NZ"/>
              </w:rPr>
            </w:pPr>
            <w:r w:rsidRPr="001B5977">
              <w:t>Elements describe the esse</w:t>
            </w:r>
            <w:r w:rsidRPr="001B5977">
              <w:t>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B5977" w:rsidP="001B5977">
            <w:pPr>
              <w:pStyle w:val="BodyText"/>
            </w:pPr>
            <w:r w:rsidRPr="001B5977">
              <w:t>Performance criteria describe the required performance needed to demonstrate achievement of the element. Assessment of performance is to be consistent with the evidence guide.</w:t>
            </w:r>
          </w:p>
        </w:tc>
      </w:tr>
    </w:tbl>
    <w:p w:rsidR="00000000" w:rsidRPr="001B5977" w:rsidP="001B5977">
      <w:pPr>
        <w:pStyle w:val="BodyText"/>
      </w:pPr>
    </w:p>
    <w:p w:rsidR="00000000" w:rsidRPr="001B5977" w:rsidP="001B5977">
      <w:pPr>
        <w:pStyle w:val="AllowPageBreak"/>
      </w:pPr>
    </w:p>
    <w:p w:rsidR="00000000" w:rsidRPr="001B5977" w:rsidP="001B5977">
      <w:pPr>
        <w:pStyle w:val="Heading1"/>
      </w:pPr>
      <w:bookmarkStart w:id="8" w:name="O_238870"/>
      <w:bookmarkEnd w:id="8"/>
      <w:r w:rsidRPr="001B5977">
        <w:t>Elements and Performa</w:t>
      </w:r>
      <w:r w:rsidRPr="001B5977">
        <w:t>nce Criteria</w:t>
      </w:r>
    </w:p>
    <w:tbl>
      <w:tblPr>
        <w:tblW w:w="9640" w:type="dxa"/>
        <w:tblLayout w:type="fixed"/>
        <w:tblCellMar>
          <w:left w:w="62" w:type="dxa"/>
          <w:right w:w="62" w:type="dxa"/>
        </w:tblCellMar>
        <w:tblLook w:val="0000"/>
      </w:tblPr>
      <w:tblGrid>
        <w:gridCol w:w="2978"/>
        <w:gridCol w:w="6662"/>
      </w:tblGrid>
      <w:tr w:rsidTr="0053376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B5977" w:rsidP="001B5977">
            <w:pPr>
              <w:pStyle w:val="List"/>
            </w:pPr>
            <w:r w:rsidRPr="001B597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B5977">
            <w:pPr>
              <w:pStyle w:val="List"/>
              <w:rPr>
                <w:lang w:val="en-NZ"/>
              </w:rPr>
            </w:pPr>
            <w:r w:rsidRPr="001B5977">
              <w:rPr>
                <w:rStyle w:val="SpecialBold"/>
              </w:rPr>
              <w:t>PERFORMANCE CRITERIA</w:t>
            </w:r>
          </w:p>
        </w:tc>
      </w:tr>
      <w:tr w:rsidTr="0053376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B5977">
            <w:pPr>
              <w:pStyle w:val="List"/>
              <w:rPr>
                <w:lang w:val="en-NZ"/>
              </w:rPr>
            </w:pPr>
            <w:r w:rsidRPr="001B5977">
              <w:rPr>
                <w:rStyle w:val="SpecialBold"/>
              </w:rPr>
              <w:t>1</w:t>
            </w:r>
            <w:r w:rsidRPr="001B5977">
              <w:tab/>
            </w:r>
            <w:r w:rsidRPr="001B5977">
              <w:rPr>
                <w:rStyle w:val="SpecialBold"/>
              </w:rPr>
              <w:t>Establish contact with customers</w:t>
            </w:r>
          </w:p>
        </w:tc>
        <w:tc>
          <w:tcPr>
            <w:tcW w:w="6662" w:type="dxa"/>
            <w:tcBorders>
              <w:top w:val="nil"/>
              <w:left w:val="nil"/>
              <w:bottom w:val="nil"/>
              <w:right w:val="nil"/>
            </w:tcBorders>
            <w:tcMar>
              <w:top w:w="0" w:type="dxa"/>
              <w:left w:w="62" w:type="dxa"/>
              <w:bottom w:w="0" w:type="dxa"/>
              <w:right w:w="62" w:type="dxa"/>
            </w:tcMar>
          </w:tcPr>
          <w:p w:rsidR="00000000" w:rsidRPr="001B5977" w:rsidP="001B5977">
            <w:pPr>
              <w:pStyle w:val="List"/>
            </w:pPr>
            <w:r w:rsidRPr="001B5977">
              <w:t>1.1</w:t>
            </w:r>
            <w:r w:rsidRPr="001B5977">
              <w:tab/>
              <w:t>Customer is acknowledged and greeted in a professional, courteous and concise manner according to organisational requirements</w:t>
            </w:r>
          </w:p>
          <w:p w:rsidR="00000000" w:rsidRPr="001B5977" w:rsidP="001B5977">
            <w:pPr>
              <w:pStyle w:val="List"/>
            </w:pPr>
            <w:r w:rsidRPr="001B5977">
              <w:t>1.2</w:t>
            </w:r>
            <w:r w:rsidRPr="001B5977">
              <w:tab/>
            </w:r>
            <w:r w:rsidRPr="001B5977">
              <w:t>Personal dress and presentation is maintained in line with organisational requirements</w:t>
            </w:r>
          </w:p>
          <w:p w:rsidR="00000000" w:rsidRPr="001B5977" w:rsidP="001B5977">
            <w:pPr>
              <w:pStyle w:val="List"/>
            </w:pPr>
            <w:r w:rsidRPr="001B5977">
              <w:t>1.3</w:t>
            </w:r>
            <w:r w:rsidRPr="001B5977">
              <w:tab/>
              <w:t>Communication using appropriate interpersonal skills to facilitate accurate and relevant exchange of information is used</w:t>
            </w:r>
          </w:p>
          <w:p w:rsidR="00000000" w:rsidRPr="001B5977" w:rsidP="001B5977">
            <w:pPr>
              <w:pStyle w:val="List"/>
            </w:pPr>
            <w:r w:rsidRPr="001B5977">
              <w:t>1.4</w:t>
            </w:r>
            <w:r w:rsidRPr="001B5977">
              <w:tab/>
              <w:t>Sensitivity to customer specific needs a</w:t>
            </w:r>
            <w:r w:rsidRPr="001B5977">
              <w:t>nd any cultural and individual differences is maintained</w:t>
            </w:r>
          </w:p>
          <w:p w:rsidR="00000000" w:rsidP="001B5977">
            <w:pPr>
              <w:pStyle w:val="List"/>
              <w:rPr>
                <w:lang w:val="en-NZ"/>
              </w:rPr>
            </w:pPr>
            <w:r w:rsidRPr="001B5977">
              <w:t>1.5</w:t>
            </w:r>
            <w:r w:rsidRPr="001B5977">
              <w:tab/>
              <w:t>Genuine interest in customer needs is displayed</w:t>
            </w:r>
          </w:p>
        </w:tc>
      </w:tr>
      <w:tr w:rsidTr="0053376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B5977">
            <w:pPr>
              <w:pStyle w:val="List"/>
              <w:rPr>
                <w:lang w:val="en-NZ"/>
              </w:rPr>
            </w:pPr>
            <w:r w:rsidRPr="001B5977">
              <w:rPr>
                <w:rStyle w:val="SpecialBold"/>
              </w:rPr>
              <w:t>2</w:t>
            </w:r>
            <w:r w:rsidRPr="001B5977">
              <w:tab/>
            </w:r>
            <w:r w:rsidRPr="001B5977">
              <w:rPr>
                <w:rStyle w:val="SpecialBold"/>
              </w:rPr>
              <w:t>Identify customer needs</w:t>
            </w:r>
          </w:p>
        </w:tc>
        <w:tc>
          <w:tcPr>
            <w:tcW w:w="6662" w:type="dxa"/>
            <w:tcBorders>
              <w:top w:val="nil"/>
              <w:left w:val="nil"/>
              <w:bottom w:val="nil"/>
              <w:right w:val="nil"/>
            </w:tcBorders>
            <w:tcMar>
              <w:top w:w="0" w:type="dxa"/>
              <w:left w:w="62" w:type="dxa"/>
              <w:bottom w:w="0" w:type="dxa"/>
              <w:right w:w="62" w:type="dxa"/>
            </w:tcMar>
          </w:tcPr>
          <w:p w:rsidR="00000000" w:rsidRPr="001B5977" w:rsidP="001B5977">
            <w:pPr>
              <w:pStyle w:val="List"/>
            </w:pPr>
            <w:r w:rsidRPr="001B5977">
              <w:t>2.1</w:t>
            </w:r>
            <w:r w:rsidRPr="001B5977">
              <w:tab/>
              <w:t>Appropriate questioning and active listening is used to determine customer needs</w:t>
            </w:r>
          </w:p>
          <w:p w:rsidR="00000000" w:rsidRPr="001B5977" w:rsidP="001B5977">
            <w:pPr>
              <w:pStyle w:val="List"/>
            </w:pPr>
            <w:r w:rsidRPr="001B5977">
              <w:t>2.2</w:t>
            </w:r>
            <w:r w:rsidRPr="001B5977">
              <w:tab/>
              <w:t>Urgency of customer needs is as</w:t>
            </w:r>
            <w:r w:rsidRPr="001B5977">
              <w:t>sessed to identify priorities for service delivery</w:t>
            </w:r>
          </w:p>
          <w:p w:rsidR="00000000" w:rsidP="001B5977">
            <w:pPr>
              <w:pStyle w:val="List"/>
              <w:rPr>
                <w:lang w:val="en-NZ"/>
              </w:rPr>
            </w:pPr>
            <w:r w:rsidRPr="001B5977">
              <w:t>2.3</w:t>
            </w:r>
            <w:r w:rsidRPr="001B5977">
              <w:tab/>
              <w:t>Customers with special needs and the appropriate customer service are identified</w:t>
            </w:r>
          </w:p>
        </w:tc>
      </w:tr>
      <w:tr w:rsidTr="0053376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B5977">
            <w:pPr>
              <w:pStyle w:val="List"/>
              <w:rPr>
                <w:lang w:val="en-NZ"/>
              </w:rPr>
            </w:pPr>
            <w:r w:rsidRPr="001B5977">
              <w:rPr>
                <w:rStyle w:val="SpecialBold"/>
              </w:rPr>
              <w:t>3</w:t>
            </w:r>
            <w:r w:rsidRPr="001B5977">
              <w:tab/>
            </w:r>
            <w:r w:rsidRPr="001B5977">
              <w:rPr>
                <w:rStyle w:val="SpecialBold"/>
              </w:rPr>
              <w:t>Deliver service to customers</w:t>
            </w:r>
          </w:p>
        </w:tc>
        <w:tc>
          <w:tcPr>
            <w:tcW w:w="6662" w:type="dxa"/>
            <w:tcBorders>
              <w:top w:val="nil"/>
              <w:left w:val="nil"/>
              <w:bottom w:val="nil"/>
              <w:right w:val="nil"/>
            </w:tcBorders>
            <w:tcMar>
              <w:top w:w="0" w:type="dxa"/>
              <w:left w:w="62" w:type="dxa"/>
              <w:bottom w:w="0" w:type="dxa"/>
              <w:right w:w="62" w:type="dxa"/>
            </w:tcMar>
          </w:tcPr>
          <w:p w:rsidR="00000000" w:rsidRPr="001B5977" w:rsidP="001B5977">
            <w:pPr>
              <w:pStyle w:val="List"/>
            </w:pPr>
            <w:r w:rsidRPr="001B5977">
              <w:t>3.1</w:t>
            </w:r>
            <w:r w:rsidRPr="001B5977">
              <w:tab/>
            </w:r>
            <w:r w:rsidRPr="001B5977">
              <w:t>Prompt customer service is provided to meet identified needs according to organisational requirements</w:t>
            </w:r>
          </w:p>
          <w:p w:rsidR="00000000" w:rsidRPr="001B5977" w:rsidP="001B5977">
            <w:pPr>
              <w:pStyle w:val="List"/>
            </w:pPr>
            <w:r w:rsidRPr="001B5977">
              <w:t>3.2</w:t>
            </w:r>
            <w:r w:rsidRPr="001B5977">
              <w:tab/>
              <w:t>Customer communications are conducted in a clear, concise and courteous manner</w:t>
            </w:r>
          </w:p>
          <w:p w:rsidR="00000000" w:rsidRPr="001B5977" w:rsidP="001B5977">
            <w:pPr>
              <w:pStyle w:val="List"/>
            </w:pPr>
            <w:r w:rsidRPr="001B5977">
              <w:t>3.3</w:t>
            </w:r>
            <w:r w:rsidRPr="001B5977">
              <w:tab/>
              <w:t>Customer inquiries are dealt with courteously and efficiently</w:t>
            </w:r>
          </w:p>
          <w:p w:rsidR="00000000" w:rsidRPr="001B5977" w:rsidP="001B5977">
            <w:pPr>
              <w:pStyle w:val="List"/>
            </w:pPr>
            <w:r w:rsidRPr="001B5977">
              <w:t>3.4</w:t>
            </w:r>
            <w:r w:rsidRPr="001B5977">
              <w:tab/>
              <w:t>Q</w:t>
            </w:r>
            <w:r w:rsidRPr="001B5977">
              <w:t>uestions are used to clarify the customer's needs or concerns</w:t>
            </w:r>
          </w:p>
          <w:p w:rsidR="00000000" w:rsidRPr="001B5977" w:rsidP="001B5977">
            <w:pPr>
              <w:pStyle w:val="List"/>
            </w:pPr>
            <w:r w:rsidRPr="001B5977">
              <w:t>3.5</w:t>
            </w:r>
            <w:r w:rsidRPr="001B5977">
              <w:tab/>
              <w:t>Knowledge of services and/or operations is used to answer customer queries or to respond to customer needs</w:t>
            </w:r>
          </w:p>
          <w:p w:rsidR="00000000" w:rsidRPr="001B5977" w:rsidP="001B5977">
            <w:pPr>
              <w:pStyle w:val="List"/>
            </w:pPr>
            <w:r w:rsidRPr="001B5977">
              <w:t>3.6</w:t>
            </w:r>
            <w:r w:rsidRPr="001B5977">
              <w:tab/>
              <w:t>Customer is directed to or assistance from other staff is sought when a custome</w:t>
            </w:r>
            <w:r w:rsidRPr="001B5977">
              <w:t>r' s inquiry cannot be fully answered</w:t>
            </w:r>
          </w:p>
          <w:p w:rsidR="00000000" w:rsidRPr="001B5977" w:rsidP="001B5977">
            <w:pPr>
              <w:pStyle w:val="List"/>
            </w:pPr>
            <w:r w:rsidRPr="001B5977">
              <w:t>3.7</w:t>
            </w:r>
            <w:r w:rsidRPr="001B5977">
              <w:tab/>
              <w:t>Opportunities to enhance the quality of service and products are identified and action is taken to improve the service whenever possible</w:t>
            </w:r>
          </w:p>
          <w:p w:rsidR="00000000" w:rsidRPr="001B5977" w:rsidP="001B5977">
            <w:pPr>
              <w:pStyle w:val="List"/>
            </w:pPr>
            <w:r w:rsidRPr="001B5977">
              <w:t>3.8</w:t>
            </w:r>
            <w:r w:rsidRPr="001B5977">
              <w:tab/>
              <w:t>Information regarding problems and delays and follow up within appropriat</w:t>
            </w:r>
            <w:r w:rsidRPr="001B5977">
              <w:t>e timeframes as necessary is provided</w:t>
            </w:r>
          </w:p>
          <w:p w:rsidR="00000000" w:rsidP="001B5977">
            <w:pPr>
              <w:pStyle w:val="List"/>
              <w:rPr>
                <w:lang w:val="en-NZ"/>
              </w:rPr>
            </w:pPr>
            <w:r w:rsidRPr="001B5977">
              <w:t>3.9</w:t>
            </w:r>
            <w:r w:rsidRPr="001B5977">
              <w:tab/>
              <w:t>Where required, customer inquiries and associated action/s are recorded and/or reported and in accordance with workplace procedures</w:t>
            </w:r>
          </w:p>
        </w:tc>
      </w:tr>
      <w:tr w:rsidTr="0053376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B5977">
            <w:pPr>
              <w:pStyle w:val="List"/>
              <w:rPr>
                <w:lang w:val="en-NZ"/>
              </w:rPr>
            </w:pPr>
            <w:r w:rsidRPr="001B5977">
              <w:rPr>
                <w:rStyle w:val="SpecialBold"/>
              </w:rPr>
              <w:t>4</w:t>
            </w:r>
            <w:r w:rsidRPr="001B5977">
              <w:tab/>
            </w:r>
            <w:r w:rsidRPr="001B5977">
              <w:rPr>
                <w:rStyle w:val="SpecialBold"/>
              </w:rPr>
              <w:t>Prepare for customers with special needs</w:t>
            </w:r>
            <w:r w:rsidRPr="001B5977">
              <w:t xml:space="preserve"> (</w:t>
            </w:r>
            <w:r w:rsidRPr="001B5977">
              <w:rPr>
                <w:rStyle w:val="SpecialBold"/>
              </w:rPr>
              <w:t>if appropriate</w:t>
            </w:r>
            <w:r w:rsidRPr="001B5977">
              <w:t>)</w:t>
            </w:r>
          </w:p>
        </w:tc>
        <w:tc>
          <w:tcPr>
            <w:tcW w:w="6662" w:type="dxa"/>
            <w:tcBorders>
              <w:top w:val="nil"/>
              <w:left w:val="nil"/>
              <w:bottom w:val="nil"/>
              <w:right w:val="nil"/>
            </w:tcBorders>
            <w:tcMar>
              <w:top w:w="0" w:type="dxa"/>
              <w:left w:w="62" w:type="dxa"/>
              <w:bottom w:w="0" w:type="dxa"/>
              <w:right w:w="62" w:type="dxa"/>
            </w:tcMar>
          </w:tcPr>
          <w:p w:rsidR="00000000" w:rsidRPr="001B5977" w:rsidP="001B5977">
            <w:pPr>
              <w:pStyle w:val="List"/>
            </w:pPr>
            <w:r w:rsidRPr="001B5977">
              <w:t>4.1</w:t>
            </w:r>
            <w:r w:rsidRPr="001B5977">
              <w:tab/>
              <w:t>Vigilance is main</w:t>
            </w:r>
            <w:r w:rsidRPr="001B5977">
              <w:t>tained for customers with special needs/disabilities on the train and/or station platform</w:t>
            </w:r>
          </w:p>
          <w:p w:rsidR="00000000" w:rsidP="001B5977">
            <w:pPr>
              <w:pStyle w:val="List"/>
              <w:rPr>
                <w:lang w:val="en-NZ"/>
              </w:rPr>
            </w:pPr>
            <w:r w:rsidRPr="001B5977">
              <w:t>4.2</w:t>
            </w:r>
            <w:r w:rsidRPr="001B5977">
              <w:tab/>
              <w:t>Actions to assist customers with special needs are identified in accordance with workplace procedures and/or requirements</w:t>
            </w:r>
          </w:p>
        </w:tc>
      </w:tr>
      <w:tr w:rsidTr="0053376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B5977">
            <w:pPr>
              <w:pStyle w:val="List"/>
              <w:rPr>
                <w:lang w:val="en-NZ"/>
              </w:rPr>
            </w:pPr>
            <w:r w:rsidRPr="001B5977">
              <w:rPr>
                <w:rStyle w:val="SpecialBold"/>
              </w:rPr>
              <w:t>5</w:t>
            </w:r>
            <w:r w:rsidRPr="001B5977">
              <w:tab/>
            </w:r>
            <w:r w:rsidRPr="001B5977">
              <w:rPr>
                <w:rStyle w:val="SpecialBold"/>
              </w:rPr>
              <w:t xml:space="preserve">Provide assistance to customers with </w:t>
            </w:r>
            <w:r w:rsidRPr="001B5977">
              <w:rPr>
                <w:rStyle w:val="SpecialBold"/>
              </w:rPr>
              <w:t xml:space="preserve">special </w:t>
            </w:r>
            <w:r w:rsidRPr="001B5977">
              <w:rPr>
                <w:rStyle w:val="SpecialBold"/>
              </w:rPr>
              <w:t>needs</w:t>
            </w:r>
            <w:r w:rsidRPr="001B5977">
              <w:t xml:space="preserve"> (</w:t>
            </w:r>
            <w:r w:rsidRPr="001B5977">
              <w:rPr>
                <w:rStyle w:val="SpecialBold"/>
              </w:rPr>
              <w:t>if appropriate</w:t>
            </w:r>
            <w:r w:rsidRPr="001B5977">
              <w:t>)</w:t>
            </w:r>
          </w:p>
        </w:tc>
        <w:tc>
          <w:tcPr>
            <w:tcW w:w="6662" w:type="dxa"/>
            <w:tcBorders>
              <w:top w:val="nil"/>
              <w:left w:val="nil"/>
              <w:bottom w:val="nil"/>
              <w:right w:val="nil"/>
            </w:tcBorders>
            <w:tcMar>
              <w:top w:w="0" w:type="dxa"/>
              <w:left w:w="62" w:type="dxa"/>
              <w:bottom w:w="0" w:type="dxa"/>
              <w:right w:w="62" w:type="dxa"/>
            </w:tcMar>
          </w:tcPr>
          <w:p w:rsidR="00000000" w:rsidRPr="001B5977" w:rsidP="001B5977">
            <w:pPr>
              <w:pStyle w:val="List"/>
            </w:pPr>
            <w:r w:rsidRPr="001B5977">
              <w:t>5.1</w:t>
            </w:r>
            <w:r w:rsidRPr="001B5977">
              <w:tab/>
              <w:t>Ancillary equipment is utilised where appropriate for customers in wheelchairs/prams, if required</w:t>
            </w:r>
          </w:p>
          <w:p w:rsidR="00000000" w:rsidRPr="001B5977" w:rsidP="001B5977">
            <w:pPr>
              <w:pStyle w:val="List"/>
            </w:pPr>
            <w:r w:rsidRPr="001B5977">
              <w:t>5.2</w:t>
            </w:r>
            <w:r w:rsidRPr="001B5977">
              <w:tab/>
              <w:t>Customers are assisted in a courteous manner, sensitive to the special need</w:t>
            </w:r>
          </w:p>
          <w:p w:rsidR="00000000" w:rsidRPr="001B5977" w:rsidP="001B5977">
            <w:pPr>
              <w:pStyle w:val="List"/>
            </w:pPr>
            <w:r w:rsidRPr="001B5977">
              <w:t>5.3</w:t>
            </w:r>
            <w:r w:rsidRPr="001B5977">
              <w:tab/>
              <w:t>Ongoing support and/or vigilance is pro</w:t>
            </w:r>
            <w:r w:rsidRPr="001B5977">
              <w:t>vided to the customer with special needs to maximise their travelling safety and comfort</w:t>
            </w:r>
          </w:p>
          <w:p w:rsidR="00000000" w:rsidP="001B5977">
            <w:pPr>
              <w:pStyle w:val="List"/>
              <w:rPr>
                <w:lang w:val="en-NZ"/>
              </w:rPr>
            </w:pPr>
            <w:r w:rsidRPr="001B5977">
              <w:t>5.4</w:t>
            </w:r>
            <w:r w:rsidRPr="001B5977">
              <w:tab/>
              <w:t>Ancillary equipment is utilised safely in accordance with workplace procedures and safety regulations</w:t>
            </w:r>
          </w:p>
        </w:tc>
      </w:tr>
      <w:tr w:rsidTr="0053376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B5977">
            <w:pPr>
              <w:pStyle w:val="List"/>
              <w:rPr>
                <w:lang w:val="en-NZ"/>
              </w:rPr>
            </w:pPr>
            <w:r w:rsidRPr="001B5977">
              <w:rPr>
                <w:rStyle w:val="SpecialBold"/>
              </w:rPr>
              <w:t>6</w:t>
            </w:r>
            <w:r w:rsidRPr="001B5977">
              <w:tab/>
            </w:r>
            <w:r w:rsidRPr="001B5977">
              <w:rPr>
                <w:rStyle w:val="SpecialBold"/>
              </w:rPr>
              <w:t>Communicate regarding customers with special needs</w:t>
            </w:r>
          </w:p>
        </w:tc>
        <w:tc>
          <w:tcPr>
            <w:tcW w:w="6662" w:type="dxa"/>
            <w:tcBorders>
              <w:top w:val="nil"/>
              <w:left w:val="nil"/>
              <w:bottom w:val="nil"/>
              <w:right w:val="nil"/>
            </w:tcBorders>
            <w:tcMar>
              <w:top w:w="0" w:type="dxa"/>
              <w:left w:w="62" w:type="dxa"/>
              <w:bottom w:w="0" w:type="dxa"/>
              <w:right w:w="62" w:type="dxa"/>
            </w:tcMar>
          </w:tcPr>
          <w:p w:rsidR="00000000" w:rsidRPr="001B5977" w:rsidP="001B5977">
            <w:pPr>
              <w:pStyle w:val="List"/>
            </w:pPr>
            <w:r w:rsidRPr="001B5977">
              <w:t>6.1</w:t>
            </w:r>
            <w:r w:rsidRPr="001B5977">
              <w:tab/>
            </w:r>
            <w:r w:rsidRPr="001B5977">
              <w:t>Communication with other personnel is used in situations where dealing with customers with special needs may cause delays to service</w:t>
            </w:r>
          </w:p>
          <w:p w:rsidR="00000000" w:rsidRPr="001B5977" w:rsidP="001B5977">
            <w:pPr>
              <w:pStyle w:val="List"/>
            </w:pPr>
            <w:r w:rsidRPr="001B5977">
              <w:t>6.2</w:t>
            </w:r>
            <w:r w:rsidRPr="001B5977">
              <w:tab/>
              <w:t>Where required, other personnel are informed about the presence of customers with special needs</w:t>
            </w:r>
          </w:p>
        </w:tc>
      </w:tr>
    </w:tbl>
    <w:p w:rsidR="0053376F" w:rsidP="001B5977">
      <w:pPr>
        <w:pStyle w:val="BodyText"/>
      </w:pPr>
    </w:p>
    <w:p w:rsidR="0053376F" w:rsidP="001B5977">
      <w:pPr>
        <w:pStyle w:val="BodyText"/>
      </w:pPr>
    </w:p>
    <w:p w:rsidR="00000000" w:rsidRPr="001B5977" w:rsidP="001B5977">
      <w:pPr>
        <w:pStyle w:val="Heading1"/>
      </w:pPr>
      <w:bookmarkStart w:id="9" w:name="O_262661"/>
      <w:bookmarkEnd w:id="9"/>
      <w:r w:rsidRPr="001B5977">
        <w:t>R</w:t>
      </w:r>
      <w:r w:rsidRPr="001B5977">
        <w:t>equired Skills and Knowledge</w:t>
      </w:r>
    </w:p>
    <w:tbl>
      <w:tblPr>
        <w:tblW w:w="9640" w:type="dxa"/>
        <w:tblLayout w:type="fixed"/>
        <w:tblCellMar>
          <w:left w:w="62" w:type="dxa"/>
          <w:right w:w="62" w:type="dxa"/>
        </w:tblCellMar>
        <w:tblLook w:val="0000"/>
      </w:tblPr>
      <w:tblGrid>
        <w:gridCol w:w="9640"/>
      </w:tblGrid>
      <w:tr w:rsidTr="0053376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B5977">
            <w:pPr>
              <w:pStyle w:val="BodyText"/>
              <w:rPr>
                <w:lang w:val="en-NZ"/>
              </w:rPr>
            </w:pPr>
            <w:r w:rsidRPr="001B5977">
              <w:rPr>
                <w:rStyle w:val="SpecialBold"/>
              </w:rPr>
              <w:t>REQUIRED KNOWLEDGE AND SKILLS</w:t>
            </w:r>
          </w:p>
        </w:tc>
      </w:tr>
      <w:tr w:rsidTr="005337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B5977">
            <w:pPr>
              <w:pStyle w:val="BodyText"/>
              <w:rPr>
                <w:lang w:val="en-NZ"/>
              </w:rPr>
            </w:pPr>
            <w:r w:rsidRPr="001B5977">
              <w:t>This describes the essential knowledge and skills and their level required for this unit.</w:t>
            </w:r>
          </w:p>
        </w:tc>
      </w:tr>
      <w:tr w:rsidTr="005337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B5977">
            <w:pPr>
              <w:pStyle w:val="BodyText"/>
              <w:rPr>
                <w:lang w:val="en-NZ"/>
              </w:rPr>
            </w:pPr>
            <w:r w:rsidRPr="001B5977">
              <w:rPr>
                <w:rStyle w:val="SpecialBold"/>
              </w:rPr>
              <w:t>Required knowledge</w:t>
            </w:r>
            <w:r w:rsidRPr="001B5977">
              <w:t>:</w:t>
            </w:r>
          </w:p>
        </w:tc>
      </w:tr>
      <w:tr w:rsidTr="005337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B5977">
            <w:pPr>
              <w:pStyle w:val="ListBullet"/>
              <w:rPr>
                <w:lang w:val="en-NZ"/>
              </w:rPr>
            </w:pPr>
            <w:r w:rsidRPr="001B5977">
              <w:t>Relevant legislation, regulations and organisational policies and procedures</w:t>
            </w:r>
          </w:p>
        </w:tc>
      </w:tr>
      <w:tr w:rsidTr="005337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B5977">
            <w:pPr>
              <w:pStyle w:val="ListBullet"/>
              <w:rPr>
                <w:lang w:val="en-NZ"/>
              </w:rPr>
            </w:pPr>
            <w:r w:rsidRPr="001B5977">
              <w:t>Procedures for operating/using ancillary equipment</w:t>
            </w:r>
          </w:p>
        </w:tc>
      </w:tr>
      <w:tr w:rsidTr="005337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B5977">
            <w:pPr>
              <w:pStyle w:val="ListBullet"/>
              <w:rPr>
                <w:lang w:val="en-NZ"/>
              </w:rPr>
            </w:pPr>
            <w:r w:rsidRPr="001B5977">
              <w:t>Service timetables and network information</w:t>
            </w:r>
          </w:p>
        </w:tc>
      </w:tr>
      <w:tr w:rsidTr="005337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B5977" w:rsidP="001B5977">
            <w:pPr>
              <w:pStyle w:val="ListBullet"/>
            </w:pPr>
            <w:r w:rsidRPr="001B5977">
              <w:t>Availability and types of alternative service for customers with special needs</w:t>
            </w:r>
          </w:p>
        </w:tc>
      </w:tr>
    </w:tbl>
    <w:p w:rsidR="00000000" w:rsidRPr="001B5977" w:rsidP="001B5977">
      <w:pPr>
        <w:pStyle w:val="BodyText"/>
      </w:pPr>
    </w:p>
    <w:tbl>
      <w:tblPr>
        <w:tblW w:w="9640" w:type="dxa"/>
        <w:tblLayout w:type="fixed"/>
        <w:tblCellMar>
          <w:left w:w="62" w:type="dxa"/>
          <w:right w:w="62" w:type="dxa"/>
        </w:tblCellMar>
        <w:tblLook w:val="0000"/>
      </w:tblPr>
      <w:tblGrid>
        <w:gridCol w:w="9640"/>
      </w:tblGrid>
      <w:tr w:rsidTr="0053376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B5977">
            <w:pPr>
              <w:pStyle w:val="BodyText"/>
              <w:rPr>
                <w:lang w:val="en-NZ"/>
              </w:rPr>
            </w:pPr>
            <w:r w:rsidRPr="001B5977">
              <w:rPr>
                <w:rStyle w:val="SpecialBold"/>
              </w:rPr>
              <w:t>Required skills</w:t>
            </w:r>
            <w:r w:rsidRPr="001B5977">
              <w:t>:</w:t>
            </w:r>
          </w:p>
        </w:tc>
      </w:tr>
      <w:tr w:rsidTr="005337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B5977">
            <w:pPr>
              <w:pStyle w:val="ListBullet"/>
              <w:rPr>
                <w:lang w:val="en-NZ"/>
              </w:rPr>
            </w:pPr>
            <w:r w:rsidRPr="001B5977">
              <w:t>Communicate effectively</w:t>
            </w:r>
            <w:r w:rsidRPr="001B5977">
              <w:t xml:space="preserve"> with others when transporting customers</w:t>
            </w:r>
          </w:p>
        </w:tc>
      </w:tr>
      <w:tr w:rsidTr="005337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B5977">
            <w:pPr>
              <w:pStyle w:val="ListBullet"/>
              <w:rPr>
                <w:lang w:val="en-NZ"/>
              </w:rPr>
            </w:pPr>
            <w:r w:rsidRPr="001B5977">
              <w:t>Read and interpret instructions, procedures, information and signs relevant to the transporting of customers</w:t>
            </w:r>
          </w:p>
        </w:tc>
      </w:tr>
      <w:tr w:rsidTr="005337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B5977">
            <w:pPr>
              <w:pStyle w:val="ListBullet"/>
              <w:rPr>
                <w:lang w:val="en-NZ"/>
              </w:rPr>
            </w:pPr>
            <w:r w:rsidRPr="001B5977">
              <w:t>Interpret and follow operational instructions and prioritise duties according to customer needs</w:t>
            </w:r>
          </w:p>
        </w:tc>
      </w:tr>
      <w:tr w:rsidTr="005337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B5977">
            <w:pPr>
              <w:pStyle w:val="ListBullet"/>
              <w:rPr>
                <w:lang w:val="en-NZ"/>
              </w:rPr>
            </w:pPr>
            <w:r w:rsidRPr="001B5977">
              <w:t>Comp</w:t>
            </w:r>
            <w:r w:rsidRPr="001B5977">
              <w:t>lete documentation related to the transporting of customers with special needs (if applicable)</w:t>
            </w:r>
          </w:p>
        </w:tc>
      </w:tr>
      <w:tr w:rsidTr="005337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B5977">
            <w:pPr>
              <w:pStyle w:val="ListBullet"/>
              <w:rPr>
                <w:lang w:val="en-NZ"/>
              </w:rPr>
            </w:pPr>
            <w:r w:rsidRPr="001B5977">
              <w:t>Operate electronic communication equipment to required protocol</w:t>
            </w:r>
          </w:p>
        </w:tc>
      </w:tr>
      <w:tr w:rsidTr="005337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B5977">
            <w:pPr>
              <w:pStyle w:val="ListBullet"/>
              <w:rPr>
                <w:lang w:val="en-NZ"/>
              </w:rPr>
            </w:pPr>
            <w:r w:rsidRPr="001B5977">
              <w:t>Use ancillary equipment (if applicable)</w:t>
            </w:r>
          </w:p>
        </w:tc>
      </w:tr>
      <w:tr w:rsidTr="005337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B5977">
            <w:pPr>
              <w:pStyle w:val="ListBullet"/>
              <w:rPr>
                <w:lang w:val="en-NZ"/>
              </w:rPr>
            </w:pPr>
            <w:r w:rsidRPr="001B5977">
              <w:t>Work collaboratively with others when transporting passengers with special needs</w:t>
            </w:r>
          </w:p>
        </w:tc>
      </w:tr>
      <w:tr w:rsidTr="005337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B5977">
            <w:pPr>
              <w:pStyle w:val="ListBullet"/>
              <w:rPr>
                <w:lang w:val="en-NZ"/>
              </w:rPr>
            </w:pPr>
            <w:r w:rsidRPr="001B5977">
              <w:t>Promptly report and/or rectify any identified problems that may occur when transporting passengers with special needs in accordance with regulatory requirements and workplac</w:t>
            </w:r>
            <w:r w:rsidRPr="001B5977">
              <w:t>e procedures</w:t>
            </w:r>
          </w:p>
        </w:tc>
      </w:tr>
      <w:tr w:rsidTr="005337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B5977">
            <w:pPr>
              <w:pStyle w:val="ListBullet"/>
              <w:rPr>
                <w:lang w:val="en-NZ"/>
              </w:rPr>
            </w:pPr>
            <w:r w:rsidRPr="001B5977">
              <w:t>Implement contingency plans for unplanned events</w:t>
            </w:r>
          </w:p>
        </w:tc>
      </w:tr>
      <w:tr w:rsidTr="005337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B5977">
            <w:pPr>
              <w:pStyle w:val="ListBullet"/>
              <w:rPr>
                <w:lang w:val="en-NZ"/>
              </w:rPr>
            </w:pPr>
            <w:r w:rsidRPr="001B5977">
              <w:t>Apply precautions and required action to minimise, control or eliminate hazards that may exist during work activities</w:t>
            </w:r>
          </w:p>
        </w:tc>
      </w:tr>
      <w:tr w:rsidTr="005337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B5977">
            <w:pPr>
              <w:pStyle w:val="ListBullet"/>
              <w:rPr>
                <w:lang w:val="en-NZ"/>
              </w:rPr>
            </w:pPr>
            <w:r w:rsidRPr="001B5977">
              <w:t>Monitor work activities in terms of planned schedule</w:t>
            </w:r>
          </w:p>
        </w:tc>
      </w:tr>
      <w:tr w:rsidTr="005337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B5977">
            <w:pPr>
              <w:pStyle w:val="ListBullet"/>
              <w:rPr>
                <w:lang w:val="en-NZ"/>
              </w:rPr>
            </w:pPr>
            <w:r w:rsidRPr="001B5977">
              <w:t>Modify activiti</w:t>
            </w:r>
            <w:r w:rsidRPr="001B5977">
              <w:t>es depending on differing operational contingencies, risk situations and environments</w:t>
            </w:r>
          </w:p>
        </w:tc>
      </w:tr>
      <w:tr w:rsidTr="005337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B5977" w:rsidP="001B5977">
            <w:pPr>
              <w:pStyle w:val="ListBullet"/>
            </w:pPr>
            <w:r w:rsidRPr="001B5977">
              <w:t>Adapt to differences in equipment in accordance with standard operating procedures</w:t>
            </w:r>
          </w:p>
        </w:tc>
      </w:tr>
    </w:tbl>
    <w:p w:rsidR="0053376F" w:rsidP="001B5977">
      <w:pPr>
        <w:pStyle w:val="BodyText"/>
      </w:pPr>
    </w:p>
    <w:p w:rsidR="0053376F" w:rsidP="001B5977">
      <w:pPr>
        <w:pStyle w:val="BodyText"/>
      </w:pPr>
    </w:p>
    <w:p w:rsidR="00000000" w:rsidRPr="001B5977" w:rsidP="001B5977">
      <w:pPr>
        <w:pStyle w:val="Heading1"/>
      </w:pPr>
      <w:bookmarkStart w:id="10" w:name="O_246854"/>
      <w:bookmarkEnd w:id="10"/>
      <w:r w:rsidRPr="001B5977">
        <w:t>Evidence Guide</w:t>
      </w:r>
    </w:p>
    <w:tbl>
      <w:tblPr>
        <w:tblW w:w="9499" w:type="dxa"/>
        <w:tblLayout w:type="fixed"/>
        <w:tblCellMar>
          <w:left w:w="62" w:type="dxa"/>
          <w:right w:w="62" w:type="dxa"/>
        </w:tblCellMar>
        <w:tblLook w:val="0000"/>
      </w:tblPr>
      <w:tblGrid>
        <w:gridCol w:w="3524"/>
        <w:gridCol w:w="5975"/>
      </w:tblGrid>
      <w:tr w:rsidTr="0053376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B5977">
            <w:pPr>
              <w:pStyle w:val="BodyText"/>
              <w:rPr>
                <w:lang w:val="en-NZ"/>
              </w:rPr>
            </w:pPr>
            <w:r w:rsidRPr="001B5977">
              <w:rPr>
                <w:rStyle w:val="SpecialBold"/>
              </w:rPr>
              <w:t>EVIDENCE GUIDE</w:t>
            </w:r>
          </w:p>
        </w:tc>
      </w:tr>
      <w:tr w:rsidTr="0053376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B5977">
            <w:pPr>
              <w:pStyle w:val="BodyText"/>
              <w:rPr>
                <w:lang w:val="en-NZ"/>
              </w:rPr>
            </w:pPr>
            <w:r w:rsidRPr="001B5977">
              <w:t>The evidence guide provides advice on assessment and must be read in conjunction with the performance criteria, required knowledge and skills, the range statement and the assessment guidelines for this Training Package.</w:t>
            </w:r>
          </w:p>
        </w:tc>
      </w:tr>
      <w:tr w:rsidTr="0053376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B5977">
            <w:pPr>
              <w:pStyle w:val="BodyText"/>
              <w:rPr>
                <w:lang w:val="en-NZ"/>
              </w:rPr>
            </w:pPr>
            <w:r w:rsidRPr="001B5977">
              <w:rPr>
                <w:rStyle w:val="SpecialBold"/>
              </w:rPr>
              <w:t>Critical aspects for assessment an</w:t>
            </w:r>
            <w:r w:rsidRPr="001B5977">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B5977" w:rsidP="001B5977">
            <w:pPr>
              <w:pStyle w:val="ListBullet"/>
            </w:pPr>
            <w:r w:rsidRPr="001B5977">
              <w:t>The evidence required to demonstrate competency in this unit must be relevant to and satisfy all of the requirements of the elements and performance criteria of this unit and include demonstration</w:t>
            </w:r>
            <w:r w:rsidRPr="001B5977">
              <w:t xml:space="preserve"> of applying:</w:t>
            </w:r>
          </w:p>
          <w:p w:rsidR="00000000" w:rsidRPr="001B5977" w:rsidP="001B5977">
            <w:pPr>
              <w:pStyle w:val="ListBullet2"/>
            </w:pPr>
            <w:r w:rsidRPr="001B5977">
              <w:t>the underpinning knowledge and skills</w:t>
            </w:r>
          </w:p>
          <w:p w:rsidR="00000000" w:rsidRPr="001B5977" w:rsidP="001B5977">
            <w:pPr>
              <w:pStyle w:val="ListBullet2"/>
            </w:pPr>
            <w:r w:rsidRPr="001B5977">
              <w:t>relevant legislation and workplace procedures</w:t>
            </w:r>
          </w:p>
          <w:p w:rsidR="00000000" w:rsidRPr="001B5977" w:rsidP="001B5977">
            <w:pPr>
              <w:pStyle w:val="ListBullet2"/>
            </w:pPr>
            <w:r w:rsidRPr="001B5977">
              <w:t>other relevant aspects of the range statement</w:t>
            </w:r>
          </w:p>
          <w:p w:rsidR="00000000" w:rsidRPr="001B5977" w:rsidP="001B5977">
            <w:pPr>
              <w:pStyle w:val="ListBullet"/>
            </w:pPr>
            <w:r w:rsidRPr="001B5977">
              <w:t xml:space="preserve">Assessment must include exercises which demonstrate competent performance of the </w:t>
            </w:r>
            <w:r w:rsidRPr="001B5977">
              <w:t>following in a range of situations:</w:t>
            </w:r>
          </w:p>
          <w:p w:rsidR="00000000" w:rsidRPr="001B5977" w:rsidP="001B5977">
            <w:pPr>
              <w:pStyle w:val="ListBullet2"/>
            </w:pPr>
            <w:r w:rsidRPr="001B5977">
              <w:t>identifying different categories of customer needs</w:t>
            </w:r>
          </w:p>
          <w:p w:rsidR="00000000" w:rsidRPr="001B5977" w:rsidP="001B5977">
            <w:pPr>
              <w:pStyle w:val="ListBullet2"/>
            </w:pPr>
            <w:r w:rsidRPr="001B5977">
              <w:t>identifying service and/or operational information commonly requested by customers</w:t>
            </w:r>
          </w:p>
          <w:p w:rsidR="00000000" w:rsidP="001B5977">
            <w:pPr>
              <w:pStyle w:val="ListBullet2"/>
              <w:rPr>
                <w:lang w:val="en-NZ"/>
              </w:rPr>
            </w:pPr>
            <w:r w:rsidRPr="001B5977">
              <w:t>identifying other types of inquiries that are likely to be made, and appropriate resp</w:t>
            </w:r>
            <w:r w:rsidRPr="001B5977">
              <w:t>onses</w:t>
            </w:r>
          </w:p>
        </w:tc>
      </w:tr>
      <w:tr w:rsidTr="0053376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B5977">
            <w:pPr>
              <w:pStyle w:val="BodyText"/>
              <w:rPr>
                <w:lang w:val="en-NZ"/>
              </w:rPr>
            </w:pPr>
            <w:r w:rsidRPr="001B597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B5977" w:rsidP="001B5977">
            <w:pPr>
              <w:pStyle w:val="ListBullet"/>
            </w:pPr>
            <w:r w:rsidRPr="001B5977">
              <w:t>Performance is demonstrated consistently over a period of time and in a suitable range of contexts</w:t>
            </w:r>
          </w:p>
          <w:p w:rsidR="00000000" w:rsidRPr="001B5977" w:rsidP="001B5977">
            <w:pPr>
              <w:pStyle w:val="ListBullet"/>
            </w:pPr>
            <w:r w:rsidRPr="001B5977">
              <w:t>Resources for assessment include:</w:t>
            </w:r>
          </w:p>
          <w:p w:rsidR="00000000" w:rsidRPr="001B5977" w:rsidP="001B5977">
            <w:pPr>
              <w:pStyle w:val="ListBullet2"/>
            </w:pPr>
            <w:r w:rsidRPr="001B5977">
              <w:t>a range of relevant exercises, case studies and/or other simulated practical and knowledge assessment, and/or</w:t>
            </w:r>
          </w:p>
          <w:p w:rsidR="00000000" w:rsidRPr="001B5977" w:rsidP="001B5977">
            <w:pPr>
              <w:pStyle w:val="ListBullet2"/>
            </w:pPr>
            <w:r w:rsidRPr="001B5977">
              <w:t>access to an appropriate range of relevant operational situations in the workplace</w:t>
            </w:r>
          </w:p>
          <w:p w:rsidR="00000000" w:rsidRPr="001B5977" w:rsidP="001B5977">
            <w:pPr>
              <w:pStyle w:val="ListBullet"/>
            </w:pPr>
            <w:r w:rsidRPr="001B5977">
              <w:t>In both real and simulated environments, access is required to</w:t>
            </w:r>
            <w:r w:rsidRPr="001B5977">
              <w:t>:</w:t>
            </w:r>
          </w:p>
          <w:p w:rsidR="00000000" w:rsidRPr="001B5977" w:rsidP="001B5977">
            <w:pPr>
              <w:pStyle w:val="ListBullet2"/>
            </w:pPr>
            <w:r w:rsidRPr="001B5977">
              <w:t>relevant and appropriate materials and equipment, and</w:t>
            </w:r>
          </w:p>
          <w:p w:rsidR="00000000" w:rsidP="001B5977">
            <w:pPr>
              <w:pStyle w:val="ListBullet2"/>
              <w:rPr>
                <w:lang w:val="en-NZ"/>
              </w:rPr>
            </w:pPr>
            <w:r w:rsidRPr="001B5977">
              <w:t>applicable documentation including workplace procedures, regulations, codes of practice and operation manuals</w:t>
            </w:r>
          </w:p>
        </w:tc>
      </w:tr>
      <w:tr w:rsidTr="0053376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B5977">
            <w:pPr>
              <w:pStyle w:val="BodyText"/>
              <w:rPr>
                <w:lang w:val="en-NZ"/>
              </w:rPr>
            </w:pPr>
            <w:r w:rsidRPr="001B597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B5977" w:rsidP="001B5977">
            <w:pPr>
              <w:pStyle w:val="ListBullet"/>
            </w:pPr>
            <w:r w:rsidRPr="001B5977">
              <w:t>Assessment of this unit must be undertaken by a registered training organisation</w:t>
            </w:r>
          </w:p>
          <w:p w:rsidR="00000000" w:rsidRPr="001B5977" w:rsidP="001B5977">
            <w:pPr>
              <w:pStyle w:val="ListBullet"/>
            </w:pPr>
            <w:r w:rsidRPr="001B5977">
              <w:t>As a minimum, assessment of knowledge must be conducted through appropriate written/oral tests</w:t>
            </w:r>
          </w:p>
          <w:p w:rsidR="00000000" w:rsidRPr="001B5977" w:rsidP="001B5977">
            <w:pPr>
              <w:pStyle w:val="ListBullet"/>
            </w:pPr>
            <w:r w:rsidRPr="001B5977">
              <w:t>Practical assessment must occur:</w:t>
            </w:r>
          </w:p>
          <w:p w:rsidR="00000000" w:rsidRPr="001B5977" w:rsidP="001B5977">
            <w:pPr>
              <w:pStyle w:val="ListBullet2"/>
            </w:pPr>
            <w:r w:rsidRPr="001B5977">
              <w:t>through activities in an appropriately simulated environment, and/or</w:t>
            </w:r>
          </w:p>
          <w:p w:rsidR="00000000" w:rsidRPr="001B5977" w:rsidP="001B5977">
            <w:pPr>
              <w:pStyle w:val="ListBullet2"/>
            </w:pPr>
            <w:r w:rsidRPr="001B5977">
              <w:t>in an appropriate range of situations in the workplace</w:t>
            </w:r>
          </w:p>
        </w:tc>
      </w:tr>
    </w:tbl>
    <w:p w:rsidR="0053376F" w:rsidP="001B5977">
      <w:pPr>
        <w:pStyle w:val="BodyText"/>
      </w:pPr>
    </w:p>
    <w:p w:rsidR="0053376F" w:rsidP="001B5977">
      <w:pPr>
        <w:pStyle w:val="BodyText"/>
      </w:pPr>
    </w:p>
    <w:p w:rsidR="00000000" w:rsidRPr="001B5977" w:rsidP="001B5977">
      <w:pPr>
        <w:pStyle w:val="Heading1"/>
      </w:pPr>
      <w:bookmarkStart w:id="11" w:name="O_254837"/>
      <w:bookmarkEnd w:id="11"/>
      <w:r w:rsidRPr="001B5977">
        <w:t>Range Statement</w:t>
      </w:r>
    </w:p>
    <w:tbl>
      <w:tblPr>
        <w:tblW w:w="9640" w:type="dxa"/>
        <w:tblLayout w:type="fixed"/>
        <w:tblCellMar>
          <w:left w:w="62" w:type="dxa"/>
          <w:right w:w="62" w:type="dxa"/>
        </w:tblCellMar>
        <w:tblLook w:val="0000"/>
      </w:tblPr>
      <w:tblGrid>
        <w:gridCol w:w="3486"/>
        <w:gridCol w:w="6154"/>
      </w:tblGrid>
      <w:tr w:rsidTr="0053376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B5977">
            <w:pPr>
              <w:pStyle w:val="BodyText"/>
              <w:rPr>
                <w:lang w:val="en-NZ"/>
              </w:rPr>
            </w:pPr>
            <w:r w:rsidRPr="001B5977">
              <w:rPr>
                <w:rStyle w:val="SpecialBold"/>
              </w:rPr>
              <w:t>RANGE STATEMENT</w:t>
            </w:r>
            <w:r w:rsidRPr="001B5977">
              <w:t xml:space="preserve"> </w:t>
            </w:r>
          </w:p>
        </w:tc>
      </w:tr>
      <w:tr w:rsidTr="0053376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B5977">
            <w:pPr>
              <w:pStyle w:val="BodyText"/>
              <w:rPr>
                <w:lang w:val="en-NZ"/>
              </w:rPr>
            </w:pPr>
            <w:r w:rsidRPr="001B5977">
              <w:t>The range statement relates to the unit of competency as a whole. It allows for different work environments and situations that may affect performance.</w:t>
            </w:r>
          </w:p>
        </w:tc>
      </w:tr>
      <w:tr w:rsidTr="0053376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B5977">
            <w:pPr>
              <w:pStyle w:val="BodyText"/>
              <w:rPr>
                <w:lang w:val="en-NZ"/>
              </w:rPr>
            </w:pPr>
            <w:r w:rsidRPr="001B5977">
              <w:t>Transporting of customers may be carried out:</w:t>
            </w:r>
          </w:p>
        </w:tc>
        <w:tc>
          <w:tcPr>
            <w:tcW w:w="6154" w:type="dxa"/>
            <w:tcBorders>
              <w:top w:val="nil"/>
              <w:left w:val="nil"/>
              <w:bottom w:val="nil"/>
              <w:right w:val="nil"/>
            </w:tcBorders>
            <w:tcMar>
              <w:top w:w="0" w:type="dxa"/>
              <w:left w:w="62" w:type="dxa"/>
              <w:bottom w:w="0" w:type="dxa"/>
              <w:right w:w="62" w:type="dxa"/>
            </w:tcMar>
          </w:tcPr>
          <w:p w:rsidR="00000000" w:rsidRPr="001B5977" w:rsidP="001B5977">
            <w:pPr>
              <w:pStyle w:val="ListBullet"/>
            </w:pPr>
            <w:r w:rsidRPr="001B5977">
              <w:t>by day or night</w:t>
            </w:r>
          </w:p>
          <w:p w:rsidR="00000000" w:rsidRPr="001B5977" w:rsidP="001B5977">
            <w:pPr>
              <w:pStyle w:val="ListBullet"/>
            </w:pPr>
            <w:r w:rsidRPr="001B5977">
              <w:t>in all weather conditions</w:t>
            </w:r>
          </w:p>
          <w:p w:rsidR="00000000" w:rsidRPr="001B5977" w:rsidP="001B5977">
            <w:pPr>
              <w:pStyle w:val="ListBullet"/>
            </w:pPr>
            <w:r w:rsidRPr="001B5977">
              <w:t>on station platforms</w:t>
            </w:r>
          </w:p>
          <w:p w:rsidR="00000000" w:rsidP="001B5977">
            <w:pPr>
              <w:pStyle w:val="ListBullet"/>
              <w:rPr>
                <w:lang w:val="en-NZ"/>
              </w:rPr>
            </w:pPr>
            <w:r w:rsidRPr="001B5977">
              <w:t>on electric passenger trains</w:t>
            </w:r>
          </w:p>
        </w:tc>
      </w:tr>
      <w:tr w:rsidTr="0053376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B5977">
            <w:pPr>
              <w:pStyle w:val="BodyText"/>
              <w:rPr>
                <w:lang w:val="en-NZ"/>
              </w:rPr>
            </w:pPr>
            <w:r w:rsidRPr="001B5977">
              <w:t>Customers with special needs may include:</w:t>
            </w:r>
          </w:p>
        </w:tc>
        <w:tc>
          <w:tcPr>
            <w:tcW w:w="6154" w:type="dxa"/>
            <w:tcBorders>
              <w:top w:val="nil"/>
              <w:left w:val="nil"/>
              <w:bottom w:val="nil"/>
              <w:right w:val="nil"/>
            </w:tcBorders>
            <w:tcMar>
              <w:top w:w="0" w:type="dxa"/>
              <w:left w:w="62" w:type="dxa"/>
              <w:bottom w:w="0" w:type="dxa"/>
              <w:right w:w="62" w:type="dxa"/>
            </w:tcMar>
          </w:tcPr>
          <w:p w:rsidR="00000000" w:rsidRPr="001B5977" w:rsidP="001B5977">
            <w:pPr>
              <w:pStyle w:val="ListBullet"/>
            </w:pPr>
            <w:r w:rsidRPr="001B5977">
              <w:t>people with disabilities, which may include physical, intellectual, psychiatric, neurological, sensory, learning disabilities</w:t>
            </w:r>
          </w:p>
          <w:p w:rsidR="00000000" w:rsidRPr="001B5977" w:rsidP="001B5977">
            <w:pPr>
              <w:pStyle w:val="ListBullet"/>
            </w:pPr>
            <w:r w:rsidRPr="001B5977">
              <w:t>the elderly</w:t>
            </w:r>
          </w:p>
          <w:p w:rsidR="00000000" w:rsidRPr="001B5977" w:rsidP="001B5977">
            <w:pPr>
              <w:pStyle w:val="ListBullet"/>
            </w:pPr>
            <w:r w:rsidRPr="001B5977">
              <w:t xml:space="preserve">people with prams/small </w:t>
            </w:r>
            <w:r w:rsidRPr="001B5977">
              <w:t>children</w:t>
            </w:r>
          </w:p>
          <w:p w:rsidR="00000000" w:rsidP="001B5977">
            <w:pPr>
              <w:pStyle w:val="ListBullet"/>
              <w:rPr>
                <w:lang w:val="en-NZ"/>
              </w:rPr>
            </w:pPr>
            <w:r w:rsidRPr="001B5977">
              <w:t>people with luggage</w:t>
            </w:r>
          </w:p>
        </w:tc>
      </w:tr>
      <w:tr w:rsidTr="0053376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B5977">
            <w:pPr>
              <w:pStyle w:val="BodyText"/>
              <w:rPr>
                <w:lang w:val="en-NZ"/>
              </w:rPr>
            </w:pPr>
            <w:r w:rsidRPr="001B5977">
              <w:t>Service information and services provided may include:</w:t>
            </w:r>
          </w:p>
        </w:tc>
        <w:tc>
          <w:tcPr>
            <w:tcW w:w="6154" w:type="dxa"/>
            <w:tcBorders>
              <w:top w:val="nil"/>
              <w:left w:val="nil"/>
              <w:bottom w:val="nil"/>
              <w:right w:val="nil"/>
            </w:tcBorders>
            <w:tcMar>
              <w:top w:w="0" w:type="dxa"/>
              <w:left w:w="62" w:type="dxa"/>
              <w:bottom w:w="0" w:type="dxa"/>
              <w:right w:w="62" w:type="dxa"/>
            </w:tcMar>
          </w:tcPr>
          <w:p w:rsidR="00000000" w:rsidRPr="001B5977" w:rsidP="001B5977">
            <w:pPr>
              <w:pStyle w:val="ListBullet"/>
            </w:pPr>
            <w:r w:rsidRPr="001B5977">
              <w:t>timetables</w:t>
            </w:r>
          </w:p>
          <w:p w:rsidR="00000000" w:rsidRPr="001B5977" w:rsidP="001B5977">
            <w:pPr>
              <w:pStyle w:val="ListBullet"/>
            </w:pPr>
            <w:r w:rsidRPr="001B5977">
              <w:t>network layout</w:t>
            </w:r>
          </w:p>
          <w:p w:rsidR="00000000" w:rsidRPr="001B5977" w:rsidP="001B5977">
            <w:pPr>
              <w:pStyle w:val="ListBullet"/>
            </w:pPr>
            <w:r w:rsidRPr="001B5977">
              <w:t>ticketing information</w:t>
            </w:r>
          </w:p>
          <w:p w:rsidR="00000000" w:rsidRPr="001B5977" w:rsidP="001B5977">
            <w:pPr>
              <w:pStyle w:val="ListBullet"/>
            </w:pPr>
            <w:r w:rsidRPr="001B5977">
              <w:t>alternative transport</w:t>
            </w:r>
          </w:p>
          <w:p w:rsidR="00000000" w:rsidRPr="001B5977" w:rsidP="001B5977">
            <w:pPr>
              <w:pStyle w:val="ListBullet"/>
            </w:pPr>
            <w:r w:rsidRPr="001B5977">
              <w:t>other customer service options</w:t>
            </w:r>
          </w:p>
          <w:p w:rsidR="00000000" w:rsidP="001B5977">
            <w:pPr>
              <w:pStyle w:val="ListBullet"/>
              <w:rPr>
                <w:lang w:val="en-NZ"/>
              </w:rPr>
            </w:pPr>
            <w:r w:rsidRPr="001B5977">
              <w:t>local area information</w:t>
            </w:r>
          </w:p>
        </w:tc>
      </w:tr>
      <w:tr w:rsidTr="0053376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B5977">
            <w:pPr>
              <w:pStyle w:val="BodyText"/>
              <w:rPr>
                <w:lang w:val="en-NZ"/>
              </w:rPr>
            </w:pPr>
            <w:r w:rsidRPr="001B5977">
              <w:t>Ancillary equipment may include:</w:t>
            </w:r>
          </w:p>
        </w:tc>
        <w:tc>
          <w:tcPr>
            <w:tcW w:w="6154" w:type="dxa"/>
            <w:tcBorders>
              <w:top w:val="nil"/>
              <w:left w:val="nil"/>
              <w:bottom w:val="nil"/>
              <w:right w:val="nil"/>
            </w:tcBorders>
            <w:tcMar>
              <w:top w:w="0" w:type="dxa"/>
              <w:left w:w="62" w:type="dxa"/>
              <w:bottom w:w="0" w:type="dxa"/>
              <w:right w:w="62" w:type="dxa"/>
            </w:tcMar>
          </w:tcPr>
          <w:p w:rsidR="00000000" w:rsidRPr="001B5977" w:rsidP="001B5977">
            <w:pPr>
              <w:pStyle w:val="ListBullet"/>
            </w:pPr>
            <w:r w:rsidRPr="001B5977">
              <w:t>wheelchair ramps</w:t>
            </w:r>
          </w:p>
          <w:p w:rsidR="00000000" w:rsidRPr="001B5977" w:rsidP="001B5977">
            <w:pPr>
              <w:pStyle w:val="ListBullet"/>
            </w:pPr>
            <w:r w:rsidRPr="001B5977">
              <w:t>hearing loops</w:t>
            </w:r>
          </w:p>
          <w:p w:rsidR="00000000" w:rsidRPr="001B5977" w:rsidP="001B5977">
            <w:pPr>
              <w:pStyle w:val="ListBullet"/>
            </w:pPr>
            <w:r w:rsidRPr="001B5977">
              <w:t>audible alarms</w:t>
            </w:r>
          </w:p>
          <w:p w:rsidR="00000000" w:rsidRPr="001B5977" w:rsidP="001B5977">
            <w:pPr>
              <w:pStyle w:val="ListBullet"/>
            </w:pPr>
            <w:r w:rsidRPr="001B5977">
              <w:t>visual alerts</w:t>
            </w:r>
          </w:p>
          <w:p w:rsidR="00000000" w:rsidRPr="001B5977" w:rsidP="001B5977">
            <w:pPr>
              <w:pStyle w:val="ListBullet"/>
            </w:pPr>
            <w:r w:rsidRPr="001B5977">
              <w:t>platform markers for visually impaired customers</w:t>
            </w:r>
          </w:p>
          <w:p w:rsidR="00000000" w:rsidP="001B5977">
            <w:pPr>
              <w:pStyle w:val="ListBullet"/>
              <w:rPr>
                <w:lang w:val="en-NZ"/>
              </w:rPr>
            </w:pPr>
            <w:r w:rsidRPr="001B5977">
              <w:t>emergency evacuation equipment</w:t>
            </w:r>
          </w:p>
        </w:tc>
      </w:tr>
      <w:tr w:rsidTr="0053376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B5977">
            <w:pPr>
              <w:pStyle w:val="BodyText"/>
              <w:rPr>
                <w:lang w:val="en-NZ"/>
              </w:rPr>
            </w:pPr>
            <w:r w:rsidRPr="001B5977">
              <w:t>Pre-operational visual checks may include:</w:t>
            </w:r>
          </w:p>
        </w:tc>
        <w:tc>
          <w:tcPr>
            <w:tcW w:w="6154" w:type="dxa"/>
            <w:tcBorders>
              <w:top w:val="nil"/>
              <w:left w:val="nil"/>
              <w:bottom w:val="nil"/>
              <w:right w:val="nil"/>
            </w:tcBorders>
            <w:tcMar>
              <w:top w:w="0" w:type="dxa"/>
              <w:left w:w="62" w:type="dxa"/>
              <w:bottom w:w="0" w:type="dxa"/>
              <w:right w:w="62" w:type="dxa"/>
            </w:tcMar>
          </w:tcPr>
          <w:p w:rsidR="00000000" w:rsidRPr="001B5977" w:rsidP="001B5977">
            <w:pPr>
              <w:pStyle w:val="ListBullet"/>
            </w:pPr>
            <w:r w:rsidRPr="001B5977">
              <w:t>customers on platforms</w:t>
            </w:r>
          </w:p>
          <w:p w:rsidR="00000000" w:rsidP="001B5977">
            <w:pPr>
              <w:pStyle w:val="ListBullet"/>
              <w:rPr>
                <w:lang w:val="en-NZ"/>
              </w:rPr>
            </w:pPr>
            <w:r w:rsidRPr="001B5977">
              <w:t>ancillary equipment</w:t>
            </w:r>
          </w:p>
        </w:tc>
      </w:tr>
      <w:tr w:rsidTr="0053376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B5977">
            <w:pPr>
              <w:pStyle w:val="BodyText"/>
              <w:rPr>
                <w:lang w:val="en-NZ"/>
              </w:rPr>
            </w:pPr>
            <w:r w:rsidRPr="001B5977">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1B5977" w:rsidP="001B5977">
            <w:pPr>
              <w:pStyle w:val="ListBullet"/>
            </w:pPr>
            <w:r w:rsidRPr="001B5977">
              <w:t>company procedures</w:t>
            </w:r>
          </w:p>
          <w:p w:rsidR="00000000" w:rsidRPr="001B5977" w:rsidP="001B5977">
            <w:pPr>
              <w:pStyle w:val="ListBullet"/>
            </w:pPr>
            <w:r w:rsidRPr="001B5977">
              <w:t>enterprise procedures</w:t>
            </w:r>
          </w:p>
          <w:p w:rsidR="00000000" w:rsidRPr="001B5977" w:rsidP="001B5977">
            <w:pPr>
              <w:pStyle w:val="ListBullet"/>
            </w:pPr>
            <w:r w:rsidRPr="001B5977">
              <w:t>organisational procedures</w:t>
            </w:r>
          </w:p>
          <w:p w:rsidR="00000000" w:rsidP="001B5977">
            <w:pPr>
              <w:pStyle w:val="ListBullet"/>
              <w:rPr>
                <w:lang w:val="en-NZ"/>
              </w:rPr>
            </w:pPr>
            <w:r w:rsidRPr="001B5977">
              <w:t>established procedures</w:t>
            </w:r>
          </w:p>
        </w:tc>
      </w:tr>
      <w:tr w:rsidTr="0053376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B5977">
            <w:pPr>
              <w:pStyle w:val="BodyText"/>
              <w:rPr>
                <w:lang w:val="en-NZ"/>
              </w:rPr>
            </w:pPr>
            <w:r w:rsidRPr="001B5977">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1B5977" w:rsidP="001B5977">
            <w:pPr>
              <w:pStyle w:val="ListBullet"/>
            </w:pPr>
            <w:r w:rsidRPr="001B5977">
              <w:t>workplace inst</w:t>
            </w:r>
            <w:r w:rsidRPr="001B5977">
              <w:t>ructions and procedures for the transport of passengers with special needs</w:t>
            </w:r>
          </w:p>
          <w:p w:rsidR="00000000" w:rsidRPr="001B5977" w:rsidP="001B5977">
            <w:pPr>
              <w:pStyle w:val="ListBullet"/>
            </w:pPr>
            <w:r w:rsidRPr="001B5977">
              <w:t>manufacturers instructions, specifications and recommended operating procedures for ancillary equipment, including pre-operational checks</w:t>
            </w:r>
          </w:p>
          <w:p w:rsidR="00000000" w:rsidRPr="001B5977" w:rsidP="001B5977">
            <w:pPr>
              <w:pStyle w:val="ListBullet"/>
            </w:pPr>
            <w:r w:rsidRPr="001B5977">
              <w:t>emergency procedures</w:t>
            </w:r>
          </w:p>
          <w:p w:rsidR="00000000" w:rsidP="001B5977">
            <w:pPr>
              <w:pStyle w:val="ListBullet"/>
              <w:rPr>
                <w:lang w:val="en-NZ"/>
              </w:rPr>
            </w:pPr>
            <w:r w:rsidRPr="001B5977">
              <w:t>record book</w:t>
            </w:r>
          </w:p>
        </w:tc>
      </w:tr>
      <w:tr w:rsidTr="0053376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B5977">
            <w:pPr>
              <w:pStyle w:val="BodyText"/>
              <w:rPr>
                <w:lang w:val="en-NZ"/>
              </w:rPr>
            </w:pPr>
            <w:r w:rsidRPr="001B5977">
              <w:t>Applicabl</w:t>
            </w:r>
            <w:r w:rsidRPr="001B5977">
              <w:t>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1B5977" w:rsidP="001B5977">
            <w:pPr>
              <w:pStyle w:val="ListBullet"/>
            </w:pPr>
            <w:r w:rsidRPr="001B5977">
              <w:t>relevant state OH&amp;S legislation</w:t>
            </w:r>
          </w:p>
          <w:p w:rsidR="00000000" w:rsidRPr="001B5977" w:rsidP="001B5977">
            <w:pPr>
              <w:pStyle w:val="ListBullet"/>
            </w:pPr>
            <w:r w:rsidRPr="001B5977">
              <w:t>relevant anti-discrimination legislation</w:t>
            </w:r>
          </w:p>
          <w:p w:rsidR="00000000" w:rsidRPr="001B5977" w:rsidP="001B5977">
            <w:pPr>
              <w:pStyle w:val="ListBullet"/>
            </w:pPr>
            <w:r w:rsidRPr="001B5977">
              <w:t>relevant state environmental protection legislation</w:t>
            </w:r>
          </w:p>
        </w:tc>
      </w:tr>
    </w:tbl>
    <w:p w:rsidR="0053376F" w:rsidP="001B5977">
      <w:pPr>
        <w:pStyle w:val="BodyText"/>
      </w:pPr>
    </w:p>
    <w:p w:rsidR="0053376F" w:rsidP="001B5977">
      <w:pPr>
        <w:pStyle w:val="BodyText"/>
      </w:pPr>
    </w:p>
    <w:p w:rsidR="00000000" w:rsidRPr="001B5977" w:rsidP="001B5977">
      <w:pPr>
        <w:pStyle w:val="Heading1"/>
      </w:pPr>
      <w:bookmarkStart w:id="12" w:name="O_295850"/>
      <w:bookmarkEnd w:id="12"/>
      <w:r w:rsidRPr="001B5977">
        <w:t>Unit Sector(s)</w:t>
      </w:r>
    </w:p>
    <w:p w:rsidR="00000000" w:rsidRPr="001B5977" w:rsidP="001B5977">
      <w:pPr>
        <w:pStyle w:val="BodyText"/>
      </w:pPr>
      <w:r w:rsidRPr="001B5977">
        <w:t>Not Applicable</w:t>
      </w:r>
    </w:p>
    <w:p w:rsidR="00000000" w:rsidRPr="001B5977" w:rsidP="001B5977">
      <w:pPr>
        <w:pStyle w:val="AllowPageBreak"/>
      </w:pPr>
    </w:p>
    <w:p w:rsidR="00000000" w:rsidRPr="001B5977" w:rsidP="001B5977">
      <w:pPr>
        <w:pStyle w:val="Heading1"/>
      </w:pPr>
      <w:bookmarkStart w:id="13" w:name="O_223701"/>
      <w:bookmarkEnd w:id="13"/>
      <w:r w:rsidRPr="001B5977">
        <w:t>Competency Field</w:t>
      </w:r>
    </w:p>
    <w:tbl>
      <w:tblPr>
        <w:tblW w:w="9640" w:type="dxa"/>
        <w:tblLayout w:type="fixed"/>
        <w:tblCellMar>
          <w:left w:w="62" w:type="dxa"/>
          <w:right w:w="62" w:type="dxa"/>
        </w:tblCellMar>
        <w:tblLook w:val="0000"/>
      </w:tblPr>
      <w:tblGrid>
        <w:gridCol w:w="2978"/>
        <w:gridCol w:w="6662"/>
      </w:tblGrid>
      <w:tr w:rsidTr="0053376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B5977">
            <w:pPr>
              <w:pStyle w:val="BodyText"/>
              <w:rPr>
                <w:lang w:val="en-NZ"/>
              </w:rPr>
            </w:pPr>
            <w:r w:rsidRPr="001B5977">
              <w:rPr>
                <w:rStyle w:val="SpecialBold"/>
              </w:rPr>
              <w:t>Competency Field</w:t>
            </w:r>
            <w:r w:rsidRPr="001B5977">
              <w:t xml:space="preserve"> </w:t>
            </w:r>
          </w:p>
        </w:tc>
        <w:tc>
          <w:tcPr>
            <w:tcW w:w="6662" w:type="dxa"/>
            <w:tcBorders>
              <w:top w:val="nil"/>
              <w:left w:val="nil"/>
              <w:bottom w:val="nil"/>
              <w:right w:val="nil"/>
            </w:tcBorders>
            <w:tcMar>
              <w:top w:w="0" w:type="dxa"/>
              <w:left w:w="62" w:type="dxa"/>
              <w:bottom w:w="0" w:type="dxa"/>
              <w:right w:w="62" w:type="dxa"/>
            </w:tcMar>
          </w:tcPr>
          <w:p w:rsidR="00000000" w:rsidRPr="001B5977" w:rsidP="001B5977">
            <w:pPr>
              <w:pStyle w:val="BodyText"/>
            </w:pPr>
            <w:r w:rsidRPr="001B5977">
              <w:t>I - Customer Service</w:t>
            </w:r>
          </w:p>
        </w:tc>
      </w:tr>
    </w:tbl>
    <w:p w:rsidR="0053376F" w:rsidP="001B5977">
      <w:pPr>
        <w:pStyle w:val="BodyText"/>
      </w:pPr>
    </w:p>
    <w:p w:rsidR="0053376F" w:rsidP="001B5977">
      <w:pPr>
        <w:pStyle w:val="BodyText"/>
      </w:pPr>
    </w:p>
    <w:p w:rsidR="00000000" w:rsidRPr="001B5977" w:rsidP="001B5977"/>
    <w:sectPr w:rsidSect="001B59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376F" w:rsidP="005337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76F" w:rsidP="001B59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3376F" w:rsidP="001B59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3376F" w:rsidP="001B59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376F" w:rsidP="005337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76F" w:rsidP="001B5977">
    <w:pPr>
      <w:pStyle w:val="Header"/>
      <w:framePr w:wrap="around"/>
    </w:pPr>
    <w:r>
      <w:fldChar w:fldCharType="begin"/>
    </w:r>
    <w:r>
      <w:instrText xml:space="preserve"> TITLE   \* MERGEFORMAT </w:instrText>
    </w:r>
    <w:r>
      <w:fldChar w:fldCharType="separate"/>
    </w:r>
    <w:r>
      <w:t>TLII3021A Provide customer service in rail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376F" w:rsidP="001B59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DC71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709B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3A3A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9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5977"/>
    <w:pPr>
      <w:spacing w:before="360" w:after="60"/>
      <w:outlineLvl w:val="0"/>
    </w:pPr>
    <w:rPr>
      <w:sz w:val="32"/>
    </w:rPr>
  </w:style>
  <w:style w:type="paragraph" w:styleId="Heading2">
    <w:name w:val="heading 2"/>
    <w:basedOn w:val="HeadingBase"/>
    <w:next w:val="BodyText"/>
    <w:link w:val="Heading2Char"/>
    <w:qFormat/>
    <w:rsid w:val="001B5977"/>
    <w:pPr>
      <w:keepLines/>
      <w:spacing w:before="240" w:after="120"/>
      <w:outlineLvl w:val="1"/>
    </w:pPr>
    <w:rPr>
      <w:sz w:val="28"/>
      <w:szCs w:val="40"/>
    </w:rPr>
  </w:style>
  <w:style w:type="paragraph" w:styleId="Heading3">
    <w:name w:val="heading 3"/>
    <w:basedOn w:val="HeadingBase"/>
    <w:next w:val="BodyText"/>
    <w:link w:val="Heading3Char"/>
    <w:qFormat/>
    <w:rsid w:val="001B5977"/>
    <w:pPr>
      <w:spacing w:before="180" w:after="120"/>
      <w:outlineLvl w:val="2"/>
    </w:pPr>
    <w:rPr>
      <w:spacing w:val="-10"/>
      <w:kern w:val="32"/>
    </w:rPr>
  </w:style>
  <w:style w:type="paragraph" w:styleId="Heading4">
    <w:name w:val="heading 4"/>
    <w:basedOn w:val="HeadingBase"/>
    <w:next w:val="BodyText"/>
    <w:link w:val="Heading4Char"/>
    <w:qFormat/>
    <w:rsid w:val="001B5977"/>
    <w:pPr>
      <w:spacing w:before="160" w:after="120"/>
      <w:outlineLvl w:val="3"/>
    </w:pPr>
    <w:rPr>
      <w:sz w:val="22"/>
    </w:rPr>
  </w:style>
  <w:style w:type="paragraph" w:styleId="Heading5">
    <w:name w:val="heading 5"/>
    <w:basedOn w:val="HeadingBase"/>
    <w:next w:val="Normal"/>
    <w:link w:val="Heading5Char"/>
    <w:qFormat/>
    <w:rsid w:val="001B5977"/>
    <w:pPr>
      <w:spacing w:before="80"/>
      <w:outlineLvl w:val="4"/>
    </w:pPr>
    <w:rPr>
      <w:color w:val="918585"/>
      <w:sz w:val="20"/>
    </w:rPr>
  </w:style>
  <w:style w:type="paragraph" w:styleId="Heading6">
    <w:name w:val="heading 6"/>
    <w:basedOn w:val="HeadingBase"/>
    <w:next w:val="Normal"/>
    <w:link w:val="Heading6Char"/>
    <w:qFormat/>
    <w:rsid w:val="001B5977"/>
    <w:pPr>
      <w:spacing w:before="60"/>
      <w:outlineLvl w:val="5"/>
    </w:pPr>
    <w:rPr>
      <w:color w:val="918585"/>
      <w:sz w:val="20"/>
    </w:rPr>
  </w:style>
  <w:style w:type="paragraph" w:styleId="Heading7">
    <w:name w:val="heading 7"/>
    <w:basedOn w:val="Normal"/>
    <w:next w:val="Normal"/>
    <w:link w:val="Heading7Char"/>
    <w:qFormat/>
    <w:rsid w:val="001B5977"/>
    <w:pPr>
      <w:ind w:left="720"/>
      <w:outlineLvl w:val="6"/>
    </w:pPr>
    <w:rPr>
      <w:i/>
    </w:rPr>
  </w:style>
  <w:style w:type="paragraph" w:styleId="Heading8">
    <w:name w:val="heading 8"/>
    <w:basedOn w:val="Normal"/>
    <w:next w:val="Normal"/>
    <w:link w:val="Heading8Char"/>
    <w:qFormat/>
    <w:rsid w:val="001B5977"/>
    <w:pPr>
      <w:ind w:left="720"/>
      <w:outlineLvl w:val="7"/>
    </w:pPr>
    <w:rPr>
      <w:i/>
    </w:rPr>
  </w:style>
  <w:style w:type="paragraph" w:styleId="Heading9">
    <w:name w:val="heading 9"/>
    <w:basedOn w:val="Normal"/>
    <w:next w:val="Normal"/>
    <w:link w:val="Heading9Char"/>
    <w:qFormat/>
    <w:rsid w:val="001B5977"/>
    <w:pPr>
      <w:ind w:left="720"/>
      <w:outlineLvl w:val="8"/>
    </w:pPr>
    <w:rPr>
      <w:i/>
    </w:rPr>
  </w:style>
  <w:style w:type="character" w:default="1" w:styleId="DefaultParagraphFont">
    <w:name w:val="Default Paragraph Font"/>
    <w:uiPriority w:val="1"/>
    <w:unhideWhenUsed/>
    <w:rsid w:val="001B59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977"/>
  </w:style>
  <w:style w:type="character" w:customStyle="1" w:styleId="Heading1Char">
    <w:name w:val="Heading 1 Char"/>
    <w:basedOn w:val="DefaultParagraphFont"/>
    <w:link w:val="Heading1"/>
    <w:rsid w:val="001B5977"/>
    <w:rPr>
      <w:rFonts w:ascii="Times New Roman" w:eastAsia="Times New Roman" w:hAnsi="Times New Roman" w:cs="Times New Roman"/>
      <w:b/>
      <w:sz w:val="32"/>
      <w:szCs w:val="20"/>
      <w:lang w:eastAsia="en-US"/>
    </w:rPr>
  </w:style>
  <w:style w:type="paragraph" w:styleId="BodyText">
    <w:name w:val="Body Text"/>
    <w:basedOn w:val="Normal"/>
    <w:link w:val="BodyTextChar"/>
    <w:rsid w:val="001B59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5977"/>
    <w:rPr>
      <w:rFonts w:ascii="Times New Roman" w:eastAsia="Times New Roman" w:hAnsi="Times New Roman" w:cs="Times New Roman"/>
      <w:sz w:val="24"/>
      <w:lang w:val="en-US" w:eastAsia="en-US"/>
    </w:rPr>
  </w:style>
  <w:style w:type="paragraph" w:styleId="Footer">
    <w:name w:val="footer"/>
    <w:basedOn w:val="Normal"/>
    <w:link w:val="FooterChar"/>
    <w:rsid w:val="001B59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977"/>
    <w:rPr>
      <w:rFonts w:ascii="Times New Roman" w:eastAsia="Times New Roman" w:hAnsi="Times New Roman" w:cs="Times New Roman"/>
      <w:sz w:val="16"/>
      <w:lang w:val="en-US" w:eastAsia="en-US"/>
    </w:rPr>
  </w:style>
  <w:style w:type="paragraph" w:styleId="List">
    <w:name w:val="List"/>
    <w:basedOn w:val="BodyText"/>
    <w:next w:val="BodyText"/>
    <w:rsid w:val="001B5977"/>
    <w:pPr>
      <w:tabs>
        <w:tab w:val="left" w:pos="340"/>
      </w:tabs>
      <w:spacing w:before="60" w:after="60"/>
      <w:ind w:left="340" w:hanging="340"/>
    </w:pPr>
  </w:style>
  <w:style w:type="paragraph" w:styleId="ListBullet">
    <w:name w:val="List Bullet"/>
    <w:basedOn w:val="List"/>
    <w:rsid w:val="001B5977"/>
    <w:pPr>
      <w:numPr>
        <w:numId w:val="13"/>
      </w:numPr>
      <w:tabs>
        <w:tab w:val="clear" w:pos="340"/>
      </w:tabs>
      <w:spacing w:before="40" w:after="40"/>
    </w:pPr>
  </w:style>
  <w:style w:type="character" w:customStyle="1" w:styleId="SpecialBold">
    <w:name w:val="Special Bold"/>
    <w:basedOn w:val="DefaultParagraphFont"/>
    <w:rsid w:val="001B5977"/>
    <w:rPr>
      <w:b/>
      <w:spacing w:val="0"/>
    </w:rPr>
  </w:style>
  <w:style w:type="paragraph" w:styleId="ListBullet2">
    <w:name w:val="List Bullet 2"/>
    <w:basedOn w:val="List2"/>
    <w:rsid w:val="001B5977"/>
    <w:pPr>
      <w:numPr>
        <w:numId w:val="14"/>
      </w:numPr>
      <w:tabs>
        <w:tab w:val="clear" w:pos="680"/>
      </w:tabs>
    </w:pPr>
  </w:style>
  <w:style w:type="paragraph" w:styleId="Header">
    <w:name w:val="header"/>
    <w:basedOn w:val="Normal"/>
    <w:link w:val="HeaderChar"/>
    <w:rsid w:val="001B59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9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5977"/>
    <w:pPr>
      <w:spacing w:before="240" w:after="120"/>
      <w:outlineLvl w:val="0"/>
    </w:pPr>
    <w:rPr>
      <w:rFonts w:ascii="Times New Roman" w:hAnsi="Times New Roman"/>
      <w:b/>
      <w:sz w:val="28"/>
    </w:rPr>
  </w:style>
  <w:style w:type="paragraph" w:customStyle="1" w:styleId="AllowPageBreak">
    <w:name w:val="AllowPageBreak"/>
    <w:rsid w:val="001B59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59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9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9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9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9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9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59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5977"/>
    <w:rPr>
      <w:rFonts w:ascii="Courier New" w:eastAsia="Times New Roman" w:hAnsi="Courier New" w:cs="Times New Roman"/>
      <w:i/>
      <w:szCs w:val="20"/>
      <w:lang w:val="en-US" w:eastAsia="en-US"/>
    </w:rPr>
  </w:style>
  <w:style w:type="paragraph" w:customStyle="1" w:styleId="HeadingBase">
    <w:name w:val="Heading Base"/>
    <w:rsid w:val="001B59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977"/>
    <w:pPr>
      <w:tabs>
        <w:tab w:val="right" w:leader="dot" w:pos="9072"/>
      </w:tabs>
      <w:ind w:left="567"/>
    </w:pPr>
    <w:rPr>
      <w:szCs w:val="22"/>
    </w:rPr>
  </w:style>
  <w:style w:type="paragraph" w:customStyle="1" w:styleId="TOCBase">
    <w:name w:val="TOC Base"/>
    <w:rsid w:val="001B59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977"/>
    <w:pPr>
      <w:tabs>
        <w:tab w:val="right" w:leader="dot" w:pos="9072"/>
      </w:tabs>
      <w:spacing w:before="40" w:after="40"/>
      <w:ind w:left="284"/>
    </w:pPr>
    <w:rPr>
      <w:rFonts w:ascii="Times New Roman" w:hAnsi="Times New Roman"/>
    </w:rPr>
  </w:style>
  <w:style w:type="paragraph" w:styleId="TOC1">
    <w:name w:val="toc 1"/>
    <w:basedOn w:val="TOCBase"/>
    <w:next w:val="Normal"/>
    <w:rsid w:val="001B59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5977"/>
    <w:pPr>
      <w:spacing w:before="5040"/>
      <w:jc w:val="center"/>
    </w:pPr>
    <w:rPr>
      <w:sz w:val="48"/>
      <w:szCs w:val="72"/>
      <w:lang w:val="en-US"/>
    </w:rPr>
  </w:style>
  <w:style w:type="character" w:customStyle="1" w:styleId="TitleChar">
    <w:name w:val="Title Char"/>
    <w:basedOn w:val="DefaultParagraphFont"/>
    <w:link w:val="Title"/>
    <w:rsid w:val="001B59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977"/>
    <w:pPr>
      <w:tabs>
        <w:tab w:val="left" w:pos="3600"/>
        <w:tab w:val="left" w:pos="3958"/>
      </w:tabs>
    </w:pPr>
  </w:style>
  <w:style w:type="paragraph" w:customStyle="1" w:styleId="Note">
    <w:name w:val="Note"/>
    <w:basedOn w:val="BodyText"/>
    <w:rsid w:val="001B59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977"/>
    <w:pPr>
      <w:framePr w:wrap="auto" w:hAnchor="text" w:y="6049"/>
    </w:pPr>
    <w:rPr>
      <w:color w:val="000000"/>
      <w:sz w:val="40"/>
    </w:rPr>
  </w:style>
  <w:style w:type="paragraph" w:customStyle="1" w:styleId="TOCTitle">
    <w:name w:val="TOCTitle"/>
    <w:basedOn w:val="Heading1"/>
    <w:rsid w:val="001B5977"/>
    <w:pPr>
      <w:spacing w:after="240"/>
      <w:jc w:val="center"/>
      <w:outlineLvl w:val="9"/>
    </w:pPr>
    <w:rPr>
      <w:caps/>
    </w:rPr>
  </w:style>
  <w:style w:type="paragraph" w:customStyle="1" w:styleId="Version">
    <w:name w:val="Version"/>
    <w:rsid w:val="001B59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5977"/>
    <w:pPr>
      <w:keepNext w:val="0"/>
      <w:tabs>
        <w:tab w:val="right" w:pos="4176"/>
      </w:tabs>
      <w:ind w:left="198" w:hanging="198"/>
    </w:pPr>
    <w:rPr>
      <w:rFonts w:ascii="Garamond" w:hAnsi="Garamond"/>
    </w:rPr>
  </w:style>
  <w:style w:type="paragraph" w:styleId="IndexHeading">
    <w:name w:val="index heading"/>
    <w:basedOn w:val="Normal"/>
    <w:next w:val="Index1"/>
    <w:semiHidden/>
    <w:rsid w:val="001B5977"/>
    <w:pPr>
      <w:spacing w:before="120" w:after="120"/>
    </w:pPr>
    <w:rPr>
      <w:rFonts w:ascii="Arial" w:hAnsi="Arial"/>
      <w:b/>
      <w:color w:val="918585"/>
      <w:sz w:val="24"/>
    </w:rPr>
  </w:style>
  <w:style w:type="paragraph" w:customStyle="1" w:styleId="Chapter">
    <w:name w:val="Chapter"/>
    <w:basedOn w:val="Normal"/>
    <w:rsid w:val="001B5977"/>
    <w:pPr>
      <w:spacing w:before="240"/>
    </w:pPr>
    <w:rPr>
      <w:rFonts w:ascii="Times New Roman" w:hAnsi="Times New Roman"/>
      <w:smallCaps/>
      <w:spacing w:val="80"/>
      <w:sz w:val="28"/>
    </w:rPr>
  </w:style>
  <w:style w:type="paragraph" w:customStyle="1" w:styleId="InChapter">
    <w:name w:val="InChapter"/>
    <w:basedOn w:val="Heading3"/>
    <w:rsid w:val="001B5977"/>
    <w:pPr>
      <w:spacing w:after="240"/>
      <w:outlineLvl w:val="9"/>
    </w:pPr>
    <w:rPr>
      <w:noProof/>
    </w:rPr>
  </w:style>
  <w:style w:type="paragraph" w:styleId="Index2">
    <w:name w:val="index 2"/>
    <w:basedOn w:val="Normal"/>
    <w:next w:val="Normal"/>
    <w:semiHidden/>
    <w:rsid w:val="001B5977"/>
    <w:pPr>
      <w:tabs>
        <w:tab w:val="right" w:pos="4176"/>
      </w:tabs>
      <w:ind w:left="568" w:hanging="284"/>
    </w:pPr>
    <w:rPr>
      <w:rFonts w:ascii="Garamond" w:hAnsi="Garamond"/>
    </w:rPr>
  </w:style>
  <w:style w:type="paragraph" w:customStyle="1" w:styleId="Byline">
    <w:name w:val="Byline"/>
    <w:rsid w:val="001B59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977"/>
    <w:pPr>
      <w:tabs>
        <w:tab w:val="clear" w:pos="3600"/>
        <w:tab w:val="clear" w:pos="3958"/>
      </w:tabs>
      <w:jc w:val="right"/>
    </w:pPr>
  </w:style>
  <w:style w:type="character" w:styleId="Emphasis">
    <w:name w:val="Emphasis"/>
    <w:basedOn w:val="DefaultParagraphFont"/>
    <w:qFormat/>
    <w:rsid w:val="001B5977"/>
    <w:rPr>
      <w:i/>
    </w:rPr>
  </w:style>
  <w:style w:type="paragraph" w:styleId="Caption">
    <w:name w:val="caption"/>
    <w:basedOn w:val="BodyText"/>
    <w:next w:val="Normal"/>
    <w:qFormat/>
    <w:rsid w:val="001B5977"/>
    <w:pPr>
      <w:framePr w:w="2268" w:hSpace="181" w:vSpace="181" w:wrap="around" w:vAnchor="text" w:hAnchor="page" w:x="1135" w:y="285" w:anchorLock="1"/>
    </w:pPr>
    <w:rPr>
      <w:i/>
    </w:rPr>
  </w:style>
  <w:style w:type="paragraph" w:customStyle="1" w:styleId="MiniTOCTitle">
    <w:name w:val="MiniTOCTitle"/>
    <w:basedOn w:val="Heading4"/>
    <w:rsid w:val="001B5977"/>
    <w:pPr>
      <w:spacing w:before="240"/>
      <w:outlineLvl w:val="9"/>
    </w:pPr>
    <w:rPr>
      <w:noProof/>
      <w:sz w:val="24"/>
    </w:rPr>
  </w:style>
  <w:style w:type="paragraph" w:customStyle="1" w:styleId="MiniTOCItem">
    <w:name w:val="MiniTOCItem"/>
    <w:basedOn w:val="ListBullet"/>
    <w:rsid w:val="001B5977"/>
    <w:pPr>
      <w:numPr>
        <w:numId w:val="0"/>
      </w:numPr>
      <w:tabs>
        <w:tab w:val="right" w:leader="dot" w:pos="6521"/>
      </w:tabs>
      <w:spacing w:before="0" w:after="0"/>
    </w:pPr>
  </w:style>
  <w:style w:type="paragraph" w:customStyle="1" w:styleId="TOFTitle">
    <w:name w:val="TOFTitle"/>
    <w:basedOn w:val="TOCTitle"/>
    <w:rsid w:val="001B5977"/>
  </w:style>
  <w:style w:type="paragraph" w:styleId="TableofFigures">
    <w:name w:val="table of figures"/>
    <w:basedOn w:val="Normal"/>
    <w:next w:val="Normal"/>
    <w:semiHidden/>
    <w:rsid w:val="001B5977"/>
    <w:pPr>
      <w:tabs>
        <w:tab w:val="right" w:leader="dot" w:pos="9072"/>
      </w:tabs>
      <w:ind w:left="970" w:hanging="403"/>
    </w:pPr>
    <w:rPr>
      <w:rFonts w:ascii="Times New Roman" w:hAnsi="Times New Roman"/>
      <w:b/>
    </w:rPr>
  </w:style>
  <w:style w:type="paragraph" w:styleId="ListNumber">
    <w:name w:val="List Number"/>
    <w:basedOn w:val="List"/>
    <w:rsid w:val="001B5977"/>
    <w:pPr>
      <w:numPr>
        <w:numId w:val="11"/>
      </w:numPr>
    </w:pPr>
  </w:style>
  <w:style w:type="character" w:customStyle="1" w:styleId="WingdingSymbols">
    <w:name w:val="Wingding Symbols"/>
    <w:rsid w:val="001B5977"/>
    <w:rPr>
      <w:rFonts w:ascii="Wingdings" w:hAnsi="Wingdings"/>
    </w:rPr>
  </w:style>
  <w:style w:type="paragraph" w:customStyle="1" w:styleId="TableHeading">
    <w:name w:val="Table Heading"/>
    <w:basedOn w:val="HeadingBase"/>
    <w:rsid w:val="001B5977"/>
    <w:pPr>
      <w:keepLines/>
      <w:pBdr>
        <w:bottom w:val="single" w:sz="6" w:space="1" w:color="918585"/>
      </w:pBdr>
      <w:spacing w:before="240"/>
    </w:pPr>
  </w:style>
  <w:style w:type="character" w:customStyle="1" w:styleId="HotSpot">
    <w:name w:val="HotSpot"/>
    <w:rsid w:val="001B5977"/>
    <w:rPr>
      <w:color w:val="0033CC"/>
      <w:u w:val="none"/>
    </w:rPr>
  </w:style>
  <w:style w:type="paragraph" w:customStyle="1" w:styleId="BodyTextRight">
    <w:name w:val="Body Text Right"/>
    <w:basedOn w:val="BodyText"/>
    <w:rsid w:val="001B5977"/>
    <w:pPr>
      <w:spacing w:before="0" w:after="0"/>
      <w:jc w:val="right"/>
    </w:pPr>
  </w:style>
  <w:style w:type="paragraph" w:styleId="Index3">
    <w:name w:val="index 3"/>
    <w:basedOn w:val="ListNumber2"/>
    <w:next w:val="Normal"/>
    <w:semiHidden/>
    <w:rsid w:val="001B5977"/>
    <w:pPr>
      <w:numPr>
        <w:numId w:val="0"/>
      </w:numPr>
      <w:tabs>
        <w:tab w:val="right" w:leader="dot" w:pos="4176"/>
      </w:tabs>
    </w:pPr>
  </w:style>
  <w:style w:type="paragraph" w:styleId="ListNumber2">
    <w:name w:val="List Number 2"/>
    <w:basedOn w:val="List2"/>
    <w:rsid w:val="001B5977"/>
    <w:pPr>
      <w:numPr>
        <w:numId w:val="10"/>
      </w:numPr>
      <w:tabs>
        <w:tab w:val="clear" w:pos="1060"/>
      </w:tabs>
    </w:pPr>
  </w:style>
  <w:style w:type="paragraph" w:customStyle="1" w:styleId="MarginNote">
    <w:name w:val="Margin Note"/>
    <w:basedOn w:val="BodyText"/>
    <w:rsid w:val="001B59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9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9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5977"/>
    <w:rPr>
      <w:sz w:val="32"/>
    </w:rPr>
  </w:style>
  <w:style w:type="paragraph" w:customStyle="1" w:styleId="HeadingProcedure">
    <w:name w:val="Heading Procedure"/>
    <w:basedOn w:val="HeadingBase"/>
    <w:next w:val="Normal"/>
    <w:rsid w:val="001B5977"/>
    <w:pPr>
      <w:tabs>
        <w:tab w:val="left" w:pos="0"/>
      </w:tabs>
      <w:spacing w:before="120" w:after="60"/>
    </w:pPr>
    <w:rPr>
      <w:i/>
      <w:color w:val="918585"/>
      <w:sz w:val="22"/>
    </w:rPr>
  </w:style>
  <w:style w:type="paragraph" w:customStyle="1" w:styleId="TableBodyText">
    <w:name w:val="Table Body Text"/>
    <w:basedOn w:val="BodyText"/>
    <w:rsid w:val="001B5977"/>
    <w:pPr>
      <w:spacing w:before="60" w:after="60"/>
    </w:pPr>
  </w:style>
  <w:style w:type="paragraph" w:styleId="ListContinue">
    <w:name w:val="List Continue"/>
    <w:basedOn w:val="List"/>
    <w:rsid w:val="001B5977"/>
    <w:pPr>
      <w:ind w:firstLine="0"/>
    </w:pPr>
  </w:style>
  <w:style w:type="paragraph" w:customStyle="1" w:styleId="ListNote">
    <w:name w:val="List Note"/>
    <w:basedOn w:val="List"/>
    <w:rsid w:val="001B5977"/>
    <w:pPr>
      <w:pBdr>
        <w:top w:val="single" w:sz="6" w:space="2" w:color="918585"/>
        <w:bottom w:val="single" w:sz="6" w:space="2" w:color="918585"/>
      </w:pBdr>
      <w:tabs>
        <w:tab w:val="left" w:pos="1021"/>
      </w:tabs>
      <w:ind w:firstLine="0"/>
    </w:pPr>
  </w:style>
  <w:style w:type="paragraph" w:customStyle="1" w:styleId="Warning">
    <w:name w:val="Warning"/>
    <w:basedOn w:val="BodyText"/>
    <w:rsid w:val="001B5977"/>
    <w:pPr>
      <w:shd w:val="clear" w:color="auto" w:fill="D9D9D9"/>
      <w:tabs>
        <w:tab w:val="left" w:pos="992"/>
      </w:tabs>
      <w:ind w:left="119" w:right="119"/>
    </w:pPr>
    <w:rPr>
      <w:sz w:val="20"/>
    </w:rPr>
  </w:style>
  <w:style w:type="paragraph" w:customStyle="1" w:styleId="MarginIcons">
    <w:name w:val="Margin Icons"/>
    <w:basedOn w:val="BodyText"/>
    <w:rsid w:val="001B59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977"/>
    <w:rPr>
      <w:rFonts w:ascii="Courier New" w:hAnsi="Courier New"/>
    </w:rPr>
  </w:style>
  <w:style w:type="paragraph" w:customStyle="1" w:styleId="NoteBullet">
    <w:name w:val="Note Bullet"/>
    <w:basedOn w:val="Note"/>
    <w:rsid w:val="001B5977"/>
    <w:pPr>
      <w:tabs>
        <w:tab w:val="clear" w:pos="680"/>
      </w:tabs>
      <w:spacing w:before="60" w:after="60"/>
    </w:pPr>
  </w:style>
  <w:style w:type="paragraph" w:customStyle="1" w:styleId="SubHeading2">
    <w:name w:val="SubHeading2"/>
    <w:basedOn w:val="HeadingBase"/>
    <w:rsid w:val="001B5977"/>
    <w:pPr>
      <w:spacing w:before="240" w:after="60"/>
    </w:pPr>
    <w:rPr>
      <w:sz w:val="20"/>
    </w:rPr>
  </w:style>
  <w:style w:type="paragraph" w:customStyle="1" w:styleId="SubHeading1">
    <w:name w:val="SubHeading1"/>
    <w:basedOn w:val="HeadingBase"/>
    <w:rsid w:val="001B5977"/>
    <w:pPr>
      <w:spacing w:before="240" w:after="60"/>
    </w:pPr>
    <w:rPr>
      <w:color w:val="918585"/>
      <w:sz w:val="22"/>
    </w:rPr>
  </w:style>
  <w:style w:type="paragraph" w:customStyle="1" w:styleId="SideHeading">
    <w:name w:val="Side Heading"/>
    <w:basedOn w:val="HeadingBase"/>
    <w:rsid w:val="001B59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977"/>
    <w:pPr>
      <w:numPr>
        <w:numId w:val="12"/>
      </w:numPr>
    </w:pPr>
  </w:style>
  <w:style w:type="paragraph" w:styleId="PlainText">
    <w:name w:val="Plain Text"/>
    <w:basedOn w:val="Normal"/>
    <w:link w:val="PlainTextChar"/>
    <w:rsid w:val="001B5977"/>
    <w:rPr>
      <w:sz w:val="20"/>
    </w:rPr>
  </w:style>
  <w:style w:type="character" w:customStyle="1" w:styleId="PlainTextChar">
    <w:name w:val="Plain Text Char"/>
    <w:basedOn w:val="DefaultParagraphFont"/>
    <w:link w:val="PlainText"/>
    <w:rsid w:val="001B59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5977"/>
    <w:rPr>
      <w:b/>
      <w:smallCaps/>
    </w:rPr>
  </w:style>
  <w:style w:type="paragraph" w:customStyle="1" w:styleId="TableListNumber">
    <w:name w:val="Table List Number"/>
    <w:basedOn w:val="ListNumber"/>
    <w:rsid w:val="001B5977"/>
    <w:pPr>
      <w:numPr>
        <w:numId w:val="0"/>
      </w:numPr>
    </w:pPr>
  </w:style>
  <w:style w:type="paragraph" w:styleId="TOC4">
    <w:name w:val="toc 4"/>
    <w:basedOn w:val="TOCBase"/>
    <w:next w:val="Normal"/>
    <w:semiHidden/>
    <w:rsid w:val="001B5977"/>
    <w:pPr>
      <w:tabs>
        <w:tab w:val="right" w:leader="dot" w:pos="9071"/>
      </w:tabs>
      <w:ind w:left="1701"/>
    </w:pPr>
  </w:style>
  <w:style w:type="paragraph" w:customStyle="1" w:styleId="ListAlpha">
    <w:name w:val="List Alpha"/>
    <w:basedOn w:val="List"/>
    <w:rsid w:val="001B5977"/>
    <w:pPr>
      <w:numPr>
        <w:numId w:val="9"/>
      </w:numPr>
    </w:pPr>
  </w:style>
  <w:style w:type="paragraph" w:customStyle="1" w:styleId="ListAlpha2">
    <w:name w:val="List Alpha 2"/>
    <w:basedOn w:val="List2"/>
    <w:rsid w:val="001B5977"/>
    <w:pPr>
      <w:numPr>
        <w:numId w:val="8"/>
      </w:numPr>
    </w:pPr>
  </w:style>
  <w:style w:type="paragraph" w:styleId="List2">
    <w:name w:val="List 2"/>
    <w:basedOn w:val="BodyText"/>
    <w:rsid w:val="001B5977"/>
    <w:pPr>
      <w:tabs>
        <w:tab w:val="left" w:pos="680"/>
      </w:tabs>
      <w:spacing w:before="60" w:after="60"/>
      <w:ind w:left="680" w:hanging="340"/>
    </w:pPr>
  </w:style>
  <w:style w:type="paragraph" w:styleId="List3">
    <w:name w:val="List 3"/>
    <w:basedOn w:val="BodyText"/>
    <w:rsid w:val="001B5977"/>
    <w:pPr>
      <w:tabs>
        <w:tab w:val="left" w:pos="1021"/>
      </w:tabs>
      <w:spacing w:before="60" w:after="60"/>
      <w:ind w:left="1020" w:hanging="340"/>
    </w:pPr>
  </w:style>
  <w:style w:type="paragraph" w:styleId="List4">
    <w:name w:val="List 4"/>
    <w:basedOn w:val="BodyText"/>
    <w:rsid w:val="001B5977"/>
    <w:pPr>
      <w:tabs>
        <w:tab w:val="left" w:pos="1361"/>
      </w:tabs>
      <w:spacing w:before="60" w:after="60"/>
      <w:ind w:left="1361" w:hanging="340"/>
    </w:pPr>
  </w:style>
  <w:style w:type="paragraph" w:styleId="List5">
    <w:name w:val="List 5"/>
    <w:basedOn w:val="BodyText"/>
    <w:rsid w:val="001B5977"/>
    <w:pPr>
      <w:tabs>
        <w:tab w:val="left" w:pos="1701"/>
      </w:tabs>
      <w:spacing w:before="60" w:after="60"/>
      <w:ind w:left="1701" w:hanging="340"/>
    </w:pPr>
  </w:style>
  <w:style w:type="paragraph" w:styleId="ListBullet3">
    <w:name w:val="List Bullet 3"/>
    <w:basedOn w:val="List3"/>
    <w:rsid w:val="001B5977"/>
    <w:pPr>
      <w:numPr>
        <w:numId w:val="15"/>
      </w:numPr>
      <w:tabs>
        <w:tab w:val="clear" w:pos="1021"/>
      </w:tabs>
      <w:ind w:left="1037" w:hanging="357"/>
    </w:pPr>
  </w:style>
  <w:style w:type="paragraph" w:styleId="ListBullet4">
    <w:name w:val="List Bullet 4"/>
    <w:basedOn w:val="List4"/>
    <w:rsid w:val="001B5977"/>
    <w:pPr>
      <w:numPr>
        <w:numId w:val="3"/>
      </w:numPr>
    </w:pPr>
  </w:style>
  <w:style w:type="paragraph" w:styleId="ListBullet5">
    <w:name w:val="List Bullet 5"/>
    <w:basedOn w:val="List5"/>
    <w:rsid w:val="001B5977"/>
    <w:pPr>
      <w:numPr>
        <w:numId w:val="4"/>
      </w:numPr>
    </w:pPr>
  </w:style>
  <w:style w:type="paragraph" w:styleId="ListContinue2">
    <w:name w:val="List Continue 2"/>
    <w:basedOn w:val="List2"/>
    <w:rsid w:val="001B5977"/>
    <w:pPr>
      <w:ind w:firstLine="0"/>
    </w:pPr>
  </w:style>
  <w:style w:type="paragraph" w:styleId="ListContinue3">
    <w:name w:val="List Continue 3"/>
    <w:basedOn w:val="List3"/>
    <w:rsid w:val="001B5977"/>
    <w:pPr>
      <w:ind w:left="1021" w:firstLine="0"/>
    </w:pPr>
  </w:style>
  <w:style w:type="paragraph" w:styleId="ListContinue4">
    <w:name w:val="List Continue 4"/>
    <w:basedOn w:val="List4"/>
    <w:rsid w:val="001B5977"/>
    <w:pPr>
      <w:ind w:firstLine="0"/>
    </w:pPr>
  </w:style>
  <w:style w:type="paragraph" w:styleId="ListContinue5">
    <w:name w:val="List Continue 5"/>
    <w:basedOn w:val="List5"/>
    <w:rsid w:val="001B5977"/>
    <w:pPr>
      <w:ind w:firstLine="0"/>
    </w:pPr>
  </w:style>
  <w:style w:type="paragraph" w:styleId="ListNumber3">
    <w:name w:val="List Number 3"/>
    <w:basedOn w:val="List3"/>
    <w:rsid w:val="001B5977"/>
    <w:pPr>
      <w:numPr>
        <w:numId w:val="5"/>
      </w:numPr>
    </w:pPr>
  </w:style>
  <w:style w:type="paragraph" w:styleId="ListNumber4">
    <w:name w:val="List Number 4"/>
    <w:basedOn w:val="List4"/>
    <w:rsid w:val="001B5977"/>
    <w:pPr>
      <w:numPr>
        <w:numId w:val="6"/>
      </w:numPr>
    </w:pPr>
  </w:style>
  <w:style w:type="paragraph" w:styleId="ListNumber5">
    <w:name w:val="List Number 5"/>
    <w:basedOn w:val="List5"/>
    <w:rsid w:val="001B5977"/>
    <w:pPr>
      <w:numPr>
        <w:numId w:val="7"/>
      </w:numPr>
    </w:pPr>
  </w:style>
  <w:style w:type="paragraph" w:styleId="BlockText">
    <w:name w:val="Block Text"/>
    <w:basedOn w:val="Normal"/>
    <w:rsid w:val="001B5977"/>
    <w:pPr>
      <w:spacing w:after="120"/>
      <w:ind w:left="1440" w:right="1440"/>
    </w:pPr>
  </w:style>
  <w:style w:type="character" w:customStyle="1" w:styleId="Subscript">
    <w:name w:val="Subscript"/>
    <w:basedOn w:val="DefaultParagraphFont"/>
    <w:rsid w:val="001B5977"/>
    <w:rPr>
      <w:sz w:val="16"/>
      <w:vertAlign w:val="subscript"/>
    </w:rPr>
  </w:style>
  <w:style w:type="character" w:customStyle="1" w:styleId="Superscript">
    <w:name w:val="Superscript"/>
    <w:basedOn w:val="DefaultParagraphFont"/>
    <w:rsid w:val="001B5977"/>
    <w:rPr>
      <w:sz w:val="16"/>
      <w:vertAlign w:val="superscript"/>
    </w:rPr>
  </w:style>
  <w:style w:type="character" w:customStyle="1" w:styleId="Symbols">
    <w:name w:val="Symbols"/>
    <w:basedOn w:val="DefaultParagraphFont"/>
    <w:rsid w:val="001B5977"/>
    <w:rPr>
      <w:rFonts w:ascii="Symbol" w:hAnsi="Symbol"/>
    </w:rPr>
  </w:style>
  <w:style w:type="character" w:customStyle="1" w:styleId="MenuOptions">
    <w:name w:val="Menu Options"/>
    <w:basedOn w:val="DefaultParagraphFont"/>
    <w:rsid w:val="001B5977"/>
    <w:rPr>
      <w:rFonts w:ascii="Arial Narrow" w:hAnsi="Arial Narrow"/>
      <w:smallCaps/>
    </w:rPr>
  </w:style>
  <w:style w:type="character" w:customStyle="1" w:styleId="Buttons">
    <w:name w:val="Buttons"/>
    <w:basedOn w:val="DefaultParagraphFont"/>
    <w:rsid w:val="001B5977"/>
    <w:rPr>
      <w:b/>
    </w:rPr>
  </w:style>
  <w:style w:type="character" w:customStyle="1" w:styleId="Underlined">
    <w:name w:val="Underlined"/>
    <w:basedOn w:val="DefaultParagraphFont"/>
    <w:rsid w:val="001B5977"/>
    <w:rPr>
      <w:u w:val="single"/>
    </w:rPr>
  </w:style>
  <w:style w:type="paragraph" w:customStyle="1" w:styleId="TableBodyTextRight">
    <w:name w:val="Table Body Text Right"/>
    <w:basedOn w:val="TableBodyText"/>
    <w:rsid w:val="001B5977"/>
    <w:pPr>
      <w:widowControl w:val="0"/>
      <w:autoSpaceDE w:val="0"/>
      <w:autoSpaceDN w:val="0"/>
      <w:adjustRightInd w:val="0"/>
      <w:jc w:val="right"/>
    </w:pPr>
    <w:rPr>
      <w:rFonts w:cs="Arial"/>
      <w:szCs w:val="18"/>
    </w:rPr>
  </w:style>
  <w:style w:type="paragraph" w:customStyle="1" w:styleId="CopyrightText">
    <w:name w:val="Copyright Text"/>
    <w:basedOn w:val="BodyText"/>
    <w:rsid w:val="001B5977"/>
    <w:rPr>
      <w:sz w:val="18"/>
    </w:rPr>
  </w:style>
  <w:style w:type="paragraph" w:customStyle="1" w:styleId="BodySmallRight">
    <w:name w:val="Body Small Right"/>
    <w:basedOn w:val="BodyTextRight"/>
    <w:rsid w:val="001B5977"/>
    <w:rPr>
      <w:sz w:val="18"/>
      <w:szCs w:val="18"/>
    </w:rPr>
  </w:style>
  <w:style w:type="paragraph" w:customStyle="1" w:styleId="MarginEdition">
    <w:name w:val="Margin Edition"/>
    <w:basedOn w:val="MarginNote"/>
    <w:rsid w:val="001B5977"/>
    <w:pPr>
      <w:spacing w:before="0" w:after="0"/>
    </w:pPr>
    <w:rPr>
      <w:rFonts w:ascii="Times New Roman" w:hAnsi="Times New Roman"/>
      <w:color w:val="999999"/>
    </w:rPr>
  </w:style>
  <w:style w:type="paragraph" w:customStyle="1" w:styleId="Spacer">
    <w:name w:val="Spacer"/>
    <w:basedOn w:val="Normal"/>
    <w:rsid w:val="001B5977"/>
    <w:rPr>
      <w:sz w:val="2"/>
      <w:szCs w:val="2"/>
    </w:rPr>
  </w:style>
  <w:style w:type="character" w:customStyle="1" w:styleId="Small">
    <w:name w:val="Small"/>
    <w:basedOn w:val="DefaultParagraphFont"/>
    <w:rsid w:val="001B5977"/>
    <w:rPr>
      <w:sz w:val="16"/>
    </w:rPr>
  </w:style>
  <w:style w:type="paragraph" w:customStyle="1" w:styleId="WideTable">
    <w:name w:val="Wide Table"/>
    <w:basedOn w:val="Normal"/>
    <w:rsid w:val="001B5977"/>
    <w:pPr>
      <w:ind w:left="-1418"/>
    </w:pPr>
    <w:rPr>
      <w:sz w:val="2"/>
      <w:szCs w:val="2"/>
    </w:rPr>
  </w:style>
  <w:style w:type="character" w:styleId="PageNumber">
    <w:name w:val="page number"/>
    <w:basedOn w:val="DefaultParagraphFont"/>
    <w:rsid w:val="001B5977"/>
  </w:style>
  <w:style w:type="paragraph" w:styleId="Quote">
    <w:name w:val="Quote"/>
    <w:basedOn w:val="Heading1"/>
    <w:link w:val="QuoteChar"/>
    <w:qFormat/>
    <w:rsid w:val="001B5977"/>
    <w:rPr>
      <w:b w:val="0"/>
      <w:sz w:val="72"/>
      <w:szCs w:val="72"/>
      <w:lang w:val="en-NZ"/>
    </w:rPr>
  </w:style>
  <w:style w:type="character" w:customStyle="1" w:styleId="QuoteChar">
    <w:name w:val="Quote Char"/>
    <w:basedOn w:val="DefaultParagraphFont"/>
    <w:link w:val="Quote"/>
    <w:rsid w:val="001B59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977"/>
    <w:pPr>
      <w:pageBreakBefore/>
    </w:pPr>
  </w:style>
  <w:style w:type="paragraph" w:customStyle="1" w:styleId="Border">
    <w:name w:val="Border"/>
    <w:basedOn w:val="Normal"/>
    <w:qFormat/>
    <w:rsid w:val="001B59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977"/>
    <w:rPr>
      <w:b/>
      <w:bCs/>
      <w:i/>
      <w:iCs/>
      <w:color w:val="auto"/>
    </w:rPr>
  </w:style>
  <w:style w:type="paragraph" w:styleId="IntenseQuote">
    <w:name w:val="Intense Quote"/>
    <w:basedOn w:val="Normal"/>
    <w:next w:val="Normal"/>
    <w:link w:val="IntenseQuoteChar"/>
    <w:uiPriority w:val="30"/>
    <w:qFormat/>
    <w:rsid w:val="001B59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9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5977"/>
    <w:rPr>
      <w:smallCaps/>
      <w:color w:val="auto"/>
      <w:u w:val="single"/>
    </w:rPr>
  </w:style>
  <w:style w:type="character" w:styleId="IntenseReference">
    <w:name w:val="Intense Reference"/>
    <w:basedOn w:val="DefaultParagraphFont"/>
    <w:uiPriority w:val="32"/>
    <w:qFormat/>
    <w:rsid w:val="001B5977"/>
    <w:rPr>
      <w:b/>
      <w:bCs/>
      <w:smallCaps/>
      <w:color w:val="auto"/>
      <w:spacing w:val="5"/>
      <w:u w:val="single"/>
    </w:rPr>
  </w:style>
  <w:style w:type="paragraph" w:customStyle="1" w:styleId="2ColumnHeading">
    <w:name w:val="2Column Heading"/>
    <w:basedOn w:val="BodyText"/>
    <w:qFormat/>
    <w:rsid w:val="001B5977"/>
    <w:pPr>
      <w:spacing w:after="60"/>
      <w:ind w:left="-2268"/>
    </w:pPr>
    <w:rPr>
      <w:b/>
    </w:rPr>
  </w:style>
  <w:style w:type="paragraph" w:customStyle="1" w:styleId="Heading1TOC">
    <w:name w:val="Heading1 TOC"/>
    <w:basedOn w:val="Normal"/>
    <w:qFormat/>
    <w:rsid w:val="001B5977"/>
    <w:pPr>
      <w:spacing w:before="240" w:after="120"/>
    </w:pPr>
    <w:rPr>
      <w:rFonts w:ascii="Times New Roman" w:hAnsi="Times New Roman"/>
      <w:b/>
      <w:sz w:val="32"/>
    </w:rPr>
  </w:style>
  <w:style w:type="paragraph" w:customStyle="1" w:styleId="Heading2TOC">
    <w:name w:val="Heading2 TOC"/>
    <w:basedOn w:val="Normal"/>
    <w:qFormat/>
    <w:rsid w:val="001B5977"/>
    <w:pPr>
      <w:spacing w:before="240" w:after="60"/>
    </w:pPr>
    <w:rPr>
      <w:rFonts w:ascii="Times New Roman" w:hAnsi="Times New Roman"/>
      <w:b/>
      <w:sz w:val="28"/>
    </w:rPr>
  </w:style>
  <w:style w:type="character" w:customStyle="1" w:styleId="Underline">
    <w:name w:val="Underline"/>
    <w:basedOn w:val="DefaultParagraphFont"/>
    <w:qFormat/>
    <w:rsid w:val="001B5977"/>
    <w:rPr>
      <w:u w:val="single"/>
    </w:rPr>
  </w:style>
  <w:style w:type="character" w:customStyle="1" w:styleId="BoldandItalics">
    <w:name w:val="Bold and Italics"/>
    <w:qFormat/>
    <w:rsid w:val="001B5977"/>
    <w:rPr>
      <w:b/>
      <w:i/>
      <w:u w:val="none"/>
    </w:rPr>
  </w:style>
  <w:style w:type="paragraph" w:styleId="BalloonText">
    <w:name w:val="Balloon Text"/>
    <w:basedOn w:val="Normal"/>
    <w:link w:val="BalloonTextChar"/>
    <w:rsid w:val="001B5977"/>
    <w:rPr>
      <w:rFonts w:ascii="Tahoma" w:hAnsi="Tahoma" w:cs="Tahoma"/>
      <w:sz w:val="16"/>
      <w:szCs w:val="16"/>
    </w:rPr>
  </w:style>
  <w:style w:type="character" w:customStyle="1" w:styleId="BalloonTextChar">
    <w:name w:val="Balloon Text Char"/>
    <w:basedOn w:val="DefaultParagraphFont"/>
    <w:link w:val="BalloonText"/>
    <w:rsid w:val="001B59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59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59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1284</Words>
  <Characters>8314</Characters>
  <Application>Microsoft Office Word</Application>
  <DocSecurity>0</DocSecurity>
  <Lines>269</Lines>
  <Paragraphs>152</Paragraphs>
  <ScaleCrop>false</ScaleCrop>
  <Company>Author-it Software Corporation Ltd.</Company>
  <LinksUpToDate>false</LinksUpToDate>
  <CharactersWithSpaces>9517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TLII3021A Provide customer service in rail operations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2012-05-27T03:52:00Z</dcterms:created>
  <dcterms:modified xsi:type="dcterms:W3CDTF">2012-05-27T03:52:00Z</dcterms:modified>
</cp:coreProperties>
</file>