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513" w:rsidP="002A3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TLIF5024A Develop plans for emergency response and recovery of rail networks</w:t>
      </w:r>
      <w:r>
        <w:fldChar w:fldCharType="end"/>
      </w:r>
    </w:p>
    <w:p w:rsidR="002A3513" w:rsidP="002A3513">
      <w:pPr>
        <w:pStyle w:val="Version"/>
        <w:sectPr w:rsidSect="00E26A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6AB8" w:rsidP="00E26AB8">
      <w:pPr>
        <w:pStyle w:val="SuperHeading"/>
      </w:pPr>
      <w:r w:rsidRPr="00E26AB8">
        <w:t>TLIF5024A Develop plans for emergency response and recovery of rail networks</w:t>
      </w:r>
    </w:p>
    <w:p w:rsidR="00000000" w:rsidRPr="00E26AB8" w:rsidP="00E26AB8">
      <w:pPr>
        <w:pStyle w:val="Heading1"/>
      </w:pPr>
      <w:bookmarkStart w:id="1" w:name="O_628212"/>
      <w:bookmarkEnd w:id="1"/>
      <w:r w:rsidRPr="00E26AB8">
        <w:t>Modification History</w:t>
      </w:r>
    </w:p>
    <w:p w:rsidR="00000000" w:rsidRPr="00E26AB8" w:rsidP="00E26AB8">
      <w:pPr>
        <w:pStyle w:val="BodyText"/>
      </w:pPr>
      <w:r w:rsidRPr="00E26AB8">
        <w:t>Release 1. This is the first release of this unit.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2" w:name="O_628213"/>
      <w:bookmarkEnd w:id="2"/>
      <w:r w:rsidRPr="00E26AB8">
        <w:t>Unit Descriptor</w:t>
      </w:r>
    </w:p>
    <w:p w:rsidR="00000000" w:rsidRPr="00E26AB8" w:rsidP="00E26AB8">
      <w:pPr>
        <w:pStyle w:val="BodyText"/>
      </w:pPr>
      <w:r w:rsidRPr="00E26AB8">
        <w:t>This unit involves the skills and k</w:t>
      </w:r>
      <w:r w:rsidRPr="00E26AB8">
        <w:t>nowledge required to develop plans for emergency response and recovery of rail networks. It includes identifying factors that contribute to degraded rail operations; and developing, implementing, monitoring and evaluating emergency response and recovery st</w:t>
      </w:r>
      <w:r w:rsidRPr="00E26AB8">
        <w:t xml:space="preserve">rategies in accordance with regulatory and organisational requirements. </w:t>
      </w:r>
    </w:p>
    <w:p w:rsidR="00000000" w:rsidRPr="00E26AB8" w:rsidP="00E26AB8">
      <w:pPr>
        <w:pStyle w:val="BodyText"/>
      </w:pPr>
      <w:r w:rsidRPr="00E26AB8">
        <w:t>Licensing, legislative or certification requirements are not applicable to this unit at the time of publication.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3" w:name="O_628214"/>
      <w:bookmarkEnd w:id="3"/>
      <w:r w:rsidRPr="00E26AB8">
        <w:t>Application of the Unit</w:t>
      </w:r>
    </w:p>
    <w:p w:rsidR="00000000" w:rsidRPr="00E26AB8" w:rsidP="00E26AB8">
      <w:pPr>
        <w:pStyle w:val="BodyText"/>
      </w:pPr>
      <w:r w:rsidRPr="00E26AB8">
        <w:t>This unit can be applied to f</w:t>
      </w:r>
      <w:r w:rsidRPr="00E26AB8">
        <w:t>reight, heavy haul or metropolitan and regional passenger rail systems.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4" w:name="O_628215"/>
      <w:bookmarkEnd w:id="4"/>
      <w:r w:rsidRPr="00E26AB8">
        <w:t>Licensing/Regulatory Information</w:t>
      </w:r>
    </w:p>
    <w:p w:rsidR="00000000" w:rsidRPr="00E26AB8" w:rsidP="00E26AB8">
      <w:pPr>
        <w:pStyle w:val="BodyText"/>
      </w:pPr>
      <w:r w:rsidRPr="00E26AB8">
        <w:t>Refer to Unit Descriptor.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5" w:name="O_628216"/>
      <w:bookmarkEnd w:id="5"/>
      <w:r w:rsidRPr="00E26AB8">
        <w:t>Pre-Requisites</w:t>
      </w:r>
    </w:p>
    <w:p w:rsidR="00000000" w:rsidRPr="00E26AB8" w:rsidP="00E26AB8">
      <w:pPr>
        <w:pStyle w:val="BodyText"/>
      </w:pPr>
      <w:r w:rsidRPr="00E26AB8">
        <w:t>Nil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6" w:name="O_628217"/>
      <w:bookmarkEnd w:id="6"/>
      <w:r w:rsidRPr="00E26AB8">
        <w:t>Employability Skills Information</w:t>
      </w:r>
    </w:p>
    <w:p w:rsidR="00000000" w:rsidRPr="00E26AB8" w:rsidP="00E26AB8">
      <w:pPr>
        <w:pStyle w:val="BodyText"/>
      </w:pPr>
      <w:r w:rsidRPr="00E26AB8">
        <w:t>This unit contains emp</w:t>
      </w:r>
      <w:r w:rsidRPr="00E26AB8">
        <w:t>loyability skills.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7" w:name="O_628218"/>
      <w:bookmarkEnd w:id="7"/>
      <w:r w:rsidRPr="00E26AB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Performance criteria describe the required performance needed to demonstrate achievement of the element. Ass</w:t>
            </w:r>
            <w:r w:rsidRPr="00E26AB8">
              <w:t>essment of performance is to be consistent with the evidence guide.</w:t>
            </w:r>
          </w:p>
        </w:tc>
      </w:tr>
    </w:tbl>
    <w:p w:rsidR="00000000" w:rsidRPr="00E26AB8" w:rsidP="00E26AB8">
      <w:pPr>
        <w:pStyle w:val="BodyText"/>
      </w:pP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8" w:name="O_628219"/>
      <w:bookmarkEnd w:id="8"/>
      <w:r w:rsidRPr="00E26AB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1</w:t>
            </w:r>
            <w:r w:rsidRPr="00E26AB8">
              <w:rPr>
                <w:rStyle w:val="SpecialBold"/>
              </w:rPr>
              <w:tab/>
              <w:t>Identify factors that contribute to degraded rail operations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1.1</w:t>
            </w:r>
            <w:r w:rsidRPr="00E26AB8">
              <w:tab/>
              <w:t>Types of rolling stock and typical failures are identified</w:t>
            </w:r>
          </w:p>
          <w:p w:rsidR="00000000" w:rsidRPr="00E26AB8" w:rsidP="00E26AB8">
            <w:pPr>
              <w:pStyle w:val="BodyText"/>
            </w:pPr>
            <w:r w:rsidRPr="00E26AB8">
              <w:t>1.2</w:t>
            </w:r>
            <w:r w:rsidRPr="00E26AB8">
              <w:tab/>
            </w:r>
            <w:r w:rsidRPr="00E26AB8">
              <w:t>Track and trackside equipment failures are identified and explained</w:t>
            </w:r>
          </w:p>
          <w:p w:rsidR="00000000" w:rsidRPr="00E26AB8" w:rsidP="00E26AB8">
            <w:pPr>
              <w:pStyle w:val="BodyText"/>
            </w:pPr>
            <w:r w:rsidRPr="00E26AB8">
              <w:t>1.3</w:t>
            </w:r>
            <w:r w:rsidRPr="00E26AB8">
              <w:tab/>
              <w:t>Operational factors that contribute to degraded rail operations are identified</w:t>
            </w:r>
          </w:p>
          <w:p w:rsidR="00000000" w:rsidRPr="00E26AB8" w:rsidP="00E26AB8">
            <w:pPr>
              <w:pStyle w:val="BodyText"/>
            </w:pPr>
            <w:r w:rsidRPr="00E26AB8">
              <w:t>1.4 Control or safety critical system failures that contribute to degraded rail operations are identified</w:t>
            </w:r>
          </w:p>
          <w:p w:rsidR="00000000" w:rsidRPr="00E26AB8" w:rsidP="00E26AB8">
            <w:pPr>
              <w:pStyle w:val="BodyText"/>
            </w:pPr>
            <w:r w:rsidRPr="00E26AB8">
              <w:t>1.5 External occurrences that contribute to degraded rail operations are identified</w:t>
            </w:r>
          </w:p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1.6</w:t>
            </w:r>
            <w:r w:rsidRPr="00E26AB8">
              <w:tab/>
              <w:t>Power supply systems and problems that contribute to degraded rail operations are identified</w:t>
            </w:r>
          </w:p>
        </w:tc>
      </w:tr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2</w:t>
            </w:r>
            <w:r w:rsidRPr="00E26AB8">
              <w:rPr>
                <w:rStyle w:val="SpecialBold"/>
              </w:rPr>
              <w:tab/>
              <w:t>Develop emergency response and recovery strategies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2.1</w:t>
            </w:r>
            <w:r w:rsidRPr="00E26AB8">
              <w:tab/>
              <w:t>Risk assessments</w:t>
            </w:r>
            <w:r w:rsidRPr="00E26AB8">
              <w:t xml:space="preserve"> are included in developing emergency response and recovery strategies</w:t>
            </w:r>
          </w:p>
          <w:p w:rsidR="00000000" w:rsidRPr="00E26AB8" w:rsidP="00E26AB8">
            <w:pPr>
              <w:pStyle w:val="BodyText"/>
            </w:pPr>
            <w:r w:rsidRPr="00E26AB8">
              <w:t>2.2</w:t>
            </w:r>
            <w:r w:rsidRPr="00E26AB8">
              <w:tab/>
              <w:t>Policy and procedures are developed to implement emergency response and recovery strategies in accordance with organisational and regulatory requirements</w:t>
            </w:r>
          </w:p>
          <w:p w:rsidR="00000000" w:rsidRPr="00E26AB8" w:rsidP="00E26AB8">
            <w:pPr>
              <w:pStyle w:val="BodyText"/>
            </w:pPr>
            <w:r w:rsidRPr="00E26AB8">
              <w:t>2.3</w:t>
            </w:r>
            <w:r w:rsidRPr="00E26AB8">
              <w:tab/>
              <w:t xml:space="preserve">Emergency response and </w:t>
            </w:r>
            <w:r w:rsidRPr="00E26AB8">
              <w:t>recovery strategies are planned with internal and external stakeholders to ensure compliance with organisational and regulatory standards and requirements</w:t>
            </w:r>
          </w:p>
          <w:p w:rsidR="00000000" w:rsidRPr="00E26AB8" w:rsidP="00E26AB8">
            <w:pPr>
              <w:pStyle w:val="BodyText"/>
            </w:pPr>
            <w:r w:rsidRPr="00E26AB8">
              <w:t>2.4</w:t>
            </w:r>
            <w:r w:rsidRPr="00E26AB8">
              <w:tab/>
              <w:t>Emergency response and recovery plans are disseminated to appropriate managers and, where require</w:t>
            </w:r>
            <w:r w:rsidRPr="00E26AB8">
              <w:t>d, regulators for approval</w:t>
            </w:r>
          </w:p>
          <w:p w:rsidR="00000000" w:rsidRPr="00E26AB8" w:rsidP="00E26AB8">
            <w:pPr>
              <w:pStyle w:val="BodyText"/>
            </w:pPr>
            <w:r w:rsidRPr="00E26AB8">
              <w:t>2.5</w:t>
            </w:r>
            <w:r w:rsidRPr="00E26AB8">
              <w:tab/>
              <w:t>Emergency response and recovery plans are amended in response to comments received from managers and regulators (as required)</w:t>
            </w:r>
          </w:p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2.5</w:t>
            </w:r>
            <w:r w:rsidRPr="00E26AB8">
              <w:tab/>
              <w:t>Emergency response and recovery procedures are documented and communicated to appropriate perso</w:t>
            </w:r>
            <w:r w:rsidRPr="00E26AB8">
              <w:t>nnel in accordance with organisational requirements</w:t>
            </w:r>
          </w:p>
        </w:tc>
      </w:tr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3</w:t>
            </w:r>
            <w:r w:rsidRPr="00E26AB8">
              <w:rPr>
                <w:rStyle w:val="SpecialBold"/>
              </w:rPr>
              <w:tab/>
              <w:t>Implement emergency response and recovery strategies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3.1</w:t>
            </w:r>
            <w:r w:rsidRPr="00E26AB8">
              <w:tab/>
              <w:t xml:space="preserve">Emergency response and recovery strategies are implemented in accordance with organisational and regulatory requirements </w:t>
            </w:r>
          </w:p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3.2</w:t>
            </w:r>
            <w:r w:rsidRPr="00E26AB8">
              <w:tab/>
            </w:r>
            <w:r w:rsidRPr="00E26AB8">
              <w:t>Effective induction and supervision are provided to support individuals in meeting their organisational and regulatory responsibilities</w:t>
            </w:r>
          </w:p>
        </w:tc>
      </w:tr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4</w:t>
            </w:r>
            <w:r w:rsidRPr="00E26AB8">
              <w:rPr>
                <w:rStyle w:val="SpecialBold"/>
              </w:rPr>
              <w:tab/>
              <w:t>Monitor, adjust and report emergency response and recovery strategies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4.1</w:t>
            </w:r>
            <w:r w:rsidRPr="00E26AB8">
              <w:tab/>
              <w:t xml:space="preserve">Emergency response and recovery strategies </w:t>
            </w:r>
            <w:r w:rsidRPr="00E26AB8">
              <w:t>are monitored and deficiencies are identified</w:t>
            </w:r>
          </w:p>
          <w:p w:rsidR="00000000" w:rsidRPr="00E26AB8" w:rsidP="00E26AB8">
            <w:pPr>
              <w:pStyle w:val="BodyText"/>
            </w:pPr>
            <w:r w:rsidRPr="00E26AB8">
              <w:t>4.2</w:t>
            </w:r>
            <w:r w:rsidRPr="00E26AB8">
              <w:tab/>
              <w:t>Identified deficiencies are assessed against organisational standards and prioritised for action</w:t>
            </w:r>
          </w:p>
          <w:p w:rsidR="00000000" w:rsidRPr="00E26AB8" w:rsidP="00E26AB8">
            <w:pPr>
              <w:pStyle w:val="BodyText"/>
            </w:pPr>
            <w:r w:rsidRPr="00E26AB8">
              <w:t>4.3</w:t>
            </w:r>
            <w:r w:rsidRPr="00E26AB8">
              <w:tab/>
              <w:t>Recommendations for improvements to meet organisational and regulatory standards are developed and submit</w:t>
            </w:r>
            <w:r w:rsidRPr="00E26AB8">
              <w:t xml:space="preserve">ted to designated </w:t>
            </w:r>
            <w:r w:rsidRPr="00E26AB8">
              <w:t>persons/groups</w:t>
            </w:r>
          </w:p>
          <w:p w:rsidR="00000000" w:rsidRPr="00E26AB8" w:rsidP="00E26AB8">
            <w:pPr>
              <w:pStyle w:val="BodyText"/>
            </w:pPr>
            <w:r w:rsidRPr="00E26AB8">
              <w:t>4.4</w:t>
            </w:r>
            <w:r w:rsidRPr="00E26AB8">
              <w:tab/>
              <w:t xml:space="preserve">Agreed improvements and alterations to emergency response and recovery strategies, policies and procedures are implemented in accordance with organisational and regulatory requirements </w:t>
            </w:r>
          </w:p>
          <w:p w:rsidR="00000000" w:rsidRPr="00E26AB8" w:rsidP="00E26AB8">
            <w:pPr>
              <w:pStyle w:val="BodyText"/>
            </w:pPr>
            <w:r w:rsidRPr="00E26AB8">
              <w:t>4.5</w:t>
            </w:r>
            <w:r w:rsidRPr="00E26AB8">
              <w:tab/>
              <w:t>Individuals/groups are inform</w:t>
            </w:r>
            <w:r w:rsidRPr="00E26AB8">
              <w:t>ed of improvements and alterations to emergency response and recovery strategies</w:t>
            </w:r>
          </w:p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4.6</w:t>
            </w:r>
            <w:r w:rsidRPr="00E26AB8">
              <w:tab/>
              <w:t>Systems, records and reporting procedures are maintained in accordance with organisational and regulatory requirements</w:t>
            </w:r>
          </w:p>
        </w:tc>
      </w:tr>
      <w:tr w:rsidTr="002A35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5</w:t>
            </w:r>
            <w:r w:rsidRPr="00E26AB8">
              <w:rPr>
                <w:rStyle w:val="SpecialBold"/>
              </w:rPr>
              <w:tab/>
              <w:t>Evaluate emergency response and recovery strategi</w:t>
            </w:r>
            <w:r w:rsidRPr="00E26AB8">
              <w:rPr>
                <w:rStyle w:val="SpecialBold"/>
              </w:rPr>
              <w:t>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5.1</w:t>
            </w:r>
            <w:r w:rsidRPr="00E26AB8">
              <w:tab/>
              <w:t>Effectiveness of emergency response and recovery strategies and related policies, procedures and programs is assessed in accordance with organisational and regulatory requirements</w:t>
            </w:r>
          </w:p>
          <w:p w:rsidR="00000000" w:rsidRPr="00E26AB8" w:rsidP="00E26AB8">
            <w:pPr>
              <w:pStyle w:val="BodyText"/>
            </w:pPr>
            <w:r w:rsidRPr="00E26AB8">
              <w:t>5.2</w:t>
            </w:r>
            <w:r w:rsidRPr="00E26AB8">
              <w:tab/>
              <w:t xml:space="preserve">Improvements are identified, developed and implemented to ensure </w:t>
            </w:r>
            <w:r w:rsidRPr="00E26AB8">
              <w:t>more effective achievement of emergency response and recovery strategies</w:t>
            </w:r>
          </w:p>
        </w:tc>
      </w:tr>
    </w:tbl>
    <w:p w:rsidR="00000000" w:rsidRPr="00E26AB8" w:rsidP="00E26AB8">
      <w:pPr>
        <w:pStyle w:val="BodyText"/>
      </w:pP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9" w:name="O_628220"/>
      <w:bookmarkEnd w:id="9"/>
      <w:r w:rsidRPr="00E26AB8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This describes the essential knowledge and skills and their level required for this unit.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Required knowledge: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 xml:space="preserve">Changes in rail industry operations and technology with implications for degraded operations 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Key principles and practices associated with railway operations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 xml:space="preserve">Rail industry 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Rail industry terminology, including terminology used in technical standards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 xml:space="preserve">Relevant rail safety, emergency management, work health and safety (WHS)/occupational health and safety (OHS) and environmental legislation related to train operations </w:t>
            </w:r>
          </w:p>
        </w:tc>
      </w:tr>
      <w:tr w:rsidTr="00E26A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Train planning and management systems</w:t>
            </w:r>
          </w:p>
        </w:tc>
      </w:tr>
    </w:tbl>
    <w:p w:rsidR="00000000" w:rsidRPr="00E26AB8" w:rsidP="00E26AB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Required skills: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Access and use rail industry standards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Communicate effectively with others, particularly in relation to emergency response procedures and recovery planning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Develop and maintain currency of rail industry knowledge and regulatory requirements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Network a</w:t>
            </w:r>
            <w:r w:rsidRPr="00E26AB8">
              <w:t>nd build relationships with a diverse range of rail industry organisations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Research information related to the rail network, emergency response procedures and recovery planning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 xml:space="preserve">Review changing regulatory information 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 xml:space="preserve">Work ethically and in accordance </w:t>
            </w:r>
            <w:r w:rsidRPr="00E26AB8">
              <w:t>with legislation</w:t>
            </w:r>
          </w:p>
        </w:tc>
      </w:tr>
    </w:tbl>
    <w:p w:rsidR="00000000" w:rsidRPr="00E26AB8" w:rsidP="00E26AB8">
      <w:pPr>
        <w:pStyle w:val="BodyText"/>
      </w:pP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10" w:name="O_628221"/>
      <w:bookmarkEnd w:id="10"/>
      <w:r w:rsidRPr="00E26AB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26A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The evidence guide provides advice on assessment and must be read in conjunction with the performance criteria, required knowledge and skills, the range statement and the as</w:t>
            </w:r>
            <w:r w:rsidRPr="00E26AB8">
              <w:t>sessment guidelines for this Training Package.</w:t>
            </w:r>
          </w:p>
        </w:tc>
      </w:tr>
      <w:tr w:rsidTr="00E26A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The evidence required to demonstrate competency in this unit must be relevant to and satisfy all of the requiremen</w:t>
            </w:r>
            <w:r w:rsidRPr="00E26AB8">
              <w:t>ts of the elements and performance criteria of this unit and include demonstration of applying:</w:t>
            </w:r>
          </w:p>
          <w:p w:rsidR="00000000" w:rsidRPr="00E26AB8" w:rsidP="00E26AB8">
            <w:pPr>
              <w:pStyle w:val="ListBullet"/>
            </w:pPr>
            <w:r w:rsidRPr="00E26AB8">
              <w:t>required knowledge and skills</w:t>
            </w:r>
          </w:p>
          <w:p w:rsidR="00000000" w:rsidRPr="00E26AB8" w:rsidP="00E26AB8">
            <w:pPr>
              <w:pStyle w:val="ListBullet"/>
            </w:pPr>
            <w:r w:rsidRPr="00E26AB8">
              <w:t>relevant legislation and workplace procedures</w:t>
            </w:r>
          </w:p>
          <w:p w:rsidR="00000000" w:rsidRPr="00E26AB8" w:rsidP="00E26AB8">
            <w:pPr>
              <w:pStyle w:val="ListBullet"/>
            </w:pPr>
            <w:r w:rsidRPr="00E26AB8">
              <w:t>other relevant aspects of the range statement.</w:t>
            </w:r>
          </w:p>
          <w:p w:rsidR="00000000" w:rsidRPr="00E26AB8" w:rsidP="00E26AB8">
            <w:pPr>
              <w:pStyle w:val="BodyText"/>
            </w:pPr>
            <w:r w:rsidRPr="00E26AB8">
              <w:t>Assessment must include exercises that demonstrate competent performance of the following in a range of situations:</w:t>
            </w:r>
          </w:p>
          <w:p w:rsidR="00000000" w:rsidRPr="00E26AB8" w:rsidP="00E26AB8">
            <w:pPr>
              <w:pStyle w:val="ListBullet"/>
            </w:pPr>
            <w:r w:rsidRPr="00E26AB8">
              <w:t>identifying appropriate emergency response procedures for a given rail operational situation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reviewing current emergency response procedure</w:t>
            </w:r>
            <w:r w:rsidRPr="00E26AB8">
              <w:t>s and making recommendations for improvement.</w:t>
            </w:r>
          </w:p>
        </w:tc>
      </w:tr>
      <w:tr w:rsidTr="00E26A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Performance is demonstrated consistently over time and in a suitable range of contexts.</w:t>
            </w:r>
          </w:p>
          <w:p w:rsidR="00000000" w:rsidRPr="00E26AB8" w:rsidP="00E26AB8">
            <w:pPr>
              <w:pStyle w:val="BodyText"/>
            </w:pPr>
            <w:r w:rsidRPr="00E26AB8">
              <w:t>Resources for assessment include access to:</w:t>
            </w:r>
          </w:p>
          <w:p w:rsidR="00000000" w:rsidRPr="00E26AB8" w:rsidP="00E26AB8">
            <w:pPr>
              <w:pStyle w:val="ListBullet"/>
            </w:pPr>
            <w:r w:rsidRPr="00E26AB8">
              <w:t>a range of relevant exercis</w:t>
            </w:r>
            <w:r w:rsidRPr="00E26AB8">
              <w:t>es, case studies and/or other simulated practical and knowledge assessment, and/or</w:t>
            </w:r>
          </w:p>
          <w:p w:rsidR="00000000" w:rsidRPr="00E26AB8" w:rsidP="00E26AB8">
            <w:pPr>
              <w:pStyle w:val="ListBullet"/>
            </w:pPr>
            <w:r w:rsidRPr="00E26AB8">
              <w:t>an appropriate range of relevant operational situations in the workplace.</w:t>
            </w:r>
          </w:p>
          <w:p w:rsidR="00000000" w:rsidRPr="00E26AB8" w:rsidP="00E26AB8">
            <w:pPr>
              <w:pStyle w:val="BodyText"/>
            </w:pPr>
            <w:r w:rsidRPr="00E26AB8">
              <w:t>In both real and simulated environments, access is required to:</w:t>
            </w:r>
          </w:p>
          <w:p w:rsidR="00000000" w:rsidRPr="00E26AB8" w:rsidP="00E26AB8">
            <w:pPr>
              <w:pStyle w:val="ListBullet"/>
            </w:pPr>
            <w:r w:rsidRPr="00E26AB8">
              <w:t>relevant and appropriate materials</w:t>
            </w:r>
            <w:r w:rsidRPr="00E26AB8">
              <w:t xml:space="preserve"> and equipment, and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applicable documentation including workplace procedures, regulations, codes of practice and operation manuals.</w:t>
            </w:r>
          </w:p>
        </w:tc>
      </w:tr>
      <w:tr w:rsidTr="00E26AB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BodyText"/>
            </w:pPr>
            <w:r w:rsidRPr="00E26AB8">
              <w:t>As a minimum, assessment of knowledge must be conducted through appropriate written/oral tests</w:t>
            </w:r>
          </w:p>
          <w:p w:rsidR="00000000" w:rsidRPr="00E26AB8" w:rsidP="00E26AB8">
            <w:pPr>
              <w:pStyle w:val="BodyText"/>
            </w:pPr>
            <w:r w:rsidRPr="00E26AB8">
              <w:t>Practical assessment must occur:</w:t>
            </w:r>
          </w:p>
          <w:p w:rsidR="00000000" w:rsidRPr="00E26AB8" w:rsidP="00E26AB8">
            <w:pPr>
              <w:pStyle w:val="ListBullet"/>
            </w:pPr>
            <w:r w:rsidRPr="00E26AB8">
              <w:t>through activities in an appropriately simulated environment, and/or</w:t>
            </w:r>
          </w:p>
          <w:p w:rsidR="00000000" w:rsidRPr="00E26AB8" w:rsidP="00E26AB8">
            <w:pPr>
              <w:pStyle w:val="ListBullet"/>
            </w:pPr>
            <w:r w:rsidRPr="00E26AB8">
              <w:t>in an appropriate range of situations in the workplace.</w:t>
            </w:r>
          </w:p>
        </w:tc>
      </w:tr>
    </w:tbl>
    <w:p w:rsidR="00000000" w:rsidRPr="00E26AB8" w:rsidP="00E26AB8">
      <w:pPr>
        <w:pStyle w:val="BodyText"/>
      </w:pP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11" w:name="O_628222"/>
      <w:bookmarkEnd w:id="11"/>
      <w:r w:rsidRPr="00E26AB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The range statement relates to the unit of competency as a who</w:t>
            </w:r>
            <w:r w:rsidRPr="00E26AB8">
              <w:t>le. It allows for different work environments and situations that may affect performance.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Typical failures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 xml:space="preserve">derailments 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safeworking system failures </w:t>
            </w:r>
          </w:p>
          <w:p w:rsidR="00000000" w:rsidRPr="00E26AB8" w:rsidP="00E26AB8">
            <w:pPr>
              <w:pStyle w:val="ListBullet"/>
            </w:pPr>
            <w:r w:rsidRPr="00E26AB8">
              <w:t>signals passed at danger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train failures or breakdowns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Track and trackside equipment failures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broken/buckled rails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defective trainstop </w:t>
            </w:r>
          </w:p>
          <w:p w:rsidR="00000000" w:rsidRPr="00E26AB8" w:rsidP="00E26AB8">
            <w:pPr>
              <w:pStyle w:val="ListBullet"/>
            </w:pPr>
            <w:r w:rsidRPr="00E26AB8">
              <w:t>points failures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signal failures 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track circuit failures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Operational factors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maintenance issues</w:t>
            </w:r>
          </w:p>
          <w:p w:rsidR="00000000" w:rsidRPr="00E26AB8" w:rsidP="00E26AB8">
            <w:pPr>
              <w:pStyle w:val="ListBullet"/>
            </w:pPr>
            <w:r w:rsidRPr="00E26AB8">
              <w:t>passenger issues</w:t>
            </w:r>
          </w:p>
          <w:p w:rsidR="00000000" w:rsidRPr="00E26AB8" w:rsidP="00E26AB8">
            <w:pPr>
              <w:pStyle w:val="ListBullet"/>
            </w:pPr>
            <w:r w:rsidRPr="00E26AB8">
              <w:t>possession over-runs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train crewing issues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Control or safety critical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control room operations</w:t>
            </w:r>
          </w:p>
          <w:p w:rsidR="00000000" w:rsidRPr="00E26AB8" w:rsidP="00E26AB8">
            <w:pPr>
              <w:pStyle w:val="ListBullet"/>
            </w:pPr>
            <w:r w:rsidRPr="00E26AB8">
              <w:t>IT networks</w:t>
            </w:r>
          </w:p>
          <w:p w:rsidR="00000000" w:rsidRPr="00E26AB8" w:rsidP="00E26AB8">
            <w:pPr>
              <w:pStyle w:val="ListBullet"/>
            </w:pPr>
            <w:r w:rsidRPr="00E26AB8">
              <w:t>radios</w:t>
            </w:r>
          </w:p>
          <w:p w:rsidR="00000000" w:rsidRPr="00E26AB8" w:rsidP="00E26AB8">
            <w:pPr>
              <w:pStyle w:val="ListBullet"/>
            </w:pPr>
            <w:r w:rsidRPr="00E26AB8">
              <w:t>safeworking systems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signal cabins 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telemetry systems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 xml:space="preserve">External occurrences may </w:t>
            </w:r>
            <w:r w:rsidRPr="00E26AB8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emergency service operations</w:t>
            </w:r>
          </w:p>
          <w:p w:rsidR="00000000" w:rsidRPr="00E26AB8" w:rsidP="00E26AB8">
            <w:pPr>
              <w:pStyle w:val="ListBullet"/>
            </w:pPr>
            <w:r w:rsidRPr="00E26AB8">
              <w:t>level crossing obstructions</w:t>
            </w:r>
          </w:p>
          <w:p w:rsidR="00000000" w:rsidRPr="00E26AB8" w:rsidP="00E26AB8">
            <w:pPr>
              <w:pStyle w:val="ListBullet"/>
            </w:pPr>
            <w:r w:rsidRPr="00E26AB8">
              <w:t>livestock on tracks</w:t>
            </w:r>
          </w:p>
          <w:p w:rsidR="00000000" w:rsidRPr="00E26AB8" w:rsidP="00E26AB8">
            <w:pPr>
              <w:pStyle w:val="ListBullet"/>
            </w:pPr>
            <w:r w:rsidRPr="00E26AB8">
              <w:t>obstructions on lines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trackside fires 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trespassers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Power supply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overhead systems</w:t>
            </w:r>
          </w:p>
          <w:p w:rsidR="00000000" w:rsidRPr="00E26AB8" w:rsidP="00E26AB8">
            <w:pPr>
              <w:pStyle w:val="ListBullet"/>
            </w:pPr>
            <w:r w:rsidRPr="00E26AB8">
              <w:t>signal systems</w:t>
            </w:r>
          </w:p>
          <w:p w:rsidR="00000000" w:rsidP="00E26AB8">
            <w:pPr>
              <w:pStyle w:val="ListBullet"/>
              <w:rPr>
                <w:lang w:val="en-NZ"/>
              </w:rPr>
            </w:pPr>
            <w:r w:rsidRPr="00E26AB8">
              <w:t>station power supply</w:t>
            </w:r>
          </w:p>
        </w:tc>
      </w:tr>
      <w:tr w:rsidTr="002A35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AB8">
            <w:pPr>
              <w:pStyle w:val="BodyText"/>
              <w:rPr>
                <w:lang w:val="en-NZ"/>
              </w:rPr>
            </w:pPr>
            <w:r w:rsidRPr="00E26AB8">
              <w:t>Designated persons/groups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AB8" w:rsidP="00E26AB8">
            <w:pPr>
              <w:pStyle w:val="ListBullet"/>
            </w:pPr>
            <w:r w:rsidRPr="00E26AB8">
              <w:t>designated management team</w:t>
            </w:r>
          </w:p>
          <w:p w:rsidR="00000000" w:rsidRPr="00E26AB8" w:rsidP="00E26AB8">
            <w:pPr>
              <w:pStyle w:val="ListBullet"/>
            </w:pPr>
            <w:r w:rsidRPr="00E26AB8">
              <w:t>senior managers</w:t>
            </w:r>
          </w:p>
          <w:p w:rsidR="00000000" w:rsidRPr="00E26AB8" w:rsidP="00E26AB8">
            <w:pPr>
              <w:pStyle w:val="ListBullet"/>
            </w:pPr>
            <w:r w:rsidRPr="00E26AB8">
              <w:t>specialists/technicians</w:t>
            </w:r>
          </w:p>
          <w:p w:rsidR="00000000" w:rsidRPr="00E26AB8" w:rsidP="00E26AB8">
            <w:pPr>
              <w:pStyle w:val="ListBullet"/>
            </w:pPr>
            <w:r w:rsidRPr="00E26AB8">
              <w:t xml:space="preserve">subject matter experts </w:t>
            </w:r>
          </w:p>
        </w:tc>
      </w:tr>
    </w:tbl>
    <w:p w:rsidR="00000000" w:rsidRPr="00E26AB8" w:rsidP="00E26AB8">
      <w:pPr>
        <w:pStyle w:val="BodyText"/>
      </w:pP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12" w:name="O_628223"/>
      <w:bookmarkEnd w:id="12"/>
      <w:r w:rsidRPr="00E26AB8">
        <w:t>Unit Sector(s)</w:t>
      </w:r>
    </w:p>
    <w:p w:rsidR="00000000" w:rsidRPr="00E26AB8" w:rsidP="00E26AB8">
      <w:pPr>
        <w:pStyle w:val="BodyText"/>
      </w:pPr>
      <w:r w:rsidRPr="00E26AB8">
        <w:t>Not applicable.</w:t>
      </w:r>
    </w:p>
    <w:p w:rsidR="00000000" w:rsidRPr="00E26AB8" w:rsidP="00E26AB8">
      <w:pPr>
        <w:pStyle w:val="AllowPageBreak"/>
      </w:pPr>
    </w:p>
    <w:p w:rsidR="00000000" w:rsidRPr="00E26AB8" w:rsidP="00E26AB8">
      <w:pPr>
        <w:pStyle w:val="Heading1"/>
      </w:pPr>
      <w:bookmarkStart w:id="13" w:name="O_628224"/>
      <w:bookmarkEnd w:id="13"/>
      <w:r w:rsidRPr="00E26AB8">
        <w:t>Competency Field</w:t>
      </w:r>
    </w:p>
    <w:p w:rsidR="00000000" w:rsidRPr="00E26AB8" w:rsidP="00E26AB8">
      <w:pPr>
        <w:pStyle w:val="BodyText"/>
      </w:pPr>
      <w:r w:rsidRPr="00E26AB8">
        <w:t>F – Safety Management</w:t>
      </w:r>
    </w:p>
    <w:p w:rsidR="00000000" w:rsidRPr="00E26AB8" w:rsidP="00E26AB8"/>
    <w:sectPr w:rsidSect="00E26A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 w:rsidRPr="002A3513" w:rsidP="002A3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13" w:rsidP="00E26A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A3513" w:rsidP="00E26A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A3513" w:rsidP="00E26A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 w:rsidRPr="002A3513" w:rsidP="002A35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A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13" w:rsidRPr="002D2AF8" w:rsidP="00E26A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TLIF5024A Develop plans for emergency response and recovery of rail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2A3513" w:rsidP="00E26A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EB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5CB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A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A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A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A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A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A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A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A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A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A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A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AB8"/>
  </w:style>
  <w:style w:type="character" w:customStyle="1" w:styleId="Heading1Char">
    <w:name w:val="Heading 1 Char"/>
    <w:basedOn w:val="DefaultParagraphFont"/>
    <w:link w:val="Heading1"/>
    <w:rsid w:val="00E26A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A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A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A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AB8"/>
    <w:rPr>
      <w:b/>
      <w:spacing w:val="0"/>
    </w:rPr>
  </w:style>
  <w:style w:type="paragraph" w:customStyle="1" w:styleId="SuperHeading">
    <w:name w:val="SuperHeading"/>
    <w:basedOn w:val="Normal"/>
    <w:rsid w:val="00E26A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A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A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A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A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A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A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A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A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A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A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A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A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A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A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A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A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A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A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A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A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A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A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A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A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A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A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A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A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A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A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A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A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AB8"/>
    <w:rPr>
      <w:i/>
    </w:rPr>
  </w:style>
  <w:style w:type="paragraph" w:styleId="Caption">
    <w:name w:val="caption"/>
    <w:basedOn w:val="BodyText"/>
    <w:next w:val="Normal"/>
    <w:qFormat/>
    <w:rsid w:val="00E26A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A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A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AB8"/>
  </w:style>
  <w:style w:type="paragraph" w:styleId="TableofFigures">
    <w:name w:val="table of figures"/>
    <w:basedOn w:val="Normal"/>
    <w:next w:val="Normal"/>
    <w:semiHidden/>
    <w:rsid w:val="00E26A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AB8"/>
    <w:pPr>
      <w:numPr>
        <w:numId w:val="10"/>
      </w:numPr>
    </w:pPr>
  </w:style>
  <w:style w:type="character" w:customStyle="1" w:styleId="WingdingSymbols">
    <w:name w:val="Wingding Symbols"/>
    <w:rsid w:val="00E26AB8"/>
    <w:rPr>
      <w:rFonts w:ascii="Wingdings" w:hAnsi="Wingdings"/>
    </w:rPr>
  </w:style>
  <w:style w:type="paragraph" w:customStyle="1" w:styleId="TableHeading">
    <w:name w:val="Table Heading"/>
    <w:basedOn w:val="HeadingBase"/>
    <w:rsid w:val="00E26A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AB8"/>
    <w:rPr>
      <w:color w:val="0033CC"/>
      <w:u w:val="none"/>
    </w:rPr>
  </w:style>
  <w:style w:type="paragraph" w:customStyle="1" w:styleId="BodyTextRight">
    <w:name w:val="Body Text Right"/>
    <w:basedOn w:val="BodyText"/>
    <w:rsid w:val="00E26A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A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A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A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A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A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AB8"/>
    <w:rPr>
      <w:sz w:val="32"/>
    </w:rPr>
  </w:style>
  <w:style w:type="paragraph" w:customStyle="1" w:styleId="HeadingProcedure">
    <w:name w:val="Heading Procedure"/>
    <w:basedOn w:val="HeadingBase"/>
    <w:next w:val="Normal"/>
    <w:rsid w:val="00E26A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AB8"/>
    <w:pPr>
      <w:spacing w:before="60" w:after="60"/>
    </w:pPr>
  </w:style>
  <w:style w:type="paragraph" w:styleId="ListContinue">
    <w:name w:val="List Continue"/>
    <w:basedOn w:val="List"/>
    <w:rsid w:val="00E26AB8"/>
    <w:pPr>
      <w:ind w:firstLine="0"/>
    </w:pPr>
  </w:style>
  <w:style w:type="paragraph" w:customStyle="1" w:styleId="ListNote">
    <w:name w:val="List Note"/>
    <w:basedOn w:val="List"/>
    <w:rsid w:val="00E26A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A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A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AB8"/>
    <w:rPr>
      <w:rFonts w:ascii="Courier New" w:hAnsi="Courier New"/>
    </w:rPr>
  </w:style>
  <w:style w:type="paragraph" w:customStyle="1" w:styleId="NoteBullet">
    <w:name w:val="Note Bullet"/>
    <w:basedOn w:val="Note"/>
    <w:rsid w:val="00E26A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A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A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A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A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A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A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AB8"/>
    <w:rPr>
      <w:b/>
      <w:smallCaps/>
    </w:rPr>
  </w:style>
  <w:style w:type="paragraph" w:customStyle="1" w:styleId="TableListNumber">
    <w:name w:val="Table List Number"/>
    <w:basedOn w:val="ListNumber"/>
    <w:rsid w:val="00E26A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A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AB8"/>
    <w:pPr>
      <w:numPr>
        <w:numId w:val="8"/>
      </w:numPr>
    </w:pPr>
  </w:style>
  <w:style w:type="paragraph" w:customStyle="1" w:styleId="ListAlpha2">
    <w:name w:val="List Alpha 2"/>
    <w:basedOn w:val="List2"/>
    <w:rsid w:val="00E26AB8"/>
    <w:pPr>
      <w:numPr>
        <w:numId w:val="7"/>
      </w:numPr>
    </w:pPr>
  </w:style>
  <w:style w:type="paragraph" w:styleId="List2">
    <w:name w:val="List 2"/>
    <w:basedOn w:val="BodyText"/>
    <w:rsid w:val="00E26A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A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A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A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A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AB8"/>
    <w:pPr>
      <w:numPr>
        <w:numId w:val="2"/>
      </w:numPr>
    </w:pPr>
  </w:style>
  <w:style w:type="paragraph" w:styleId="ListBullet5">
    <w:name w:val="List Bullet 5"/>
    <w:basedOn w:val="List5"/>
    <w:rsid w:val="00E26AB8"/>
    <w:pPr>
      <w:numPr>
        <w:numId w:val="3"/>
      </w:numPr>
    </w:pPr>
  </w:style>
  <w:style w:type="paragraph" w:styleId="ListContinue2">
    <w:name w:val="List Continue 2"/>
    <w:basedOn w:val="List2"/>
    <w:rsid w:val="00E26AB8"/>
    <w:pPr>
      <w:ind w:firstLine="0"/>
    </w:pPr>
  </w:style>
  <w:style w:type="paragraph" w:styleId="ListContinue3">
    <w:name w:val="List Continue 3"/>
    <w:basedOn w:val="List3"/>
    <w:rsid w:val="00E26AB8"/>
    <w:pPr>
      <w:ind w:left="1021" w:firstLine="0"/>
    </w:pPr>
  </w:style>
  <w:style w:type="paragraph" w:styleId="ListContinue4">
    <w:name w:val="List Continue 4"/>
    <w:basedOn w:val="List4"/>
    <w:rsid w:val="00E26AB8"/>
    <w:pPr>
      <w:ind w:firstLine="0"/>
    </w:pPr>
  </w:style>
  <w:style w:type="paragraph" w:styleId="ListContinue5">
    <w:name w:val="List Continue 5"/>
    <w:basedOn w:val="List5"/>
    <w:rsid w:val="00E26AB8"/>
    <w:pPr>
      <w:ind w:firstLine="0"/>
    </w:pPr>
  </w:style>
  <w:style w:type="paragraph" w:styleId="ListNumber3">
    <w:name w:val="List Number 3"/>
    <w:basedOn w:val="List3"/>
    <w:rsid w:val="00E26AB8"/>
    <w:pPr>
      <w:numPr>
        <w:numId w:val="4"/>
      </w:numPr>
    </w:pPr>
  </w:style>
  <w:style w:type="paragraph" w:styleId="ListNumber4">
    <w:name w:val="List Number 4"/>
    <w:basedOn w:val="List4"/>
    <w:rsid w:val="00E26AB8"/>
    <w:pPr>
      <w:numPr>
        <w:numId w:val="5"/>
      </w:numPr>
    </w:pPr>
  </w:style>
  <w:style w:type="paragraph" w:styleId="ListNumber5">
    <w:name w:val="List Number 5"/>
    <w:basedOn w:val="List5"/>
    <w:rsid w:val="00E26AB8"/>
    <w:pPr>
      <w:numPr>
        <w:numId w:val="6"/>
      </w:numPr>
    </w:pPr>
  </w:style>
  <w:style w:type="paragraph" w:styleId="BlockText">
    <w:name w:val="Block Text"/>
    <w:basedOn w:val="Normal"/>
    <w:rsid w:val="00E26A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A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AB8"/>
    <w:rPr>
      <w:sz w:val="16"/>
      <w:vertAlign w:val="superscript"/>
    </w:rPr>
  </w:style>
  <w:style w:type="character" w:customStyle="1" w:styleId="Symbols">
    <w:name w:val="Symbols"/>
    <w:basedOn w:val="DefaultParagraphFont"/>
    <w:rsid w:val="00E26AB8"/>
    <w:rPr>
      <w:rFonts w:ascii="Symbol" w:hAnsi="Symbol"/>
    </w:rPr>
  </w:style>
  <w:style w:type="character" w:customStyle="1" w:styleId="MenuOptions">
    <w:name w:val="Menu Options"/>
    <w:basedOn w:val="DefaultParagraphFont"/>
    <w:rsid w:val="00E26A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AB8"/>
    <w:rPr>
      <w:b/>
    </w:rPr>
  </w:style>
  <w:style w:type="character" w:customStyle="1" w:styleId="Underlined">
    <w:name w:val="Underlined"/>
    <w:basedOn w:val="DefaultParagraphFont"/>
    <w:rsid w:val="00E26AB8"/>
    <w:rPr>
      <w:u w:val="single"/>
    </w:rPr>
  </w:style>
  <w:style w:type="paragraph" w:customStyle="1" w:styleId="TableBodyTextRight">
    <w:name w:val="Table Body Text Right"/>
    <w:basedOn w:val="TableBodyText"/>
    <w:rsid w:val="00E26A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AB8"/>
    <w:rPr>
      <w:sz w:val="18"/>
    </w:rPr>
  </w:style>
  <w:style w:type="paragraph" w:customStyle="1" w:styleId="BodySmallRight">
    <w:name w:val="Body Small Right"/>
    <w:basedOn w:val="BodyTextRight"/>
    <w:rsid w:val="00E26AB8"/>
    <w:rPr>
      <w:sz w:val="18"/>
      <w:szCs w:val="18"/>
    </w:rPr>
  </w:style>
  <w:style w:type="paragraph" w:customStyle="1" w:styleId="MarginEdition">
    <w:name w:val="Margin Edition"/>
    <w:basedOn w:val="MarginNote"/>
    <w:rsid w:val="00E26A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AB8"/>
    <w:rPr>
      <w:sz w:val="2"/>
      <w:szCs w:val="2"/>
    </w:rPr>
  </w:style>
  <w:style w:type="character" w:customStyle="1" w:styleId="Small">
    <w:name w:val="Small"/>
    <w:basedOn w:val="DefaultParagraphFont"/>
    <w:rsid w:val="00E26AB8"/>
    <w:rPr>
      <w:sz w:val="16"/>
    </w:rPr>
  </w:style>
  <w:style w:type="paragraph" w:customStyle="1" w:styleId="WideTable">
    <w:name w:val="Wide Table"/>
    <w:basedOn w:val="Normal"/>
    <w:rsid w:val="00E26A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AB8"/>
  </w:style>
  <w:style w:type="paragraph" w:styleId="Quote">
    <w:name w:val="Quote"/>
    <w:basedOn w:val="Heading1"/>
    <w:link w:val="QuoteChar"/>
    <w:qFormat/>
    <w:rsid w:val="00E26A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A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AB8"/>
    <w:pPr>
      <w:pageBreakBefore/>
    </w:pPr>
  </w:style>
  <w:style w:type="paragraph" w:customStyle="1" w:styleId="Border">
    <w:name w:val="Border"/>
    <w:basedOn w:val="Normal"/>
    <w:qFormat/>
    <w:rsid w:val="00E26A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A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A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A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A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A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A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A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A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AB8"/>
    <w:rPr>
      <w:u w:val="single"/>
    </w:rPr>
  </w:style>
  <w:style w:type="character" w:customStyle="1" w:styleId="BoldandItalics">
    <w:name w:val="Bold and Italics"/>
    <w:qFormat/>
    <w:rsid w:val="00E26AB8"/>
    <w:rPr>
      <w:b/>
      <w:i/>
      <w:u w:val="none"/>
    </w:rPr>
  </w:style>
  <w:style w:type="paragraph" w:styleId="BalloonText">
    <w:name w:val="Balloon Text"/>
    <w:basedOn w:val="Normal"/>
    <w:link w:val="BalloonTextChar"/>
    <w:rsid w:val="00E26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A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A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A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A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A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1106</Words>
  <Characters>7368</Characters>
  <Application>Microsoft Office Word</Application>
  <DocSecurity>0</DocSecurity>
  <Lines>235</Lines>
  <Paragraphs>132</Paragraphs>
  <ScaleCrop>false</ScaleCrop>
  <Company>Author-it Software Corporation Ltd.</Company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TLIF5024A Develop plans for emergency response and recovery of rail networks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2013-12-24T08:54:13Z</dcterms:created>
  <dcterms:modified xsi:type="dcterms:W3CDTF">2013-12-23T05:20:00Z</dcterms:modified>
</cp:coreProperties>
</file>