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E10" w:rsidP="00D72E10">
      <w:pPr>
        <w:pStyle w:val="Title"/>
      </w:pPr>
      <w:r>
        <w:fldChar w:fldCharType="begin"/>
      </w:r>
      <w:r>
        <w:instrText xml:space="preserve"> TITLE   \* MERGEFORMAT </w:instrText>
      </w:r>
      <w:r>
        <w:fldChar w:fldCharType="separate"/>
      </w:r>
      <w:r>
        <w:t>TLIF4110A Respond to abnormal situations and emergencies when driving a train</w:t>
      </w:r>
      <w:r>
        <w:fldChar w:fldCharType="end"/>
      </w:r>
    </w:p>
    <w:p w:rsidR="00D72E10" w:rsidP="00D72E10">
      <w:pPr>
        <w:pStyle w:val="Version"/>
        <w:sectPr w:rsidSect="007803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3F6" w:rsidP="007803F6">
      <w:pPr>
        <w:pStyle w:val="SuperHeading"/>
      </w:pPr>
      <w:r w:rsidRPr="007803F6">
        <w:t>TLIF4110A Respond to abnormal situations and emergencies when driving a train</w:t>
      </w:r>
    </w:p>
    <w:p w:rsidR="00000000" w:rsidRPr="007803F6" w:rsidP="007803F6">
      <w:pPr>
        <w:pStyle w:val="Heading1"/>
      </w:pPr>
      <w:bookmarkStart w:id="1" w:name="O_628062"/>
      <w:bookmarkEnd w:id="1"/>
      <w:r w:rsidRPr="007803F6">
        <w:t>Modification History</w:t>
      </w:r>
    </w:p>
    <w:p w:rsidR="00000000" w:rsidRPr="007803F6" w:rsidP="007803F6">
      <w:pPr>
        <w:pStyle w:val="BodyText"/>
      </w:pPr>
      <w:r w:rsidRPr="007803F6">
        <w:t>Release 1. This is the first release of this unit.</w:t>
      </w:r>
    </w:p>
    <w:p w:rsidR="00000000" w:rsidRPr="007803F6" w:rsidP="007803F6">
      <w:pPr>
        <w:pStyle w:val="BodyText"/>
      </w:pPr>
      <w:r w:rsidRPr="007803F6">
        <w:t>This unit replaces and is equivalent to TLIF4021A Respond to train-driving emergencies and abnormal situations.</w:t>
      </w:r>
    </w:p>
    <w:p w:rsidR="00000000" w:rsidRPr="007803F6" w:rsidP="007803F6">
      <w:pPr>
        <w:pStyle w:val="AllowPageBreak"/>
      </w:pPr>
    </w:p>
    <w:p w:rsidR="00000000" w:rsidRPr="007803F6" w:rsidP="007803F6">
      <w:pPr>
        <w:pStyle w:val="Heading1"/>
      </w:pPr>
      <w:bookmarkStart w:id="2" w:name="O_628063"/>
      <w:bookmarkEnd w:id="2"/>
      <w:r w:rsidRPr="007803F6">
        <w:t>Unit Descriptor</w:t>
      </w:r>
    </w:p>
    <w:p w:rsidR="00000000" w:rsidRPr="007803F6" w:rsidP="007803F6">
      <w:pPr>
        <w:pStyle w:val="BodyText"/>
      </w:pPr>
      <w:r w:rsidRPr="007803F6">
        <w:t>This unit involves the skills and knowledge required to respond to abnormal situations and emergencies when dri</w:t>
      </w:r>
      <w:r w:rsidRPr="007803F6">
        <w:t>ving a train, in accordance with regulatory requirements, relevant codes of practice and organisational procedures.</w:t>
      </w:r>
    </w:p>
    <w:p w:rsidR="00000000" w:rsidRPr="007803F6" w:rsidP="007803F6">
      <w:pPr>
        <w:pStyle w:val="BodyText"/>
      </w:pPr>
      <w:r w:rsidRPr="007803F6">
        <w:t>It includes identifying and responding to abnormal situations and emergencies when driving a train, arranging follow-on support and assistan</w:t>
      </w:r>
      <w:r w:rsidRPr="007803F6">
        <w:t>ce, and communicating with personnel and passengers in accordance with organisational procedures and relevant safeworking requirements.</w:t>
      </w:r>
    </w:p>
    <w:p w:rsidR="00000000" w:rsidRPr="007803F6" w:rsidP="007803F6">
      <w:pPr>
        <w:pStyle w:val="BodyText"/>
      </w:pPr>
      <w:r w:rsidRPr="007803F6">
        <w:t>Licensing or certification requirements are not applicable to this unit.</w:t>
      </w:r>
    </w:p>
    <w:p w:rsidR="00000000" w:rsidRPr="007803F6" w:rsidP="007803F6">
      <w:pPr>
        <w:pStyle w:val="AllowPageBreak"/>
      </w:pPr>
    </w:p>
    <w:p w:rsidR="00000000" w:rsidRPr="007803F6" w:rsidP="007803F6">
      <w:pPr>
        <w:pStyle w:val="Heading1"/>
      </w:pPr>
      <w:bookmarkStart w:id="3" w:name="O_628064"/>
      <w:bookmarkEnd w:id="3"/>
      <w:r w:rsidRPr="007803F6">
        <w:t>Application of the Unit</w:t>
      </w:r>
    </w:p>
    <w:p w:rsidR="00000000" w:rsidRPr="007803F6" w:rsidP="007803F6">
      <w:pPr>
        <w:pStyle w:val="BodyText"/>
      </w:pPr>
      <w:r w:rsidRPr="007803F6">
        <w:t>People</w:t>
      </w:r>
      <w:r w:rsidRPr="007803F6">
        <w:t xml:space="preserve"> achieving competence in this unit will need to fulfil the legislated rail safety requirements including applicable state and territory acts and regulations, and nationally approved compliance codes and/or guidelines.</w:t>
      </w:r>
    </w:p>
    <w:p w:rsidR="00000000" w:rsidRPr="007803F6" w:rsidP="007803F6">
      <w:pPr>
        <w:pStyle w:val="BodyText"/>
      </w:pPr>
      <w:r w:rsidRPr="007803F6">
        <w:t>Work is generally performed without su</w:t>
      </w:r>
      <w:r w:rsidRPr="007803F6">
        <w:t>pervision and within a team environment. It involves the application of organisational procedures and regulatory requirements when responding to abnormal situations and emergencies when driving a train, as part of work activities in a range of contexts acr</w:t>
      </w:r>
      <w:r w:rsidRPr="007803F6">
        <w:t>oss the Australian rail system.must be carried out in compliance with the relevant regulations and workplace procedures concerning action to be taken in an emergency, fire or accident.</w:t>
      </w:r>
    </w:p>
    <w:p w:rsidR="00000000" w:rsidRPr="007803F6" w:rsidP="007803F6">
      <w:pPr>
        <w:pStyle w:val="AllowPageBreak"/>
      </w:pPr>
    </w:p>
    <w:p w:rsidR="00000000" w:rsidRPr="007803F6" w:rsidP="007803F6">
      <w:pPr>
        <w:pStyle w:val="Heading1"/>
      </w:pPr>
      <w:bookmarkStart w:id="4" w:name="O_628065"/>
      <w:bookmarkEnd w:id="4"/>
      <w:r w:rsidRPr="007803F6">
        <w:t>Licensing/Regulatory Information</w:t>
      </w:r>
    </w:p>
    <w:p w:rsidR="00000000" w:rsidRPr="007803F6" w:rsidP="007803F6">
      <w:pPr>
        <w:pStyle w:val="BodyText"/>
      </w:pPr>
      <w:r w:rsidRPr="007803F6">
        <w:t>Refer to Unit Descrip</w:t>
      </w:r>
      <w:r w:rsidRPr="007803F6">
        <w:t>tor.</w:t>
      </w:r>
    </w:p>
    <w:p w:rsidR="00000000" w:rsidRPr="007803F6" w:rsidP="007803F6">
      <w:pPr>
        <w:pStyle w:val="AllowPageBreak"/>
      </w:pPr>
    </w:p>
    <w:p w:rsidR="00000000" w:rsidRPr="007803F6" w:rsidP="007803F6">
      <w:pPr>
        <w:pStyle w:val="Heading1"/>
      </w:pPr>
      <w:bookmarkStart w:id="5" w:name="O_628066"/>
      <w:bookmarkEnd w:id="5"/>
      <w:r w:rsidRPr="007803F6">
        <w:t>Pre-Requisites</w:t>
      </w:r>
    </w:p>
    <w:p w:rsidR="00000000" w:rsidRPr="007803F6" w:rsidP="007803F6">
      <w:pPr>
        <w:pStyle w:val="BodyText"/>
      </w:pPr>
      <w:r w:rsidRPr="007803F6">
        <w:t>Nil</w:t>
      </w:r>
    </w:p>
    <w:p w:rsidR="00000000" w:rsidRPr="007803F6" w:rsidP="007803F6">
      <w:pPr>
        <w:pStyle w:val="AllowPageBreak"/>
      </w:pPr>
    </w:p>
    <w:p w:rsidR="00000000" w:rsidRPr="007803F6" w:rsidP="007803F6">
      <w:pPr>
        <w:pStyle w:val="Heading1"/>
      </w:pPr>
      <w:bookmarkStart w:id="6" w:name="O_628067"/>
      <w:bookmarkEnd w:id="6"/>
      <w:r w:rsidRPr="007803F6">
        <w:t>Employability Skills Information</w:t>
      </w:r>
    </w:p>
    <w:p w:rsidR="00000000" w:rsidRPr="007803F6" w:rsidP="007803F6">
      <w:pPr>
        <w:pStyle w:val="BodyText"/>
      </w:pPr>
      <w:r w:rsidRPr="007803F6">
        <w:t>This unit contains employability skills.</w:t>
      </w:r>
    </w:p>
    <w:p w:rsidR="00000000" w:rsidRPr="007803F6" w:rsidP="007803F6">
      <w:pPr>
        <w:pStyle w:val="AllowPageBreak"/>
      </w:pPr>
    </w:p>
    <w:p w:rsidR="00000000" w:rsidRPr="007803F6" w:rsidP="007803F6">
      <w:pPr>
        <w:pStyle w:val="Heading1"/>
      </w:pPr>
      <w:bookmarkStart w:id="7" w:name="O_628068"/>
      <w:bookmarkEnd w:id="7"/>
      <w:r w:rsidRPr="007803F6">
        <w:t>Elements and Performance Criteria Pre-Content</w:t>
      </w:r>
    </w:p>
    <w:tbl>
      <w:tblPr>
        <w:tblW w:w="9640" w:type="dxa"/>
        <w:tblLayout w:type="fixed"/>
        <w:tblCellMar>
          <w:left w:w="62" w:type="dxa"/>
          <w:right w:w="62" w:type="dxa"/>
        </w:tblCellMar>
        <w:tblLook w:val="0000"/>
      </w:tblPr>
      <w:tblGrid>
        <w:gridCol w:w="2776"/>
        <w:gridCol w:w="6864"/>
      </w:tblGrid>
      <w:tr w:rsidTr="00D72E1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Elements describe the essential outcomes of a unit of compete</w:t>
            </w:r>
            <w:r w:rsidRPr="007803F6">
              <w:t>ncy.</w:t>
            </w:r>
          </w:p>
        </w:tc>
        <w:tc>
          <w:tcPr>
            <w:tcW w:w="6864" w:type="dxa"/>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t>Performance criteria describe the required performance needed to demonstrate achievement of the element. Assessment of performance is to be consistent with the evidence guide.</w:t>
            </w:r>
          </w:p>
        </w:tc>
      </w:tr>
    </w:tbl>
    <w:p w:rsidR="00000000" w:rsidRPr="007803F6" w:rsidP="007803F6">
      <w:pPr>
        <w:pStyle w:val="BodyText"/>
      </w:pPr>
    </w:p>
    <w:p w:rsidR="00000000" w:rsidRPr="007803F6" w:rsidP="007803F6">
      <w:pPr>
        <w:pStyle w:val="AllowPageBreak"/>
      </w:pPr>
    </w:p>
    <w:p w:rsidR="00000000" w:rsidRPr="007803F6" w:rsidP="007803F6">
      <w:pPr>
        <w:pStyle w:val="Heading1"/>
      </w:pPr>
      <w:bookmarkStart w:id="8" w:name="O_628069"/>
      <w:bookmarkEnd w:id="8"/>
      <w:r w:rsidRPr="007803F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72E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rPr>
                <w:rStyle w:val="SpecialBold"/>
              </w:rPr>
              <w:t>Identify abnormal situations and emergencies</w:t>
            </w: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1.1</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Abnormal situations and emergencies when driving a train are identified, assessed and prioritised in accordance with workplace emergency response plans and safeworking requirements and procedures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1.2</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Impl</w:t>
            </w:r>
            <w:r w:rsidRPr="007803F6">
              <w:t>ications of abnormal situations and emergencies when driving a train are evaluated in accordance with workplace requirements, and safeworking requirements and procedures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1.3</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Options for reporting abnormal situations and emergencies when driving a train and/or taking action are considered in accordance with organisational procedures and regulatory requirements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1.4</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Relevant personnel are alerted to abnormal situations and eme</w:t>
            </w:r>
            <w:r w:rsidRPr="007803F6">
              <w:t>rgencies when driving a train in accordance with workplace operating and emergency procedures and plans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1.5</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Communications are maintained with relevant personnel to determine appropriate course of action</w:t>
            </w:r>
          </w:p>
        </w:tc>
      </w:tr>
      <w:tr w:rsidTr="00D72E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rPr>
                <w:rStyle w:val="SpecialBold"/>
              </w:rPr>
              <w:t>Respond to abnormal situations</w:t>
            </w: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2.1</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Abnormal si</w:t>
            </w:r>
            <w:r w:rsidRPr="007803F6">
              <w:t>tuations when driving a train are responded to in accordance with organisational procedures, received instructions from relevant personnel, regulatory requirements and emergency response plan where relevant</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2.2</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Responsibilities are fulfilled in accordance with organisational procedures, and safeworking and/or regulatory requirements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2.3</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Assistance is provided to relevant personnel as required</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2.4</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Information is provided to relevant personnel as requested in</w:t>
            </w:r>
            <w:r w:rsidRPr="007803F6">
              <w:t xml:space="preserve"> accordance with regulatory and organisational procedures</w:t>
            </w:r>
          </w:p>
        </w:tc>
      </w:tr>
      <w:tr w:rsidTr="00D72E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rPr>
                <w:rStyle w:val="SpecialBold"/>
              </w:rPr>
              <w:t>Respond to emergencies</w:t>
            </w: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3.1</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 xml:space="preserve">Emergency situations are responded to in accordance with organisational procedures, received instructions from relevant personnel, regulatory </w:t>
            </w:r>
            <w:r w:rsidRPr="007803F6">
              <w:t>requirements and emergency response plan where relevant</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3.2</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Emergencies are handled appropriately in accordance with established response plan and within limits of own responsibility and duty of care</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3.3</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Responsibilities are fulfilled in accordance with organisational procedures, emergency response plan and safeworking and/or regulatory requirements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3.4</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Assistance is provided in controlling site prior to and following arrival of emergency services as re</w:t>
            </w:r>
            <w:r w:rsidRPr="007803F6">
              <w:t>quired</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3.5</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Assistance is provided to other staff and emergency service personnel conducting initial survey of scene as requested</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3.6</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Directions of controlling emergency authority are followed and all possible assistance is provided in response to tho</w:t>
            </w:r>
            <w:r w:rsidRPr="007803F6">
              <w:t>se directions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3.7</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Information is provided to relevant emergency service personnel as requested in accordance with regulatory and organisational procedures</w:t>
            </w:r>
          </w:p>
        </w:tc>
      </w:tr>
      <w:tr w:rsidTr="00D72E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rPr>
                <w:rStyle w:val="SpecialBold"/>
              </w:rPr>
              <w:t>Communicate with staff and/or passengers</w:t>
            </w: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4.1</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Staff and/or passengers are provided with relevant, appropriate and timely advice about abnormal situation or emergency</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4.2</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Instructions are provided to relevant personnel and/or passengers in accordance with organisational procedures, consistent with t</w:t>
            </w:r>
            <w:r w:rsidRPr="007803F6">
              <w:t>he nature of abnormal situation or emergency</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4.3</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Evacuation procedures for personnel and/or passengers are explained and/or applied as required, in accordance with organisational procedures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4.4</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Customer service and safety needs arising from abnormal situations and emergencies are identified and acted upon in accordance with regulatory and workplace requirements</w:t>
            </w:r>
          </w:p>
        </w:tc>
      </w:tr>
      <w:tr w:rsidTr="00D72E1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5</w:t>
            </w:r>
          </w:p>
        </w:tc>
        <w:tc>
          <w:tcPr>
            <w:tcW w:w="1899" w:type="dxa"/>
            <w:vMerge w:val="restart"/>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Follow incident reporting procedures</w:t>
            </w: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5.1</w:t>
            </w:r>
          </w:p>
        </w:tc>
        <w:tc>
          <w:tcPr>
            <w:tcW w:w="686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 xml:space="preserve">Incident reports are completed accurately </w:t>
            </w:r>
            <w:r w:rsidRPr="007803F6">
              <w:t>in accordance with regulatory requirements and organisational procedures</w:t>
            </w:r>
          </w:p>
        </w:tc>
      </w:tr>
      <w:tr w:rsidTr="00D72E1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5.2</w:t>
            </w:r>
          </w:p>
        </w:tc>
        <w:tc>
          <w:tcPr>
            <w:tcW w:w="6864" w:type="dxa"/>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t>Incident reports are processed in accordance with regulatory requirements and organisational procedures</w:t>
            </w:r>
          </w:p>
        </w:tc>
      </w:tr>
    </w:tbl>
    <w:p w:rsidR="00000000" w:rsidRPr="007803F6" w:rsidP="007803F6">
      <w:pPr>
        <w:pStyle w:val="BodyText"/>
      </w:pPr>
    </w:p>
    <w:p w:rsidR="00000000" w:rsidRPr="007803F6" w:rsidP="007803F6">
      <w:pPr>
        <w:pStyle w:val="AllowPageBreak"/>
      </w:pPr>
    </w:p>
    <w:p w:rsidR="00000000" w:rsidRPr="007803F6" w:rsidP="007803F6">
      <w:pPr>
        <w:pStyle w:val="Heading1"/>
      </w:pPr>
      <w:bookmarkStart w:id="9" w:name="O_628070"/>
      <w:bookmarkEnd w:id="9"/>
      <w:r w:rsidRPr="007803F6">
        <w:t>Required Skills and Knowledge</w:t>
      </w:r>
    </w:p>
    <w:tbl>
      <w:tblPr>
        <w:tblW w:w="9640" w:type="dxa"/>
        <w:tblLayout w:type="fixed"/>
        <w:tblCellMar>
          <w:left w:w="62" w:type="dxa"/>
          <w:right w:w="62" w:type="dxa"/>
        </w:tblCellMar>
        <w:tblLook w:val="0000"/>
      </w:tblPr>
      <w:tblGrid>
        <w:gridCol w:w="9640"/>
      </w:tblGrid>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This section describes the knowledge and skills required for this unit.</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rPr>
                <w:rStyle w:val="SpecialBold"/>
              </w:rPr>
              <w:t>Required knowledge:</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Emergency procedures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 xml:space="preserve">Focus of operation of work systems, equipment, management and site operating systems </w:t>
            </w:r>
            <w:r w:rsidRPr="007803F6">
              <w:t>when responding to abnormal situations and emergencies when driving a train</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Hazards that may occur that can lead to emergencies, and related hazard control strategies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Organisational procedures and policies for identifying and responding to abnormal sit</w:t>
            </w:r>
            <w:r w:rsidRPr="007803F6">
              <w:t xml:space="preserve">uations and emergencies when driving a train </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Problems that may occur when responding to abnormal situations and emergencies when driving a train and action that can be taken to resolve these problems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Relevant Australian and international regulations a</w:t>
            </w:r>
            <w:r w:rsidRPr="007803F6">
              <w:t>nd codes of practice for the transport of dangerous goods and hazardous substances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Relevant documentation and reporting requirements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Relevant environmental protection legislation, procedures and guidelines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Relevant information/documents such as:</w:t>
            </w:r>
          </w:p>
          <w:p w:rsidR="00000000" w:rsidRPr="007803F6" w:rsidP="007803F6">
            <w:pPr>
              <w:pStyle w:val="ListBullet2"/>
            </w:pPr>
            <w:r w:rsidRPr="007803F6">
              <w:t>age</w:t>
            </w:r>
            <w:r w:rsidRPr="007803F6">
              <w:t>nt/supplier/customer instructions and advice in the case of freight</w:t>
            </w:r>
          </w:p>
          <w:p w:rsidR="00000000" w:rsidRPr="007803F6" w:rsidP="007803F6">
            <w:pPr>
              <w:pStyle w:val="ListBullet2"/>
            </w:pPr>
            <w:r w:rsidRPr="007803F6">
              <w:t>communication equipment procedures and protocols</w:t>
            </w:r>
          </w:p>
          <w:p w:rsidR="00000000" w:rsidRPr="007803F6" w:rsidP="007803F6">
            <w:pPr>
              <w:pStyle w:val="ListBullet2"/>
            </w:pPr>
            <w:r w:rsidRPr="007803F6">
              <w:t xml:space="preserve">conditions of service, legislation and industrial agreements including workplace agreements and awards </w:t>
            </w:r>
          </w:p>
          <w:p w:rsidR="00000000" w:rsidRPr="007803F6" w:rsidP="007803F6">
            <w:pPr>
              <w:pStyle w:val="ListBullet2"/>
            </w:pPr>
            <w:r w:rsidRPr="007803F6">
              <w:t>dangerous goods declarations and safety data sheets (SDS)/material safety data sheets (MSDS)</w:t>
            </w:r>
          </w:p>
          <w:p w:rsidR="00000000" w:rsidRPr="007803F6" w:rsidP="007803F6">
            <w:pPr>
              <w:pStyle w:val="ListBullet2"/>
            </w:pPr>
            <w:r w:rsidRPr="007803F6">
              <w:t>equipment operation manuals and maintenance specifications</w:t>
            </w:r>
          </w:p>
          <w:p w:rsidR="00000000" w:rsidRPr="007803F6" w:rsidP="007803F6">
            <w:pPr>
              <w:pStyle w:val="ListBullet2"/>
            </w:pPr>
            <w:r w:rsidRPr="007803F6">
              <w:t>manifests, goods identification numbers and codes, including the Australian Dangerous Goods (ADG) Code a</w:t>
            </w:r>
            <w:r w:rsidRPr="007803F6">
              <w:t>nd International Maritime Dangerous Goods (IMDG) markings, and HAZCHEM signs</w:t>
            </w:r>
          </w:p>
          <w:p w:rsidR="00000000" w:rsidRPr="007803F6" w:rsidP="007803F6">
            <w:pPr>
              <w:pStyle w:val="ListBullet2"/>
            </w:pPr>
            <w:r w:rsidRPr="007803F6">
              <w:t>operations manuals, job specifications and induction documentation</w:t>
            </w:r>
          </w:p>
          <w:p w:rsidR="00000000" w:rsidRPr="007803F6" w:rsidP="007803F6">
            <w:pPr>
              <w:pStyle w:val="ListBullet2"/>
            </w:pPr>
            <w:r w:rsidRPr="007803F6">
              <w:t>organisational procedures and policies for identifying and responding to abnormal situations and emergencies whe</w:t>
            </w:r>
            <w:r w:rsidRPr="007803F6">
              <w:t>n driving a train</w:t>
            </w:r>
          </w:p>
          <w:p w:rsidR="00000000" w:rsidRPr="007803F6" w:rsidP="007803F6">
            <w:pPr>
              <w:pStyle w:val="ListBullet2"/>
            </w:pPr>
            <w:r w:rsidRPr="007803F6">
              <w:t>procedures and policies for the management of emergencies and abnormal situations, including the relevant emergency response plan where applicable</w:t>
            </w:r>
          </w:p>
          <w:p w:rsidR="00000000" w:rsidRPr="007803F6" w:rsidP="007803F6">
            <w:pPr>
              <w:pStyle w:val="ListBullet2"/>
            </w:pPr>
            <w:r w:rsidRPr="007803F6">
              <w:t>quality assurance and customer service standards and procedures including passenger comfort</w:t>
            </w:r>
            <w:r w:rsidRPr="007803F6">
              <w:t xml:space="preserve"> and on-time running standards</w:t>
            </w:r>
          </w:p>
          <w:p w:rsidR="00000000" w:rsidP="007803F6">
            <w:pPr>
              <w:pStyle w:val="ListBullet2"/>
              <w:rPr>
                <w:lang w:val="en-NZ"/>
              </w:rPr>
            </w:pPr>
            <w:r w:rsidRPr="007803F6">
              <w:t>train timetables and schedules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Relevant legislated rail safety requirements including state and territory acts and regulations, and nationally approved compliance codes and/or guidelines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Relevant work health and safety (WHS)/occupational health and safety (OHS) legislation, procedures and guidelines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Relevant workplace relations regulations</w:t>
            </w:r>
          </w:p>
        </w:tc>
      </w:tr>
    </w:tbl>
    <w:p w:rsidR="00000000" w:rsidRPr="007803F6" w:rsidP="007803F6">
      <w:pPr>
        <w:pStyle w:val="BodyText"/>
      </w:pPr>
    </w:p>
    <w:tbl>
      <w:tblPr>
        <w:tblW w:w="9640" w:type="dxa"/>
        <w:tblLayout w:type="fixed"/>
        <w:tblCellMar>
          <w:left w:w="62" w:type="dxa"/>
          <w:right w:w="62" w:type="dxa"/>
        </w:tblCellMar>
        <w:tblLook w:val="0000"/>
      </w:tblPr>
      <w:tblGrid>
        <w:gridCol w:w="9640"/>
      </w:tblGrid>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rPr>
                <w:rStyle w:val="SpecialBold"/>
              </w:rPr>
              <w:t>Required skills: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Communicate effectively with others when responding to abnormal situations and</w:t>
            </w:r>
            <w:r w:rsidRPr="007803F6">
              <w:t xml:space="preserve"> emergencies when driving a train</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Complete documentation and reports related to abnormal situations and emergencies when driving a train</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Operate and adapt to differences in equipment in accordance with standard operating procedures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Operate electronic</w:t>
            </w:r>
            <w:r w:rsidRPr="007803F6">
              <w:t xml:space="preserve"> communication equipment to required protocol</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Select and use relevant communications and other equipment when identifying and responding to abnormal situations and emergencies when driving a train</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Select and use required personal protective equipment conforming to industry and WHS/OHS standards</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803F6">
            <w:pPr>
              <w:pStyle w:val="ListBullet"/>
              <w:rPr>
                <w:lang w:val="en-NZ"/>
              </w:rPr>
            </w:pPr>
            <w:r w:rsidRPr="007803F6">
              <w:t>Work collaboratively with others when responding to abnormal situations and emergencies when driving a train</w:t>
            </w:r>
          </w:p>
        </w:tc>
      </w:tr>
      <w:tr w:rsidTr="007803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 xml:space="preserve">Work systematically with required attention </w:t>
            </w:r>
            <w:r w:rsidRPr="007803F6">
              <w:t>to detail without injury to self or others, or damage to goods or equipment</w:t>
            </w:r>
          </w:p>
        </w:tc>
      </w:tr>
    </w:tbl>
    <w:p w:rsidR="00000000" w:rsidRPr="007803F6" w:rsidP="007803F6">
      <w:pPr>
        <w:pStyle w:val="BodyText"/>
      </w:pPr>
    </w:p>
    <w:p w:rsidR="00000000" w:rsidRPr="007803F6" w:rsidP="007803F6">
      <w:pPr>
        <w:pStyle w:val="AllowPageBreak"/>
      </w:pPr>
    </w:p>
    <w:p w:rsidR="00000000" w:rsidRPr="007803F6" w:rsidP="007803F6">
      <w:pPr>
        <w:pStyle w:val="Heading1"/>
      </w:pPr>
      <w:bookmarkStart w:id="10" w:name="O_628071"/>
      <w:bookmarkEnd w:id="10"/>
      <w:r w:rsidRPr="007803F6">
        <w:t>Evidence Guide</w:t>
      </w:r>
    </w:p>
    <w:tbl>
      <w:tblPr>
        <w:tblW w:w="9640" w:type="dxa"/>
        <w:tblLayout w:type="fixed"/>
        <w:tblCellMar>
          <w:left w:w="62" w:type="dxa"/>
          <w:right w:w="62" w:type="dxa"/>
        </w:tblCellMar>
        <w:tblLook w:val="0000"/>
      </w:tblPr>
      <w:tblGrid>
        <w:gridCol w:w="3338"/>
        <w:gridCol w:w="6302"/>
      </w:tblGrid>
      <w:tr w:rsidTr="007803F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The evidence guide provides advice on assessment and must be read in conjunction with the performance criteria, required knowledge and skills, the</w:t>
            </w:r>
            <w:r w:rsidRPr="007803F6">
              <w:t xml:space="preserve"> range statement and the assessment guidelines for this Training Package.</w:t>
            </w:r>
          </w:p>
        </w:tc>
      </w:tr>
      <w:tr w:rsidTr="007803F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t>The evidence required to demonstrate competency in this unit must be relevant to and satisfy all of the requirements of the elements and performance criteria of this unit and include demonstration of applying:</w:t>
            </w:r>
          </w:p>
          <w:p w:rsidR="00000000" w:rsidRPr="007803F6" w:rsidP="007803F6">
            <w:pPr>
              <w:pStyle w:val="ListBullet"/>
            </w:pPr>
            <w:r w:rsidRPr="007803F6">
              <w:t>required knowledge and skills</w:t>
            </w:r>
          </w:p>
          <w:p w:rsidR="00000000" w:rsidRPr="007803F6" w:rsidP="007803F6">
            <w:pPr>
              <w:pStyle w:val="ListBullet"/>
            </w:pPr>
            <w:r w:rsidRPr="007803F6">
              <w:t>relevant legisl</w:t>
            </w:r>
            <w:r w:rsidRPr="007803F6">
              <w:t>ation and organisational procedures</w:t>
            </w:r>
          </w:p>
          <w:p w:rsidR="00000000" w:rsidRPr="007803F6" w:rsidP="007803F6">
            <w:pPr>
              <w:pStyle w:val="ListBullet"/>
            </w:pPr>
            <w:r w:rsidRPr="007803F6">
              <w:t>other relevant aspects of the range statement.</w:t>
            </w:r>
          </w:p>
          <w:p w:rsidR="00000000" w:rsidRPr="007803F6" w:rsidP="007803F6">
            <w:pPr>
              <w:pStyle w:val="BodyText"/>
            </w:pPr>
            <w:r w:rsidRPr="007803F6">
              <w:t>Assessment must include exercises that demonstrate competent performance of the following in a range of situations:</w:t>
            </w:r>
          </w:p>
          <w:p w:rsidR="00000000" w:rsidRPr="007803F6" w:rsidP="007803F6">
            <w:pPr>
              <w:pStyle w:val="ListBullet"/>
            </w:pPr>
            <w:r w:rsidRPr="007803F6">
              <w:t>identifying abnormal situations and emergencies when dri</w:t>
            </w:r>
            <w:r w:rsidRPr="007803F6">
              <w:t>ving a train</w:t>
            </w:r>
          </w:p>
          <w:p w:rsidR="00000000" w:rsidRPr="007803F6" w:rsidP="007803F6">
            <w:pPr>
              <w:pStyle w:val="ListBullet"/>
            </w:pPr>
            <w:r w:rsidRPr="007803F6">
              <w:t>identifying possible responses to identified abnormal situations and emergencies when driving a train</w:t>
            </w:r>
          </w:p>
          <w:p w:rsidR="00000000" w:rsidP="007803F6">
            <w:pPr>
              <w:pStyle w:val="ListBullet"/>
              <w:rPr>
                <w:lang w:val="en-NZ"/>
              </w:rPr>
            </w:pPr>
            <w:r w:rsidRPr="007803F6">
              <w:t>communicating effectively with relevant personnel when responding to abnormal situations and emergencies when driving a train.</w:t>
            </w:r>
          </w:p>
        </w:tc>
      </w:tr>
      <w:tr w:rsidTr="007803F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t>Performance is demonstrated consistently over time and in a suitable range of contexts.</w:t>
            </w:r>
          </w:p>
          <w:p w:rsidR="00000000" w:rsidRPr="007803F6" w:rsidP="007803F6">
            <w:pPr>
              <w:pStyle w:val="BodyText"/>
            </w:pPr>
            <w:r w:rsidRPr="007803F6">
              <w:t>Resources for assessment include access to:</w:t>
            </w:r>
          </w:p>
          <w:p w:rsidR="00000000" w:rsidRPr="007803F6" w:rsidP="007803F6">
            <w:pPr>
              <w:pStyle w:val="ListBullet"/>
            </w:pPr>
            <w:r w:rsidRPr="007803F6">
              <w:t>a range of relevant exercises, case studies and/or other simulated practic</w:t>
            </w:r>
            <w:r w:rsidRPr="007803F6">
              <w:t>al and knowledge assessment, and/or</w:t>
            </w:r>
          </w:p>
          <w:p w:rsidR="00000000" w:rsidRPr="007803F6" w:rsidP="007803F6">
            <w:pPr>
              <w:pStyle w:val="ListBullet"/>
            </w:pPr>
            <w:r w:rsidRPr="007803F6">
              <w:t>an appropriate range of relevant operational situations in the workplace.</w:t>
            </w:r>
          </w:p>
          <w:p w:rsidR="00000000" w:rsidRPr="007803F6" w:rsidP="007803F6">
            <w:pPr>
              <w:pStyle w:val="BodyText"/>
            </w:pPr>
            <w:r w:rsidRPr="007803F6">
              <w:t>In both real and simulated environments, access is required to:</w:t>
            </w:r>
          </w:p>
          <w:p w:rsidR="00000000" w:rsidRPr="007803F6" w:rsidP="007803F6">
            <w:pPr>
              <w:pStyle w:val="ListBullet"/>
            </w:pPr>
            <w:r w:rsidRPr="007803F6">
              <w:t>relevant and appropriate materials and equipment, and</w:t>
            </w:r>
          </w:p>
          <w:p w:rsidR="00000000" w:rsidP="007803F6">
            <w:pPr>
              <w:pStyle w:val="ListBullet"/>
              <w:rPr>
                <w:lang w:val="en-NZ"/>
              </w:rPr>
            </w:pPr>
            <w:r w:rsidRPr="007803F6">
              <w:t>applicable documentation in</w:t>
            </w:r>
            <w:r w:rsidRPr="007803F6">
              <w:t>cluding organisational procedures, regulations, codes of practice and operation manuals.</w:t>
            </w:r>
          </w:p>
        </w:tc>
      </w:tr>
      <w:tr w:rsidTr="007803F6">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Method of assessment</w:t>
            </w:r>
          </w:p>
        </w:tc>
        <w:tc>
          <w:tcPr>
            <w:tcW w:w="6302" w:type="dxa"/>
            <w:tcBorders>
              <w:top w:val="nil"/>
              <w:left w:val="nil"/>
              <w:bottom w:val="nil"/>
              <w:right w:val="nil"/>
            </w:tcBorders>
            <w:tcMar>
              <w:top w:w="0" w:type="dxa"/>
              <w:left w:w="62" w:type="dxa"/>
              <w:bottom w:w="0" w:type="dxa"/>
              <w:right w:w="62" w:type="dxa"/>
            </w:tcMar>
          </w:tcPr>
          <w:p w:rsidR="00000000" w:rsidRPr="007803F6" w:rsidP="007803F6">
            <w:pPr>
              <w:pStyle w:val="BodyText"/>
            </w:pPr>
            <w:r w:rsidRPr="007803F6">
              <w:t>As a minimum, assessment of knowledge must be conducted through appropriate written/oral tests.</w:t>
            </w:r>
          </w:p>
          <w:p w:rsidR="00000000" w:rsidRPr="007803F6" w:rsidP="007803F6">
            <w:pPr>
              <w:pStyle w:val="BodyText"/>
            </w:pPr>
            <w:r w:rsidRPr="007803F6">
              <w:t>Practical assessment must occur:</w:t>
            </w:r>
          </w:p>
          <w:p w:rsidR="00000000" w:rsidRPr="007803F6" w:rsidP="007803F6">
            <w:pPr>
              <w:pStyle w:val="ListBullet"/>
            </w:pPr>
            <w:r w:rsidRPr="007803F6">
              <w:t>through activit</w:t>
            </w:r>
            <w:r w:rsidRPr="007803F6">
              <w:t>ies in an appropriately simulated environment, and/or</w:t>
            </w:r>
          </w:p>
          <w:p w:rsidR="00000000" w:rsidRPr="007803F6" w:rsidP="007803F6">
            <w:pPr>
              <w:pStyle w:val="ListBullet"/>
            </w:pPr>
            <w:r w:rsidRPr="007803F6">
              <w:t>in an appropriate range of situations in the workplace.</w:t>
            </w:r>
          </w:p>
        </w:tc>
      </w:tr>
    </w:tbl>
    <w:p w:rsidR="00000000" w:rsidRPr="007803F6" w:rsidP="007803F6">
      <w:pPr>
        <w:pStyle w:val="BodyText"/>
      </w:pPr>
    </w:p>
    <w:p w:rsidR="00000000" w:rsidRPr="007803F6" w:rsidP="007803F6">
      <w:pPr>
        <w:pStyle w:val="AllowPageBreak"/>
      </w:pPr>
    </w:p>
    <w:p w:rsidR="00000000" w:rsidRPr="007803F6" w:rsidP="007803F6">
      <w:pPr>
        <w:pStyle w:val="Heading1"/>
      </w:pPr>
      <w:bookmarkStart w:id="11" w:name="O_628072"/>
      <w:bookmarkEnd w:id="11"/>
      <w:r w:rsidRPr="007803F6">
        <w:t>Range Statement</w:t>
      </w:r>
    </w:p>
    <w:tbl>
      <w:tblPr>
        <w:tblW w:w="0" w:type="auto"/>
        <w:tblCellMar>
          <w:left w:w="62" w:type="dxa"/>
          <w:right w:w="62" w:type="dxa"/>
        </w:tblCellMar>
        <w:tblLook w:val="0000"/>
      </w:tblPr>
      <w:tblGrid>
        <w:gridCol w:w="2586"/>
        <w:gridCol w:w="6610"/>
      </w:tblGrid>
      <w:tr w:rsidTr="00D72E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The range statement relates to the unit of competency as a whole. It allows for different work environments and situations that may affect performance.</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Trains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freight trains</w:t>
            </w:r>
          </w:p>
          <w:p w:rsidR="00000000" w:rsidRPr="007803F6" w:rsidP="007803F6">
            <w:pPr>
              <w:pStyle w:val="ListBullet"/>
            </w:pPr>
            <w:r w:rsidRPr="007803F6">
              <w:t>heavy haul</w:t>
            </w:r>
          </w:p>
          <w:p w:rsidR="00000000" w:rsidP="007803F6">
            <w:pPr>
              <w:pStyle w:val="ListBullet"/>
              <w:rPr>
                <w:lang w:val="en-NZ"/>
              </w:rPr>
            </w:pPr>
            <w:r w:rsidRPr="007803F6">
              <w:t>passenger</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Work may be conducted:</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by day or night</w:t>
            </w:r>
          </w:p>
          <w:p w:rsidR="00000000" w:rsidRPr="007803F6" w:rsidP="007803F6">
            <w:pPr>
              <w:pStyle w:val="ListBullet"/>
            </w:pPr>
            <w:r w:rsidRPr="007803F6">
              <w:t>in a range of work environments</w:t>
            </w:r>
          </w:p>
          <w:p w:rsidR="00000000" w:rsidP="007803F6">
            <w:pPr>
              <w:pStyle w:val="ListBullet"/>
              <w:rPr>
                <w:lang w:val="en-NZ"/>
              </w:rPr>
            </w:pPr>
            <w:r w:rsidRPr="007803F6">
              <w:t>on track owned and maintained by different organisations</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Abnormal situations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assault on passengers and/or personnel</w:t>
            </w:r>
          </w:p>
          <w:p w:rsidR="00000000" w:rsidRPr="007803F6" w:rsidP="007803F6">
            <w:pPr>
              <w:pStyle w:val="ListBullet"/>
            </w:pPr>
            <w:r w:rsidRPr="007803F6">
              <w:t>incorrect information or failure in communications</w:t>
            </w:r>
          </w:p>
          <w:p w:rsidR="00000000" w:rsidRPr="007803F6" w:rsidP="007803F6">
            <w:pPr>
              <w:pStyle w:val="ListBullet"/>
            </w:pPr>
            <w:r w:rsidRPr="007803F6">
              <w:t>faulty safeworking equipment:</w:t>
            </w:r>
          </w:p>
          <w:p w:rsidR="00000000" w:rsidRPr="007803F6" w:rsidP="007803F6">
            <w:pPr>
              <w:pStyle w:val="ListBullet2"/>
            </w:pPr>
            <w:r w:rsidRPr="007803F6">
              <w:t>motorised o</w:t>
            </w:r>
            <w:r w:rsidRPr="007803F6">
              <w:t>r manually operated points</w:t>
            </w:r>
          </w:p>
          <w:p w:rsidR="00000000" w:rsidRPr="007803F6" w:rsidP="007803F6">
            <w:pPr>
              <w:pStyle w:val="ListBullet2"/>
            </w:pPr>
            <w:r w:rsidRPr="007803F6">
              <w:t>non operating signals or indicators</w:t>
            </w:r>
          </w:p>
          <w:p w:rsidR="00000000" w:rsidRPr="007803F6" w:rsidP="007803F6">
            <w:pPr>
              <w:pStyle w:val="ListBullet"/>
            </w:pPr>
            <w:r w:rsidRPr="007803F6">
              <w:t>locomotive failure</w:t>
            </w:r>
          </w:p>
          <w:p w:rsidR="00000000" w:rsidRPr="007803F6" w:rsidP="007803F6">
            <w:pPr>
              <w:pStyle w:val="ListBullet"/>
            </w:pPr>
            <w:r w:rsidRPr="007803F6">
              <w:t>passenger caught in self-closing doors</w:t>
            </w:r>
          </w:p>
          <w:p w:rsidR="00000000" w:rsidRPr="007803F6" w:rsidP="007803F6">
            <w:pPr>
              <w:pStyle w:val="ListBullet"/>
            </w:pPr>
            <w:r w:rsidRPr="007803F6">
              <w:t>passenger initiated alarm/false alarm</w:t>
            </w:r>
          </w:p>
          <w:p w:rsidR="00000000" w:rsidRPr="007803F6" w:rsidP="007803F6">
            <w:pPr>
              <w:pStyle w:val="ListBullet"/>
            </w:pPr>
            <w:r w:rsidRPr="007803F6">
              <w:t>pedestrians crossing the track</w:t>
            </w:r>
          </w:p>
          <w:p w:rsidR="00000000" w:rsidRPr="007803F6" w:rsidP="007803F6">
            <w:pPr>
              <w:pStyle w:val="ListBullet"/>
            </w:pPr>
            <w:r w:rsidRPr="007803F6">
              <w:t>railway technology failure</w:t>
            </w:r>
          </w:p>
          <w:p w:rsidR="00000000" w:rsidRPr="007803F6" w:rsidP="007803F6">
            <w:pPr>
              <w:pStyle w:val="ListBullet"/>
            </w:pPr>
            <w:r w:rsidRPr="007803F6">
              <w:t>track obstructions</w:t>
            </w:r>
          </w:p>
          <w:p w:rsidR="00000000" w:rsidP="007803F6">
            <w:pPr>
              <w:pStyle w:val="ListBullet"/>
              <w:rPr>
                <w:lang w:val="en-NZ"/>
              </w:rPr>
            </w:pPr>
            <w:r w:rsidRPr="007803F6">
              <w:t>wheel slip and uncontrolled slide</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Emergencies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bomb threats</w:t>
            </w:r>
          </w:p>
          <w:p w:rsidR="00000000" w:rsidRPr="007803F6" w:rsidP="007803F6">
            <w:pPr>
              <w:pStyle w:val="ListBullet"/>
            </w:pPr>
            <w:r w:rsidRPr="007803F6">
              <w:t>chemical spills</w:t>
            </w:r>
          </w:p>
          <w:p w:rsidR="00000000" w:rsidRPr="007803F6" w:rsidP="007803F6">
            <w:pPr>
              <w:pStyle w:val="ListBullet"/>
            </w:pPr>
            <w:r w:rsidRPr="007803F6">
              <w:t>collision with:</w:t>
            </w:r>
          </w:p>
          <w:p w:rsidR="00000000" w:rsidRPr="007803F6" w:rsidP="007803F6">
            <w:pPr>
              <w:pStyle w:val="ListBullet2"/>
            </w:pPr>
            <w:r w:rsidRPr="007803F6">
              <w:t>infrastructure</w:t>
            </w:r>
          </w:p>
          <w:p w:rsidR="00000000" w:rsidRPr="007803F6" w:rsidP="007803F6">
            <w:pPr>
              <w:pStyle w:val="ListBullet2"/>
            </w:pPr>
            <w:r w:rsidRPr="007803F6">
              <w:t>person</w:t>
            </w:r>
          </w:p>
          <w:p w:rsidR="00000000" w:rsidRPr="007803F6" w:rsidP="007803F6">
            <w:pPr>
              <w:pStyle w:val="ListBullet2"/>
            </w:pPr>
            <w:r w:rsidRPr="007803F6">
              <w:t>train</w:t>
            </w:r>
          </w:p>
          <w:p w:rsidR="00000000" w:rsidRPr="007803F6" w:rsidP="007803F6">
            <w:pPr>
              <w:pStyle w:val="ListBullet2"/>
            </w:pPr>
            <w:r w:rsidRPr="007803F6">
              <w:t>vehicle</w:t>
            </w:r>
          </w:p>
          <w:p w:rsidR="00000000" w:rsidRPr="007803F6" w:rsidP="007803F6">
            <w:pPr>
              <w:pStyle w:val="ListBullet"/>
            </w:pPr>
            <w:r w:rsidRPr="007803F6">
              <w:t>derailments</w:t>
            </w:r>
          </w:p>
          <w:p w:rsidR="00000000" w:rsidRPr="007803F6" w:rsidP="007803F6">
            <w:pPr>
              <w:pStyle w:val="ListBullet"/>
            </w:pPr>
            <w:r w:rsidRPr="007803F6">
              <w:t>fire and explosion</w:t>
            </w:r>
          </w:p>
          <w:p w:rsidR="00000000" w:rsidRPr="007803F6" w:rsidP="007803F6">
            <w:pPr>
              <w:pStyle w:val="ListBullet"/>
            </w:pPr>
            <w:r w:rsidRPr="007803F6">
              <w:t>flooding/wash away</w:t>
            </w:r>
          </w:p>
          <w:p w:rsidR="00000000" w:rsidRPr="007803F6" w:rsidP="007803F6">
            <w:pPr>
              <w:pStyle w:val="ListBullet"/>
            </w:pPr>
            <w:r w:rsidRPr="007803F6">
              <w:t>passenger emergency</w:t>
            </w:r>
          </w:p>
          <w:p w:rsidR="00000000" w:rsidP="007803F6">
            <w:pPr>
              <w:pStyle w:val="ListBullet"/>
              <w:rPr>
                <w:lang w:val="en-NZ"/>
              </w:rPr>
            </w:pPr>
            <w:r w:rsidRPr="007803F6">
              <w:t>suicide on track</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Hazards that can lead to emergency situations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contact with:</w:t>
            </w:r>
          </w:p>
          <w:p w:rsidR="00000000" w:rsidRPr="007803F6" w:rsidP="007803F6">
            <w:pPr>
              <w:pStyle w:val="ListBullet2"/>
            </w:pPr>
            <w:r w:rsidRPr="007803F6">
              <w:t>human and/or biological waste</w:t>
            </w:r>
          </w:p>
          <w:p w:rsidR="00000000" w:rsidRPr="007803F6" w:rsidP="007803F6">
            <w:pPr>
              <w:pStyle w:val="ListBullet2"/>
            </w:pPr>
            <w:r w:rsidRPr="007803F6">
              <w:t xml:space="preserve">infectious and contagious diseases </w:t>
            </w:r>
          </w:p>
          <w:p w:rsidR="00000000" w:rsidRPr="007803F6" w:rsidP="007803F6">
            <w:pPr>
              <w:pStyle w:val="ListBullet2"/>
            </w:pPr>
            <w:r w:rsidRPr="007803F6">
              <w:t>self-closing doors</w:t>
            </w:r>
          </w:p>
          <w:p w:rsidR="00000000" w:rsidRPr="007803F6" w:rsidP="007803F6">
            <w:pPr>
              <w:pStyle w:val="ListBullet2"/>
            </w:pPr>
            <w:r w:rsidRPr="007803F6">
              <w:t>sharp objects</w:t>
            </w:r>
          </w:p>
          <w:p w:rsidR="00000000" w:rsidRPr="007803F6" w:rsidP="007803F6">
            <w:pPr>
              <w:pStyle w:val="ListBullet2"/>
            </w:pPr>
            <w:r w:rsidRPr="007803F6">
              <w:t xml:space="preserve">syringes and drugs </w:t>
            </w:r>
          </w:p>
          <w:p w:rsidR="00000000" w:rsidRPr="007803F6" w:rsidP="007803F6">
            <w:pPr>
              <w:pStyle w:val="ListBullet"/>
            </w:pPr>
            <w:r w:rsidRPr="007803F6">
              <w:t>faulty or out of specification track</w:t>
            </w:r>
          </w:p>
          <w:p w:rsidR="00000000" w:rsidRPr="007803F6" w:rsidP="007803F6">
            <w:pPr>
              <w:pStyle w:val="ListBullet"/>
            </w:pPr>
            <w:r w:rsidRPr="007803F6">
              <w:t>faulty rolling stock or motive power units</w:t>
            </w:r>
          </w:p>
          <w:p w:rsidR="00000000" w:rsidRPr="007803F6" w:rsidP="007803F6">
            <w:pPr>
              <w:pStyle w:val="ListBullet"/>
            </w:pPr>
            <w:r w:rsidRPr="007803F6">
              <w:t>handling of hot food and equipment</w:t>
            </w:r>
          </w:p>
          <w:p w:rsidR="00000000" w:rsidRPr="007803F6" w:rsidP="007803F6">
            <w:pPr>
              <w:pStyle w:val="ListBullet"/>
            </w:pPr>
            <w:r w:rsidRPr="007803F6">
              <w:t>handling, storage and carriage of dangerous goods and other hazardous substances</w:t>
            </w:r>
          </w:p>
          <w:p w:rsidR="00000000" w:rsidP="007803F6">
            <w:pPr>
              <w:pStyle w:val="ListBullet"/>
              <w:rPr>
                <w:lang w:val="en-NZ"/>
              </w:rPr>
            </w:pPr>
            <w:r w:rsidRPr="007803F6">
              <w:t>sudden and unexpected movement of rolling stock/infrastructure</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maintenance personnel</w:t>
            </w:r>
          </w:p>
          <w:p w:rsidR="00000000" w:rsidRPr="007803F6" w:rsidP="007803F6">
            <w:pPr>
              <w:pStyle w:val="ListBullet"/>
            </w:pPr>
            <w:r w:rsidRPr="007803F6">
              <w:t xml:space="preserve">network owners </w:t>
            </w:r>
          </w:p>
          <w:p w:rsidR="00000000" w:rsidRPr="007803F6" w:rsidP="007803F6">
            <w:pPr>
              <w:pStyle w:val="ListBullet"/>
            </w:pPr>
            <w:r w:rsidRPr="007803F6">
              <w:t>passengers</w:t>
            </w:r>
          </w:p>
          <w:p w:rsidR="00000000" w:rsidRPr="007803F6" w:rsidP="007803F6">
            <w:pPr>
              <w:pStyle w:val="ListBullet"/>
            </w:pPr>
            <w:r w:rsidRPr="007803F6">
              <w:t>signals staff</w:t>
            </w:r>
          </w:p>
          <w:p w:rsidR="00000000" w:rsidRPr="007803F6" w:rsidP="007803F6">
            <w:pPr>
              <w:pStyle w:val="ListBullet"/>
            </w:pPr>
            <w:r w:rsidRPr="007803F6">
              <w:t>station staff</w:t>
            </w:r>
          </w:p>
          <w:p w:rsidR="00000000" w:rsidRPr="007803F6" w:rsidP="007803F6">
            <w:pPr>
              <w:pStyle w:val="ListBullet"/>
            </w:pPr>
            <w:r w:rsidRPr="007803F6">
              <w:t>those providing operational assistance</w:t>
            </w:r>
          </w:p>
          <w:p w:rsidR="00000000" w:rsidRPr="007803F6" w:rsidP="007803F6">
            <w:pPr>
              <w:pStyle w:val="ListBullet"/>
            </w:pPr>
            <w:r w:rsidRPr="007803F6">
              <w:t>train controllers</w:t>
            </w:r>
          </w:p>
          <w:p w:rsidR="00000000" w:rsidP="007803F6">
            <w:pPr>
              <w:pStyle w:val="ListBullet"/>
              <w:rPr>
                <w:lang w:val="en-NZ"/>
              </w:rPr>
            </w:pPr>
            <w:r w:rsidRPr="007803F6">
              <w:t>train examiners</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Consultative processes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affected customers</w:t>
            </w:r>
          </w:p>
          <w:p w:rsidR="00000000" w:rsidRPr="007803F6" w:rsidP="007803F6">
            <w:pPr>
              <w:pStyle w:val="ListBullet"/>
            </w:pPr>
            <w:r w:rsidRPr="007803F6">
              <w:t>emergency services</w:t>
            </w:r>
          </w:p>
          <w:p w:rsidR="00000000" w:rsidRPr="007803F6" w:rsidP="007803F6">
            <w:pPr>
              <w:pStyle w:val="ListBullet"/>
            </w:pPr>
            <w:r w:rsidRPr="007803F6">
              <w:t>industrial relations and WHS/O</w:t>
            </w:r>
            <w:r w:rsidRPr="007803F6">
              <w:t xml:space="preserve">HS specialists </w:t>
            </w:r>
          </w:p>
          <w:p w:rsidR="00000000" w:rsidRPr="007803F6" w:rsidP="007803F6">
            <w:pPr>
              <w:pStyle w:val="ListBullet"/>
            </w:pPr>
            <w:r w:rsidRPr="007803F6">
              <w:t>official representatives</w:t>
            </w:r>
          </w:p>
          <w:p w:rsidR="00000000" w:rsidRPr="007803F6" w:rsidP="007803F6">
            <w:pPr>
              <w:pStyle w:val="ListBullet"/>
            </w:pPr>
            <w:r w:rsidRPr="007803F6">
              <w:t>other employees, supervisors and managers</w:t>
            </w:r>
          </w:p>
          <w:p w:rsidR="00000000" w:rsidRPr="007803F6" w:rsidP="007803F6">
            <w:pPr>
              <w:pStyle w:val="ListBullet"/>
            </w:pPr>
            <w:r w:rsidRPr="007803F6">
              <w:t>relevant authorities and institutions</w:t>
            </w:r>
          </w:p>
          <w:p w:rsidR="00000000" w:rsidP="007803F6">
            <w:pPr>
              <w:pStyle w:val="ListBullet"/>
              <w:rPr>
                <w:lang w:val="en-NZ"/>
              </w:rPr>
            </w:pPr>
            <w:r w:rsidRPr="007803F6">
              <w:t>union representatives</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electronic data interchange (EDI)</w:t>
            </w:r>
          </w:p>
          <w:p w:rsidR="00000000" w:rsidRPr="007803F6" w:rsidP="007803F6">
            <w:pPr>
              <w:pStyle w:val="ListBullet"/>
            </w:pPr>
            <w:r w:rsidRPr="007803F6">
              <w:t>mobile/satellite phone</w:t>
            </w:r>
          </w:p>
          <w:p w:rsidR="00000000" w:rsidRPr="007803F6" w:rsidP="007803F6">
            <w:pPr>
              <w:pStyle w:val="ListBullet"/>
            </w:pPr>
            <w:r w:rsidRPr="007803F6">
              <w:t xml:space="preserve">oral, aural or signed communications </w:t>
            </w:r>
          </w:p>
          <w:p w:rsidR="00000000" w:rsidRPr="007803F6" w:rsidP="007803F6">
            <w:pPr>
              <w:pStyle w:val="ListBullet"/>
            </w:pPr>
            <w:r w:rsidRPr="007803F6">
              <w:t>radio</w:t>
            </w:r>
          </w:p>
          <w:p w:rsidR="00000000" w:rsidP="007803F6">
            <w:pPr>
              <w:pStyle w:val="ListBullet"/>
              <w:rPr>
                <w:lang w:val="en-NZ"/>
              </w:rPr>
            </w:pPr>
            <w:r w:rsidRPr="007803F6">
              <w:t>radio frequency (RF) systems</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Emergency services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ambulance</w:t>
            </w:r>
          </w:p>
          <w:p w:rsidR="00000000" w:rsidRPr="007803F6" w:rsidP="007803F6">
            <w:pPr>
              <w:pStyle w:val="ListBullet"/>
            </w:pPr>
            <w:r w:rsidRPr="007803F6">
              <w:t>Defence</w:t>
            </w:r>
          </w:p>
          <w:p w:rsidR="00000000" w:rsidRPr="007803F6" w:rsidP="007803F6">
            <w:pPr>
              <w:pStyle w:val="ListBullet"/>
            </w:pPr>
            <w:r w:rsidRPr="007803F6">
              <w:t>fire services</w:t>
            </w:r>
          </w:p>
          <w:p w:rsidR="00000000" w:rsidRPr="007803F6" w:rsidP="007803F6">
            <w:pPr>
              <w:pStyle w:val="ListBullet"/>
            </w:pPr>
            <w:r w:rsidRPr="007803F6">
              <w:t>medical services</w:t>
            </w:r>
          </w:p>
          <w:p w:rsidR="00000000" w:rsidRPr="007803F6" w:rsidP="007803F6">
            <w:pPr>
              <w:pStyle w:val="ListBullet"/>
            </w:pPr>
            <w:r w:rsidRPr="007803F6">
              <w:t>police</w:t>
            </w:r>
          </w:p>
          <w:p w:rsidR="00000000" w:rsidRPr="007803F6" w:rsidP="007803F6">
            <w:pPr>
              <w:pStyle w:val="ListBullet"/>
            </w:pPr>
            <w:r w:rsidRPr="007803F6">
              <w:t>rescue services</w:t>
            </w:r>
          </w:p>
          <w:p w:rsidR="00000000" w:rsidRPr="007803F6" w:rsidP="007803F6">
            <w:pPr>
              <w:pStyle w:val="ListBullet"/>
            </w:pPr>
            <w:r w:rsidRPr="007803F6">
              <w:t xml:space="preserve">security services </w:t>
            </w:r>
          </w:p>
          <w:p w:rsidR="00000000" w:rsidP="007803F6">
            <w:pPr>
              <w:pStyle w:val="ListBullet"/>
              <w:rPr>
                <w:lang w:val="en-NZ"/>
              </w:rPr>
            </w:pPr>
            <w:r w:rsidRPr="007803F6">
              <w:t>state/territory emergency services</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end of train markers</w:t>
            </w:r>
          </w:p>
          <w:p w:rsidR="00000000" w:rsidRPr="007803F6" w:rsidP="007803F6">
            <w:pPr>
              <w:pStyle w:val="ListBullet"/>
            </w:pPr>
            <w:r w:rsidRPr="007803F6">
              <w:t>flags</w:t>
            </w:r>
          </w:p>
          <w:p w:rsidR="00000000" w:rsidRPr="007803F6" w:rsidP="007803F6">
            <w:pPr>
              <w:pStyle w:val="ListBullet"/>
            </w:pPr>
            <w:r w:rsidRPr="007803F6">
              <w:t>gloves</w:t>
            </w:r>
          </w:p>
          <w:p w:rsidR="00000000" w:rsidRPr="007803F6" w:rsidP="007803F6">
            <w:pPr>
              <w:pStyle w:val="ListBullet"/>
            </w:pPr>
            <w:r w:rsidRPr="007803F6">
              <w:t>hand lamps</w:t>
            </w:r>
          </w:p>
          <w:p w:rsidR="00000000" w:rsidRPr="007803F6" w:rsidP="007803F6">
            <w:pPr>
              <w:pStyle w:val="ListBullet"/>
            </w:pPr>
            <w:r w:rsidRPr="007803F6">
              <w:t xml:space="preserve">hearing protection </w:t>
            </w:r>
          </w:p>
          <w:p w:rsidR="00000000" w:rsidRPr="007803F6" w:rsidP="007803F6">
            <w:pPr>
              <w:pStyle w:val="ListBullet"/>
            </w:pPr>
            <w:r w:rsidRPr="007803F6">
              <w:t>high visibility clothing</w:t>
            </w:r>
          </w:p>
          <w:p w:rsidR="00000000" w:rsidRPr="007803F6" w:rsidP="007803F6">
            <w:pPr>
              <w:pStyle w:val="ListBullet"/>
            </w:pPr>
            <w:r w:rsidRPr="007803F6">
              <w:t>safety:</w:t>
            </w:r>
          </w:p>
          <w:p w:rsidR="00000000" w:rsidRPr="007803F6" w:rsidP="007803F6">
            <w:pPr>
              <w:pStyle w:val="ListBullet2"/>
            </w:pPr>
            <w:r w:rsidRPr="007803F6">
              <w:t>devices</w:t>
            </w:r>
          </w:p>
          <w:p w:rsidR="00000000" w:rsidRPr="007803F6" w:rsidP="007803F6">
            <w:pPr>
              <w:pStyle w:val="ListBullet2"/>
            </w:pPr>
            <w:r w:rsidRPr="007803F6">
              <w:t>footwear</w:t>
            </w:r>
          </w:p>
          <w:p w:rsidR="00000000" w:rsidRPr="007803F6" w:rsidP="007803F6">
            <w:pPr>
              <w:pStyle w:val="ListBullet2"/>
            </w:pPr>
            <w:r w:rsidRPr="007803F6">
              <w:t>glasses</w:t>
            </w:r>
          </w:p>
          <w:p w:rsidR="00000000" w:rsidRPr="007803F6" w:rsidP="007803F6">
            <w:pPr>
              <w:pStyle w:val="ListBullet2"/>
            </w:pPr>
            <w:r w:rsidRPr="007803F6">
              <w:t xml:space="preserve">headwear </w:t>
            </w:r>
          </w:p>
          <w:p w:rsidR="00000000" w:rsidRPr="007803F6" w:rsidP="007803F6">
            <w:pPr>
              <w:pStyle w:val="ListBullet"/>
            </w:pPr>
            <w:r w:rsidRPr="007803F6">
              <w:t>sunglasses</w:t>
            </w:r>
          </w:p>
          <w:p w:rsidR="00000000" w:rsidRPr="007803F6" w:rsidP="007803F6">
            <w:pPr>
              <w:pStyle w:val="ListBullet"/>
            </w:pPr>
            <w:r w:rsidRPr="007803F6">
              <w:t xml:space="preserve">sunscreen </w:t>
            </w:r>
          </w:p>
          <w:p w:rsidR="00000000" w:rsidP="007803F6">
            <w:pPr>
              <w:pStyle w:val="ListBullet"/>
              <w:rPr>
                <w:lang w:val="en-NZ"/>
              </w:rPr>
            </w:pPr>
            <w:r w:rsidRPr="007803F6">
              <w:t>two-way radios</w:t>
            </w:r>
          </w:p>
        </w:tc>
      </w:tr>
      <w:tr w:rsidTr="00D72E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03F6">
            <w:pPr>
              <w:pStyle w:val="BodyText"/>
              <w:rPr>
                <w:lang w:val="en-NZ"/>
              </w:rPr>
            </w:pPr>
            <w:r w:rsidRPr="007803F6">
              <w:t>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7803F6" w:rsidP="007803F6">
            <w:pPr>
              <w:pStyle w:val="ListBullet"/>
            </w:pPr>
            <w:r w:rsidRPr="007803F6">
              <w:t>company procedures</w:t>
            </w:r>
          </w:p>
          <w:p w:rsidR="00000000" w:rsidRPr="007803F6" w:rsidP="007803F6">
            <w:pPr>
              <w:pStyle w:val="ListBullet"/>
            </w:pPr>
            <w:r w:rsidRPr="007803F6">
              <w:t>enterprise procedures</w:t>
            </w:r>
          </w:p>
          <w:p w:rsidR="00000000" w:rsidRPr="007803F6" w:rsidP="007803F6">
            <w:pPr>
              <w:pStyle w:val="ListBullet"/>
            </w:pPr>
            <w:r w:rsidRPr="007803F6">
              <w:t>established procedures</w:t>
            </w:r>
          </w:p>
          <w:p w:rsidR="00000000" w:rsidRPr="007803F6" w:rsidP="007803F6">
            <w:pPr>
              <w:pStyle w:val="ListBullet"/>
            </w:pPr>
            <w:r w:rsidRPr="007803F6">
              <w:t>workplace procedures</w:t>
            </w:r>
          </w:p>
        </w:tc>
      </w:tr>
    </w:tbl>
    <w:p w:rsidR="00000000" w:rsidRPr="007803F6" w:rsidP="007803F6">
      <w:pPr>
        <w:pStyle w:val="BodyText"/>
      </w:pPr>
    </w:p>
    <w:p w:rsidR="00000000" w:rsidRPr="007803F6" w:rsidP="007803F6">
      <w:pPr>
        <w:pStyle w:val="AllowPageBreak"/>
      </w:pPr>
    </w:p>
    <w:p w:rsidR="00000000" w:rsidRPr="007803F6" w:rsidP="007803F6">
      <w:pPr>
        <w:pStyle w:val="Heading1"/>
      </w:pPr>
      <w:bookmarkStart w:id="12" w:name="O_628073"/>
      <w:bookmarkEnd w:id="12"/>
      <w:r w:rsidRPr="007803F6">
        <w:t>Unit Sector(s)</w:t>
      </w:r>
    </w:p>
    <w:p w:rsidR="00000000" w:rsidRPr="007803F6" w:rsidP="007803F6">
      <w:pPr>
        <w:pStyle w:val="BodyText"/>
      </w:pPr>
      <w:r w:rsidRPr="007803F6">
        <w:t>Not applicable.</w:t>
      </w:r>
    </w:p>
    <w:p w:rsidR="00000000" w:rsidRPr="007803F6" w:rsidP="007803F6">
      <w:pPr>
        <w:pStyle w:val="AllowPageBreak"/>
      </w:pPr>
    </w:p>
    <w:p w:rsidR="00000000" w:rsidRPr="007803F6" w:rsidP="007803F6">
      <w:pPr>
        <w:pStyle w:val="Heading1"/>
      </w:pPr>
      <w:bookmarkStart w:id="13" w:name="O_628074"/>
      <w:bookmarkEnd w:id="13"/>
      <w:r w:rsidRPr="007803F6">
        <w:t>Competency Field</w:t>
      </w:r>
    </w:p>
    <w:p w:rsidR="00000000" w:rsidRPr="007803F6" w:rsidP="007803F6">
      <w:pPr>
        <w:pStyle w:val="BodyText"/>
      </w:pPr>
      <w:r w:rsidRPr="007803F6">
        <w:t>F – Safety Management</w:t>
      </w:r>
    </w:p>
    <w:p w:rsidR="00000000" w:rsidRPr="007803F6" w:rsidP="007803F6"/>
    <w:sectPr w:rsidSect="007803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F6" w:rsidRPr="00D72E10" w:rsidP="00D72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10" w:rsidP="00780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2E10" w:rsidP="007803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2E10" w:rsidP="007803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F6" w:rsidRPr="00D72E10" w:rsidP="00D72E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10" w:rsidRPr="002D2AF8" w:rsidP="007803F6">
    <w:pPr>
      <w:pStyle w:val="Header"/>
      <w:framePr w:wrap="around"/>
    </w:pPr>
    <w:r>
      <w:fldChar w:fldCharType="begin"/>
    </w:r>
    <w:r>
      <w:instrText xml:space="preserve"> TITLE   \* MERGEFORMAT </w:instrText>
    </w:r>
    <w:r>
      <w:fldChar w:fldCharType="separate"/>
    </w:r>
    <w:r>
      <w:t>TLIF4110A Respond to abnormal situations and emergencies when driving a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D72E10" w:rsidP="007803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960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20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402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3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3F6"/>
    <w:pPr>
      <w:spacing w:before="360" w:after="60"/>
      <w:outlineLvl w:val="0"/>
    </w:pPr>
    <w:rPr>
      <w:sz w:val="32"/>
    </w:rPr>
  </w:style>
  <w:style w:type="paragraph" w:styleId="Heading2">
    <w:name w:val="heading 2"/>
    <w:basedOn w:val="HeadingBase"/>
    <w:next w:val="BodyText"/>
    <w:link w:val="Heading2Char"/>
    <w:qFormat/>
    <w:rsid w:val="007803F6"/>
    <w:pPr>
      <w:keepLines/>
      <w:spacing w:before="240" w:after="120"/>
      <w:outlineLvl w:val="1"/>
    </w:pPr>
    <w:rPr>
      <w:sz w:val="28"/>
      <w:szCs w:val="40"/>
    </w:rPr>
  </w:style>
  <w:style w:type="paragraph" w:styleId="Heading3">
    <w:name w:val="heading 3"/>
    <w:basedOn w:val="HeadingBase"/>
    <w:next w:val="BodyText"/>
    <w:link w:val="Heading3Char"/>
    <w:qFormat/>
    <w:rsid w:val="007803F6"/>
    <w:pPr>
      <w:spacing w:before="180" w:after="120"/>
      <w:outlineLvl w:val="2"/>
    </w:pPr>
    <w:rPr>
      <w:spacing w:val="-10"/>
      <w:kern w:val="32"/>
    </w:rPr>
  </w:style>
  <w:style w:type="paragraph" w:styleId="Heading4">
    <w:name w:val="heading 4"/>
    <w:basedOn w:val="HeadingBase"/>
    <w:next w:val="BodyText"/>
    <w:link w:val="Heading4Char"/>
    <w:qFormat/>
    <w:rsid w:val="007803F6"/>
    <w:pPr>
      <w:spacing w:before="160" w:after="120"/>
      <w:outlineLvl w:val="3"/>
    </w:pPr>
    <w:rPr>
      <w:sz w:val="22"/>
    </w:rPr>
  </w:style>
  <w:style w:type="paragraph" w:styleId="Heading5">
    <w:name w:val="heading 5"/>
    <w:basedOn w:val="HeadingBase"/>
    <w:next w:val="Normal"/>
    <w:link w:val="Heading5Char"/>
    <w:qFormat/>
    <w:rsid w:val="007803F6"/>
    <w:pPr>
      <w:spacing w:before="80"/>
      <w:outlineLvl w:val="4"/>
    </w:pPr>
    <w:rPr>
      <w:color w:val="918585"/>
      <w:sz w:val="20"/>
    </w:rPr>
  </w:style>
  <w:style w:type="paragraph" w:styleId="Heading6">
    <w:name w:val="heading 6"/>
    <w:basedOn w:val="HeadingBase"/>
    <w:next w:val="Normal"/>
    <w:link w:val="Heading6Char"/>
    <w:qFormat/>
    <w:rsid w:val="007803F6"/>
    <w:pPr>
      <w:spacing w:before="60"/>
      <w:outlineLvl w:val="5"/>
    </w:pPr>
    <w:rPr>
      <w:color w:val="918585"/>
      <w:sz w:val="20"/>
    </w:rPr>
  </w:style>
  <w:style w:type="paragraph" w:styleId="Heading7">
    <w:name w:val="heading 7"/>
    <w:basedOn w:val="Normal"/>
    <w:next w:val="Normal"/>
    <w:link w:val="Heading7Char"/>
    <w:qFormat/>
    <w:rsid w:val="007803F6"/>
    <w:pPr>
      <w:ind w:left="720"/>
      <w:outlineLvl w:val="6"/>
    </w:pPr>
    <w:rPr>
      <w:i/>
    </w:rPr>
  </w:style>
  <w:style w:type="paragraph" w:styleId="Heading8">
    <w:name w:val="heading 8"/>
    <w:basedOn w:val="Normal"/>
    <w:next w:val="Normal"/>
    <w:link w:val="Heading8Char"/>
    <w:qFormat/>
    <w:rsid w:val="007803F6"/>
    <w:pPr>
      <w:ind w:left="720"/>
      <w:outlineLvl w:val="7"/>
    </w:pPr>
    <w:rPr>
      <w:i/>
    </w:rPr>
  </w:style>
  <w:style w:type="paragraph" w:styleId="Heading9">
    <w:name w:val="heading 9"/>
    <w:basedOn w:val="Normal"/>
    <w:next w:val="Normal"/>
    <w:link w:val="Heading9Char"/>
    <w:qFormat/>
    <w:rsid w:val="007803F6"/>
    <w:pPr>
      <w:ind w:left="720"/>
      <w:outlineLvl w:val="8"/>
    </w:pPr>
    <w:rPr>
      <w:i/>
    </w:rPr>
  </w:style>
  <w:style w:type="character" w:default="1" w:styleId="DefaultParagraphFont">
    <w:name w:val="Default Paragraph Font"/>
    <w:uiPriority w:val="1"/>
    <w:unhideWhenUsed/>
    <w:rsid w:val="00780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3F6"/>
  </w:style>
  <w:style w:type="character" w:customStyle="1" w:styleId="Heading1Char">
    <w:name w:val="Heading 1 Char"/>
    <w:basedOn w:val="DefaultParagraphFont"/>
    <w:link w:val="Heading1"/>
    <w:rsid w:val="007803F6"/>
    <w:rPr>
      <w:rFonts w:ascii="Times New Roman" w:eastAsia="Times New Roman" w:hAnsi="Times New Roman" w:cs="Times New Roman"/>
      <w:b/>
      <w:sz w:val="32"/>
      <w:szCs w:val="20"/>
      <w:lang w:eastAsia="en-US"/>
    </w:rPr>
  </w:style>
  <w:style w:type="paragraph" w:styleId="BodyText">
    <w:name w:val="Body Text"/>
    <w:basedOn w:val="Normal"/>
    <w:link w:val="BodyTextChar"/>
    <w:rsid w:val="007803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3F6"/>
    <w:rPr>
      <w:rFonts w:ascii="Times New Roman" w:eastAsia="Times New Roman" w:hAnsi="Times New Roman" w:cs="Times New Roman"/>
      <w:sz w:val="24"/>
      <w:lang w:eastAsia="en-US"/>
    </w:rPr>
  </w:style>
  <w:style w:type="paragraph" w:styleId="ListBullet">
    <w:name w:val="List Bullet"/>
    <w:basedOn w:val="List"/>
    <w:rsid w:val="007803F6"/>
    <w:pPr>
      <w:numPr>
        <w:numId w:val="13"/>
      </w:numPr>
      <w:tabs>
        <w:tab w:val="clear" w:pos="340"/>
      </w:tabs>
      <w:spacing w:before="40" w:after="40"/>
    </w:pPr>
  </w:style>
  <w:style w:type="character" w:customStyle="1" w:styleId="SpecialBold">
    <w:name w:val="Special Bold"/>
    <w:basedOn w:val="DefaultParagraphFont"/>
    <w:rsid w:val="007803F6"/>
    <w:rPr>
      <w:b/>
      <w:spacing w:val="0"/>
    </w:rPr>
  </w:style>
  <w:style w:type="paragraph" w:styleId="ListBullet2">
    <w:name w:val="List Bullet 2"/>
    <w:basedOn w:val="List2"/>
    <w:rsid w:val="007803F6"/>
    <w:pPr>
      <w:numPr>
        <w:numId w:val="14"/>
      </w:numPr>
      <w:tabs>
        <w:tab w:val="clear" w:pos="680"/>
      </w:tabs>
    </w:pPr>
  </w:style>
  <w:style w:type="paragraph" w:customStyle="1" w:styleId="SuperHeading">
    <w:name w:val="SuperHeading"/>
    <w:basedOn w:val="Normal"/>
    <w:rsid w:val="007803F6"/>
    <w:pPr>
      <w:spacing w:before="240" w:after="120"/>
      <w:outlineLvl w:val="0"/>
    </w:pPr>
    <w:rPr>
      <w:rFonts w:ascii="Times New Roman" w:hAnsi="Times New Roman"/>
      <w:b/>
      <w:sz w:val="32"/>
    </w:rPr>
  </w:style>
  <w:style w:type="paragraph" w:customStyle="1" w:styleId="AllowPageBreak">
    <w:name w:val="AllowPageBreak"/>
    <w:rsid w:val="007803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3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3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3F6"/>
    <w:rPr>
      <w:rFonts w:ascii="Courier New" w:eastAsia="Times New Roman" w:hAnsi="Courier New" w:cs="Times New Roman"/>
      <w:i/>
      <w:szCs w:val="20"/>
      <w:lang w:eastAsia="en-US"/>
    </w:rPr>
  </w:style>
  <w:style w:type="paragraph" w:customStyle="1" w:styleId="HeadingBase">
    <w:name w:val="Heading Base"/>
    <w:rsid w:val="00780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3F6"/>
    <w:pPr>
      <w:tabs>
        <w:tab w:val="right" w:leader="dot" w:pos="9072"/>
      </w:tabs>
      <w:ind w:left="567"/>
    </w:pPr>
    <w:rPr>
      <w:szCs w:val="22"/>
    </w:rPr>
  </w:style>
  <w:style w:type="paragraph" w:customStyle="1" w:styleId="TOCBase">
    <w:name w:val="TOC Base"/>
    <w:rsid w:val="00780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3F6"/>
    <w:pPr>
      <w:tabs>
        <w:tab w:val="right" w:leader="dot" w:pos="9072"/>
      </w:tabs>
      <w:spacing w:before="40" w:after="40"/>
      <w:ind w:left="284"/>
    </w:pPr>
    <w:rPr>
      <w:rFonts w:ascii="Times New Roman" w:hAnsi="Times New Roman"/>
    </w:rPr>
  </w:style>
  <w:style w:type="paragraph" w:styleId="TOC1">
    <w:name w:val="toc 1"/>
    <w:basedOn w:val="TOCBase"/>
    <w:next w:val="Normal"/>
    <w:rsid w:val="007803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3F6"/>
    <w:rPr>
      <w:rFonts w:ascii="Times New Roman" w:eastAsia="Times New Roman" w:hAnsi="Times New Roman" w:cs="Times New Roman"/>
      <w:sz w:val="16"/>
      <w:lang w:eastAsia="en-US"/>
    </w:rPr>
  </w:style>
  <w:style w:type="paragraph" w:styleId="Title">
    <w:name w:val="Title"/>
    <w:basedOn w:val="HeadingBase"/>
    <w:link w:val="TitleChar"/>
    <w:qFormat/>
    <w:rsid w:val="007803F6"/>
    <w:pPr>
      <w:spacing w:before="5040"/>
      <w:jc w:val="center"/>
    </w:pPr>
    <w:rPr>
      <w:sz w:val="48"/>
      <w:szCs w:val="72"/>
      <w:lang w:val="en-US"/>
    </w:rPr>
  </w:style>
  <w:style w:type="character" w:customStyle="1" w:styleId="TitleChar">
    <w:name w:val="Title Char"/>
    <w:basedOn w:val="DefaultParagraphFont"/>
    <w:link w:val="Title"/>
    <w:rsid w:val="00780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3F6"/>
    <w:pPr>
      <w:tabs>
        <w:tab w:val="left" w:pos="3600"/>
        <w:tab w:val="left" w:pos="3958"/>
      </w:tabs>
    </w:pPr>
  </w:style>
  <w:style w:type="paragraph" w:styleId="List">
    <w:name w:val="List"/>
    <w:basedOn w:val="BodyText"/>
    <w:next w:val="BodyText"/>
    <w:rsid w:val="007803F6"/>
    <w:pPr>
      <w:tabs>
        <w:tab w:val="left" w:pos="340"/>
      </w:tabs>
      <w:spacing w:before="60" w:after="60"/>
      <w:ind w:left="340" w:hanging="340"/>
    </w:pPr>
  </w:style>
  <w:style w:type="paragraph" w:customStyle="1" w:styleId="Note">
    <w:name w:val="Note"/>
    <w:basedOn w:val="BodyText"/>
    <w:rsid w:val="00780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3F6"/>
    <w:pPr>
      <w:framePr w:wrap="auto" w:hAnchor="text" w:y="6049"/>
    </w:pPr>
    <w:rPr>
      <w:color w:val="000000"/>
      <w:sz w:val="40"/>
    </w:rPr>
  </w:style>
  <w:style w:type="paragraph" w:customStyle="1" w:styleId="TOCTitle">
    <w:name w:val="TOCTitle"/>
    <w:basedOn w:val="Heading1"/>
    <w:rsid w:val="007803F6"/>
    <w:pPr>
      <w:spacing w:after="240"/>
      <w:jc w:val="center"/>
      <w:outlineLvl w:val="9"/>
    </w:pPr>
    <w:rPr>
      <w:caps/>
    </w:rPr>
  </w:style>
  <w:style w:type="paragraph" w:customStyle="1" w:styleId="Version">
    <w:name w:val="Version"/>
    <w:rsid w:val="007803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3F6"/>
    <w:pPr>
      <w:keepNext w:val="0"/>
      <w:tabs>
        <w:tab w:val="right" w:pos="4176"/>
      </w:tabs>
      <w:ind w:left="198" w:hanging="198"/>
    </w:pPr>
    <w:rPr>
      <w:rFonts w:ascii="Garamond" w:hAnsi="Garamond"/>
    </w:rPr>
  </w:style>
  <w:style w:type="paragraph" w:styleId="IndexHeading">
    <w:name w:val="index heading"/>
    <w:basedOn w:val="Normal"/>
    <w:next w:val="Index1"/>
    <w:semiHidden/>
    <w:rsid w:val="007803F6"/>
    <w:pPr>
      <w:spacing w:before="120" w:after="120"/>
    </w:pPr>
    <w:rPr>
      <w:rFonts w:ascii="Arial" w:hAnsi="Arial"/>
      <w:b/>
      <w:color w:val="918585"/>
      <w:sz w:val="24"/>
    </w:rPr>
  </w:style>
  <w:style w:type="paragraph" w:styleId="Header">
    <w:name w:val="header"/>
    <w:basedOn w:val="Normal"/>
    <w:link w:val="HeaderChar"/>
    <w:rsid w:val="00780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3F6"/>
    <w:rPr>
      <w:rFonts w:ascii="Times New Roman" w:eastAsia="Times New Roman" w:hAnsi="Times New Roman" w:cs="Times New Roman"/>
      <w:sz w:val="16"/>
      <w:szCs w:val="20"/>
      <w:lang w:val="en-GB" w:eastAsia="en-US"/>
    </w:rPr>
  </w:style>
  <w:style w:type="paragraph" w:customStyle="1" w:styleId="Chapter">
    <w:name w:val="Chapter"/>
    <w:basedOn w:val="Normal"/>
    <w:rsid w:val="007803F6"/>
    <w:pPr>
      <w:spacing w:before="240"/>
    </w:pPr>
    <w:rPr>
      <w:rFonts w:ascii="Times New Roman" w:hAnsi="Times New Roman"/>
      <w:smallCaps/>
      <w:spacing w:val="80"/>
      <w:sz w:val="28"/>
    </w:rPr>
  </w:style>
  <w:style w:type="paragraph" w:customStyle="1" w:styleId="InChapter">
    <w:name w:val="InChapter"/>
    <w:basedOn w:val="Heading3"/>
    <w:rsid w:val="007803F6"/>
    <w:pPr>
      <w:spacing w:after="240"/>
      <w:outlineLvl w:val="9"/>
    </w:pPr>
    <w:rPr>
      <w:noProof/>
    </w:rPr>
  </w:style>
  <w:style w:type="paragraph" w:styleId="Index2">
    <w:name w:val="index 2"/>
    <w:basedOn w:val="Normal"/>
    <w:next w:val="Normal"/>
    <w:semiHidden/>
    <w:rsid w:val="007803F6"/>
    <w:pPr>
      <w:tabs>
        <w:tab w:val="right" w:pos="4176"/>
      </w:tabs>
      <w:ind w:left="568" w:hanging="284"/>
    </w:pPr>
    <w:rPr>
      <w:rFonts w:ascii="Garamond" w:hAnsi="Garamond"/>
    </w:rPr>
  </w:style>
  <w:style w:type="paragraph" w:customStyle="1" w:styleId="Byline">
    <w:name w:val="Byline"/>
    <w:rsid w:val="00780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3F6"/>
    <w:pPr>
      <w:tabs>
        <w:tab w:val="clear" w:pos="3600"/>
        <w:tab w:val="clear" w:pos="3958"/>
      </w:tabs>
      <w:jc w:val="right"/>
    </w:pPr>
  </w:style>
  <w:style w:type="character" w:styleId="Emphasis">
    <w:name w:val="Emphasis"/>
    <w:basedOn w:val="DefaultParagraphFont"/>
    <w:qFormat/>
    <w:rsid w:val="007803F6"/>
    <w:rPr>
      <w:i/>
    </w:rPr>
  </w:style>
  <w:style w:type="paragraph" w:styleId="Caption">
    <w:name w:val="caption"/>
    <w:basedOn w:val="BodyText"/>
    <w:next w:val="Normal"/>
    <w:qFormat/>
    <w:rsid w:val="007803F6"/>
    <w:pPr>
      <w:framePr w:w="2268" w:hSpace="181" w:vSpace="181" w:wrap="around" w:vAnchor="text" w:hAnchor="page" w:x="1135" w:y="285" w:anchorLock="1"/>
    </w:pPr>
    <w:rPr>
      <w:i/>
    </w:rPr>
  </w:style>
  <w:style w:type="paragraph" w:customStyle="1" w:styleId="MiniTOCTitle">
    <w:name w:val="MiniTOCTitle"/>
    <w:basedOn w:val="Heading4"/>
    <w:rsid w:val="007803F6"/>
    <w:pPr>
      <w:spacing w:before="240"/>
      <w:outlineLvl w:val="9"/>
    </w:pPr>
    <w:rPr>
      <w:noProof/>
      <w:sz w:val="24"/>
    </w:rPr>
  </w:style>
  <w:style w:type="paragraph" w:customStyle="1" w:styleId="MiniTOCItem">
    <w:name w:val="MiniTOCItem"/>
    <w:basedOn w:val="ListBullet"/>
    <w:rsid w:val="007803F6"/>
    <w:pPr>
      <w:numPr>
        <w:numId w:val="0"/>
      </w:numPr>
      <w:tabs>
        <w:tab w:val="right" w:leader="dot" w:pos="6521"/>
      </w:tabs>
      <w:spacing w:before="0" w:after="0"/>
    </w:pPr>
  </w:style>
  <w:style w:type="paragraph" w:customStyle="1" w:styleId="TOFTitle">
    <w:name w:val="TOFTitle"/>
    <w:basedOn w:val="TOCTitle"/>
    <w:rsid w:val="007803F6"/>
  </w:style>
  <w:style w:type="paragraph" w:styleId="TableofFigures">
    <w:name w:val="table of figures"/>
    <w:basedOn w:val="Normal"/>
    <w:next w:val="Normal"/>
    <w:semiHidden/>
    <w:rsid w:val="007803F6"/>
    <w:pPr>
      <w:tabs>
        <w:tab w:val="right" w:leader="dot" w:pos="9072"/>
      </w:tabs>
      <w:ind w:left="970" w:hanging="403"/>
    </w:pPr>
    <w:rPr>
      <w:rFonts w:ascii="Times New Roman" w:hAnsi="Times New Roman"/>
      <w:b/>
    </w:rPr>
  </w:style>
  <w:style w:type="paragraph" w:styleId="ListNumber">
    <w:name w:val="List Number"/>
    <w:basedOn w:val="List"/>
    <w:rsid w:val="007803F6"/>
    <w:pPr>
      <w:numPr>
        <w:numId w:val="11"/>
      </w:numPr>
    </w:pPr>
  </w:style>
  <w:style w:type="character" w:customStyle="1" w:styleId="WingdingSymbols">
    <w:name w:val="Wingding Symbols"/>
    <w:rsid w:val="007803F6"/>
    <w:rPr>
      <w:rFonts w:ascii="Wingdings" w:hAnsi="Wingdings"/>
    </w:rPr>
  </w:style>
  <w:style w:type="paragraph" w:customStyle="1" w:styleId="TableHeading">
    <w:name w:val="Table Heading"/>
    <w:basedOn w:val="HeadingBase"/>
    <w:rsid w:val="007803F6"/>
    <w:pPr>
      <w:keepLines/>
      <w:pBdr>
        <w:bottom w:val="single" w:sz="6" w:space="1" w:color="918585"/>
      </w:pBdr>
      <w:spacing w:before="240"/>
    </w:pPr>
  </w:style>
  <w:style w:type="character" w:customStyle="1" w:styleId="HotSpot">
    <w:name w:val="HotSpot"/>
    <w:rsid w:val="007803F6"/>
    <w:rPr>
      <w:color w:val="0033CC"/>
      <w:u w:val="none"/>
    </w:rPr>
  </w:style>
  <w:style w:type="paragraph" w:customStyle="1" w:styleId="BodyTextRight">
    <w:name w:val="Body Text Right"/>
    <w:basedOn w:val="BodyText"/>
    <w:rsid w:val="007803F6"/>
    <w:pPr>
      <w:spacing w:before="0" w:after="0"/>
      <w:jc w:val="right"/>
    </w:pPr>
  </w:style>
  <w:style w:type="paragraph" w:styleId="Index3">
    <w:name w:val="index 3"/>
    <w:basedOn w:val="ListNumber2"/>
    <w:next w:val="Normal"/>
    <w:semiHidden/>
    <w:rsid w:val="007803F6"/>
    <w:pPr>
      <w:numPr>
        <w:numId w:val="0"/>
      </w:numPr>
      <w:tabs>
        <w:tab w:val="right" w:leader="dot" w:pos="4176"/>
      </w:tabs>
    </w:pPr>
  </w:style>
  <w:style w:type="paragraph" w:styleId="ListNumber2">
    <w:name w:val="List Number 2"/>
    <w:basedOn w:val="List2"/>
    <w:rsid w:val="007803F6"/>
    <w:pPr>
      <w:numPr>
        <w:numId w:val="10"/>
      </w:numPr>
      <w:tabs>
        <w:tab w:val="clear" w:pos="1060"/>
      </w:tabs>
    </w:pPr>
  </w:style>
  <w:style w:type="paragraph" w:customStyle="1" w:styleId="MarginNote">
    <w:name w:val="Margin Note"/>
    <w:basedOn w:val="BodyText"/>
    <w:rsid w:val="00780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3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3F6"/>
    <w:rPr>
      <w:sz w:val="32"/>
    </w:rPr>
  </w:style>
  <w:style w:type="paragraph" w:customStyle="1" w:styleId="HeadingProcedure">
    <w:name w:val="Heading Procedure"/>
    <w:basedOn w:val="HeadingBase"/>
    <w:next w:val="Normal"/>
    <w:rsid w:val="007803F6"/>
    <w:pPr>
      <w:tabs>
        <w:tab w:val="left" w:pos="0"/>
      </w:tabs>
      <w:spacing w:before="120" w:after="60"/>
    </w:pPr>
    <w:rPr>
      <w:i/>
      <w:color w:val="918585"/>
      <w:sz w:val="22"/>
    </w:rPr>
  </w:style>
  <w:style w:type="paragraph" w:customStyle="1" w:styleId="TableBodyText">
    <w:name w:val="Table Body Text"/>
    <w:basedOn w:val="BodyText"/>
    <w:rsid w:val="007803F6"/>
    <w:pPr>
      <w:spacing w:before="60" w:after="60"/>
    </w:pPr>
  </w:style>
  <w:style w:type="paragraph" w:styleId="ListContinue">
    <w:name w:val="List Continue"/>
    <w:basedOn w:val="List"/>
    <w:rsid w:val="007803F6"/>
    <w:pPr>
      <w:ind w:firstLine="0"/>
    </w:pPr>
  </w:style>
  <w:style w:type="paragraph" w:customStyle="1" w:styleId="ListNote">
    <w:name w:val="List Note"/>
    <w:basedOn w:val="List"/>
    <w:rsid w:val="007803F6"/>
    <w:pPr>
      <w:pBdr>
        <w:top w:val="single" w:sz="6" w:space="2" w:color="918585"/>
        <w:bottom w:val="single" w:sz="6" w:space="2" w:color="918585"/>
      </w:pBdr>
      <w:tabs>
        <w:tab w:val="left" w:pos="1021"/>
      </w:tabs>
      <w:ind w:firstLine="0"/>
    </w:pPr>
  </w:style>
  <w:style w:type="paragraph" w:customStyle="1" w:styleId="Warning">
    <w:name w:val="Warning"/>
    <w:basedOn w:val="BodyText"/>
    <w:rsid w:val="007803F6"/>
    <w:pPr>
      <w:shd w:val="clear" w:color="auto" w:fill="D9D9D9"/>
      <w:tabs>
        <w:tab w:val="left" w:pos="992"/>
      </w:tabs>
      <w:ind w:left="119" w:right="119"/>
    </w:pPr>
    <w:rPr>
      <w:sz w:val="20"/>
    </w:rPr>
  </w:style>
  <w:style w:type="paragraph" w:customStyle="1" w:styleId="MarginIcons">
    <w:name w:val="Margin Icons"/>
    <w:basedOn w:val="BodyText"/>
    <w:rsid w:val="00780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3F6"/>
    <w:rPr>
      <w:rFonts w:ascii="Courier New" w:hAnsi="Courier New"/>
    </w:rPr>
  </w:style>
  <w:style w:type="paragraph" w:customStyle="1" w:styleId="NoteBullet">
    <w:name w:val="Note Bullet"/>
    <w:basedOn w:val="Note"/>
    <w:rsid w:val="007803F6"/>
    <w:pPr>
      <w:tabs>
        <w:tab w:val="clear" w:pos="680"/>
      </w:tabs>
      <w:spacing w:before="60" w:after="60"/>
    </w:pPr>
  </w:style>
  <w:style w:type="paragraph" w:customStyle="1" w:styleId="SubHeading2">
    <w:name w:val="SubHeading2"/>
    <w:basedOn w:val="HeadingBase"/>
    <w:rsid w:val="007803F6"/>
    <w:pPr>
      <w:spacing w:before="240" w:after="60"/>
    </w:pPr>
    <w:rPr>
      <w:sz w:val="20"/>
    </w:rPr>
  </w:style>
  <w:style w:type="paragraph" w:customStyle="1" w:styleId="SubHeading1">
    <w:name w:val="SubHeading1"/>
    <w:basedOn w:val="HeadingBase"/>
    <w:rsid w:val="007803F6"/>
    <w:pPr>
      <w:spacing w:before="240" w:after="60"/>
    </w:pPr>
    <w:rPr>
      <w:color w:val="918585"/>
      <w:sz w:val="22"/>
    </w:rPr>
  </w:style>
  <w:style w:type="paragraph" w:customStyle="1" w:styleId="SideHeading">
    <w:name w:val="Side Heading"/>
    <w:basedOn w:val="HeadingBase"/>
    <w:rsid w:val="00780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3F6"/>
    <w:pPr>
      <w:numPr>
        <w:numId w:val="12"/>
      </w:numPr>
    </w:pPr>
  </w:style>
  <w:style w:type="paragraph" w:styleId="PlainText">
    <w:name w:val="Plain Text"/>
    <w:basedOn w:val="Normal"/>
    <w:link w:val="PlainTextChar"/>
    <w:rsid w:val="007803F6"/>
    <w:rPr>
      <w:sz w:val="20"/>
    </w:rPr>
  </w:style>
  <w:style w:type="character" w:customStyle="1" w:styleId="PlainTextChar">
    <w:name w:val="Plain Text Char"/>
    <w:basedOn w:val="DefaultParagraphFont"/>
    <w:link w:val="PlainText"/>
    <w:rsid w:val="007803F6"/>
    <w:rPr>
      <w:rFonts w:ascii="Courier New" w:eastAsia="Times New Roman" w:hAnsi="Courier New" w:cs="Times New Roman"/>
      <w:sz w:val="20"/>
      <w:szCs w:val="20"/>
      <w:lang w:eastAsia="en-US"/>
    </w:rPr>
  </w:style>
  <w:style w:type="character" w:customStyle="1" w:styleId="MenuOption">
    <w:name w:val="Menu Option"/>
    <w:basedOn w:val="DefaultParagraphFont"/>
    <w:rsid w:val="007803F6"/>
    <w:rPr>
      <w:b/>
      <w:smallCaps/>
    </w:rPr>
  </w:style>
  <w:style w:type="paragraph" w:customStyle="1" w:styleId="TableListNumber">
    <w:name w:val="Table List Number"/>
    <w:basedOn w:val="ListNumber"/>
    <w:rsid w:val="007803F6"/>
    <w:pPr>
      <w:numPr>
        <w:numId w:val="0"/>
      </w:numPr>
    </w:pPr>
  </w:style>
  <w:style w:type="paragraph" w:styleId="TOC4">
    <w:name w:val="toc 4"/>
    <w:basedOn w:val="TOCBase"/>
    <w:next w:val="Normal"/>
    <w:semiHidden/>
    <w:rsid w:val="007803F6"/>
    <w:pPr>
      <w:tabs>
        <w:tab w:val="right" w:leader="dot" w:pos="9071"/>
      </w:tabs>
      <w:ind w:left="1701"/>
    </w:pPr>
  </w:style>
  <w:style w:type="paragraph" w:customStyle="1" w:styleId="ListAlpha">
    <w:name w:val="List Alpha"/>
    <w:basedOn w:val="List"/>
    <w:rsid w:val="007803F6"/>
    <w:pPr>
      <w:numPr>
        <w:numId w:val="9"/>
      </w:numPr>
    </w:pPr>
  </w:style>
  <w:style w:type="paragraph" w:customStyle="1" w:styleId="ListAlpha2">
    <w:name w:val="List Alpha 2"/>
    <w:basedOn w:val="List2"/>
    <w:rsid w:val="007803F6"/>
    <w:pPr>
      <w:numPr>
        <w:numId w:val="8"/>
      </w:numPr>
    </w:pPr>
  </w:style>
  <w:style w:type="paragraph" w:styleId="List2">
    <w:name w:val="List 2"/>
    <w:basedOn w:val="BodyText"/>
    <w:rsid w:val="007803F6"/>
    <w:pPr>
      <w:tabs>
        <w:tab w:val="left" w:pos="680"/>
      </w:tabs>
      <w:spacing w:before="60" w:after="60"/>
      <w:ind w:left="680" w:hanging="340"/>
    </w:pPr>
  </w:style>
  <w:style w:type="paragraph" w:styleId="List3">
    <w:name w:val="List 3"/>
    <w:basedOn w:val="BodyText"/>
    <w:rsid w:val="007803F6"/>
    <w:pPr>
      <w:tabs>
        <w:tab w:val="left" w:pos="1021"/>
      </w:tabs>
      <w:spacing w:before="60" w:after="60"/>
      <w:ind w:left="1020" w:hanging="340"/>
    </w:pPr>
  </w:style>
  <w:style w:type="paragraph" w:styleId="List4">
    <w:name w:val="List 4"/>
    <w:basedOn w:val="BodyText"/>
    <w:rsid w:val="007803F6"/>
    <w:pPr>
      <w:tabs>
        <w:tab w:val="left" w:pos="1361"/>
      </w:tabs>
      <w:spacing w:before="60" w:after="60"/>
      <w:ind w:left="1361" w:hanging="340"/>
    </w:pPr>
  </w:style>
  <w:style w:type="paragraph" w:styleId="List5">
    <w:name w:val="List 5"/>
    <w:basedOn w:val="BodyText"/>
    <w:rsid w:val="007803F6"/>
    <w:pPr>
      <w:tabs>
        <w:tab w:val="left" w:pos="1701"/>
      </w:tabs>
      <w:spacing w:before="60" w:after="60"/>
      <w:ind w:left="1701" w:hanging="340"/>
    </w:pPr>
  </w:style>
  <w:style w:type="paragraph" w:styleId="ListBullet3">
    <w:name w:val="List Bullet 3"/>
    <w:basedOn w:val="List3"/>
    <w:rsid w:val="007803F6"/>
    <w:pPr>
      <w:numPr>
        <w:numId w:val="15"/>
      </w:numPr>
      <w:tabs>
        <w:tab w:val="clear" w:pos="1021"/>
      </w:tabs>
      <w:ind w:left="1037" w:hanging="357"/>
    </w:pPr>
  </w:style>
  <w:style w:type="paragraph" w:styleId="ListBullet4">
    <w:name w:val="List Bullet 4"/>
    <w:basedOn w:val="List4"/>
    <w:rsid w:val="007803F6"/>
    <w:pPr>
      <w:numPr>
        <w:numId w:val="3"/>
      </w:numPr>
    </w:pPr>
  </w:style>
  <w:style w:type="paragraph" w:styleId="ListBullet5">
    <w:name w:val="List Bullet 5"/>
    <w:basedOn w:val="List5"/>
    <w:rsid w:val="007803F6"/>
    <w:pPr>
      <w:numPr>
        <w:numId w:val="4"/>
      </w:numPr>
    </w:pPr>
  </w:style>
  <w:style w:type="paragraph" w:styleId="ListContinue2">
    <w:name w:val="List Continue 2"/>
    <w:basedOn w:val="List2"/>
    <w:rsid w:val="007803F6"/>
    <w:pPr>
      <w:ind w:firstLine="0"/>
    </w:pPr>
  </w:style>
  <w:style w:type="paragraph" w:styleId="ListContinue3">
    <w:name w:val="List Continue 3"/>
    <w:basedOn w:val="List3"/>
    <w:rsid w:val="007803F6"/>
    <w:pPr>
      <w:ind w:left="1021" w:firstLine="0"/>
    </w:pPr>
  </w:style>
  <w:style w:type="paragraph" w:styleId="ListContinue4">
    <w:name w:val="List Continue 4"/>
    <w:basedOn w:val="List4"/>
    <w:rsid w:val="007803F6"/>
    <w:pPr>
      <w:ind w:firstLine="0"/>
    </w:pPr>
  </w:style>
  <w:style w:type="paragraph" w:styleId="ListContinue5">
    <w:name w:val="List Continue 5"/>
    <w:basedOn w:val="List5"/>
    <w:rsid w:val="007803F6"/>
    <w:pPr>
      <w:ind w:firstLine="0"/>
    </w:pPr>
  </w:style>
  <w:style w:type="paragraph" w:styleId="ListNumber3">
    <w:name w:val="List Number 3"/>
    <w:basedOn w:val="List3"/>
    <w:rsid w:val="007803F6"/>
    <w:pPr>
      <w:numPr>
        <w:numId w:val="5"/>
      </w:numPr>
    </w:pPr>
  </w:style>
  <w:style w:type="paragraph" w:styleId="ListNumber4">
    <w:name w:val="List Number 4"/>
    <w:basedOn w:val="List4"/>
    <w:rsid w:val="007803F6"/>
    <w:pPr>
      <w:numPr>
        <w:numId w:val="6"/>
      </w:numPr>
    </w:pPr>
  </w:style>
  <w:style w:type="paragraph" w:styleId="ListNumber5">
    <w:name w:val="List Number 5"/>
    <w:basedOn w:val="List5"/>
    <w:rsid w:val="007803F6"/>
    <w:pPr>
      <w:numPr>
        <w:numId w:val="7"/>
      </w:numPr>
    </w:pPr>
  </w:style>
  <w:style w:type="paragraph" w:styleId="BlockText">
    <w:name w:val="Block Text"/>
    <w:basedOn w:val="Normal"/>
    <w:rsid w:val="007803F6"/>
    <w:pPr>
      <w:spacing w:after="120"/>
      <w:ind w:left="1440" w:right="1440"/>
    </w:pPr>
  </w:style>
  <w:style w:type="character" w:customStyle="1" w:styleId="Subscript">
    <w:name w:val="Subscript"/>
    <w:basedOn w:val="DefaultParagraphFont"/>
    <w:rsid w:val="007803F6"/>
    <w:rPr>
      <w:sz w:val="16"/>
      <w:vertAlign w:val="subscript"/>
    </w:rPr>
  </w:style>
  <w:style w:type="character" w:customStyle="1" w:styleId="Superscript">
    <w:name w:val="Superscript"/>
    <w:basedOn w:val="DefaultParagraphFont"/>
    <w:rsid w:val="007803F6"/>
    <w:rPr>
      <w:sz w:val="16"/>
      <w:vertAlign w:val="superscript"/>
    </w:rPr>
  </w:style>
  <w:style w:type="character" w:customStyle="1" w:styleId="Symbols">
    <w:name w:val="Symbols"/>
    <w:basedOn w:val="DefaultParagraphFont"/>
    <w:rsid w:val="007803F6"/>
    <w:rPr>
      <w:rFonts w:ascii="Symbol" w:hAnsi="Symbol"/>
    </w:rPr>
  </w:style>
  <w:style w:type="character" w:customStyle="1" w:styleId="MenuOptions">
    <w:name w:val="Menu Options"/>
    <w:basedOn w:val="DefaultParagraphFont"/>
    <w:rsid w:val="007803F6"/>
    <w:rPr>
      <w:rFonts w:ascii="Arial Narrow" w:hAnsi="Arial Narrow"/>
      <w:smallCaps/>
    </w:rPr>
  </w:style>
  <w:style w:type="character" w:customStyle="1" w:styleId="Buttons">
    <w:name w:val="Buttons"/>
    <w:basedOn w:val="DefaultParagraphFont"/>
    <w:rsid w:val="007803F6"/>
    <w:rPr>
      <w:b/>
    </w:rPr>
  </w:style>
  <w:style w:type="character" w:customStyle="1" w:styleId="Underlined">
    <w:name w:val="Underlined"/>
    <w:basedOn w:val="DefaultParagraphFont"/>
    <w:rsid w:val="007803F6"/>
    <w:rPr>
      <w:u w:val="single"/>
    </w:rPr>
  </w:style>
  <w:style w:type="paragraph" w:customStyle="1" w:styleId="TableBodyTextRight">
    <w:name w:val="Table Body Text Right"/>
    <w:basedOn w:val="TableBodyText"/>
    <w:rsid w:val="007803F6"/>
    <w:pPr>
      <w:widowControl w:val="0"/>
      <w:autoSpaceDE w:val="0"/>
      <w:autoSpaceDN w:val="0"/>
      <w:adjustRightInd w:val="0"/>
      <w:jc w:val="right"/>
    </w:pPr>
    <w:rPr>
      <w:rFonts w:cs="Arial"/>
      <w:szCs w:val="18"/>
    </w:rPr>
  </w:style>
  <w:style w:type="paragraph" w:customStyle="1" w:styleId="CopyrightText">
    <w:name w:val="Copyright Text"/>
    <w:basedOn w:val="BodyText"/>
    <w:rsid w:val="007803F6"/>
    <w:rPr>
      <w:sz w:val="18"/>
    </w:rPr>
  </w:style>
  <w:style w:type="paragraph" w:customStyle="1" w:styleId="BodySmallRight">
    <w:name w:val="Body Small Right"/>
    <w:basedOn w:val="BodyTextRight"/>
    <w:rsid w:val="007803F6"/>
    <w:rPr>
      <w:sz w:val="18"/>
      <w:szCs w:val="18"/>
    </w:rPr>
  </w:style>
  <w:style w:type="paragraph" w:customStyle="1" w:styleId="MarginEdition">
    <w:name w:val="Margin Edition"/>
    <w:basedOn w:val="MarginNote"/>
    <w:rsid w:val="007803F6"/>
    <w:pPr>
      <w:spacing w:before="0" w:after="0"/>
    </w:pPr>
    <w:rPr>
      <w:rFonts w:ascii="Times New Roman" w:hAnsi="Times New Roman"/>
      <w:color w:val="999999"/>
    </w:rPr>
  </w:style>
  <w:style w:type="paragraph" w:customStyle="1" w:styleId="Spacer">
    <w:name w:val="Spacer"/>
    <w:basedOn w:val="Normal"/>
    <w:rsid w:val="007803F6"/>
    <w:rPr>
      <w:sz w:val="2"/>
      <w:szCs w:val="2"/>
    </w:rPr>
  </w:style>
  <w:style w:type="character" w:customStyle="1" w:styleId="Small">
    <w:name w:val="Small"/>
    <w:basedOn w:val="DefaultParagraphFont"/>
    <w:rsid w:val="007803F6"/>
    <w:rPr>
      <w:sz w:val="16"/>
    </w:rPr>
  </w:style>
  <w:style w:type="paragraph" w:customStyle="1" w:styleId="WideTable">
    <w:name w:val="Wide Table"/>
    <w:basedOn w:val="Normal"/>
    <w:rsid w:val="007803F6"/>
    <w:pPr>
      <w:ind w:left="-1418"/>
    </w:pPr>
    <w:rPr>
      <w:sz w:val="2"/>
      <w:szCs w:val="2"/>
    </w:rPr>
  </w:style>
  <w:style w:type="character" w:styleId="PageNumber">
    <w:name w:val="page number"/>
    <w:basedOn w:val="DefaultParagraphFont"/>
    <w:rsid w:val="007803F6"/>
  </w:style>
  <w:style w:type="paragraph" w:styleId="Quote">
    <w:name w:val="Quote"/>
    <w:basedOn w:val="Heading1"/>
    <w:link w:val="QuoteChar"/>
    <w:qFormat/>
    <w:rsid w:val="007803F6"/>
    <w:rPr>
      <w:b w:val="0"/>
      <w:sz w:val="72"/>
      <w:szCs w:val="72"/>
      <w:lang w:val="en-NZ"/>
    </w:rPr>
  </w:style>
  <w:style w:type="character" w:customStyle="1" w:styleId="QuoteChar">
    <w:name w:val="Quote Char"/>
    <w:basedOn w:val="DefaultParagraphFont"/>
    <w:link w:val="Quote"/>
    <w:rsid w:val="00780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3F6"/>
    <w:pPr>
      <w:pageBreakBefore/>
    </w:pPr>
  </w:style>
  <w:style w:type="paragraph" w:customStyle="1" w:styleId="Border">
    <w:name w:val="Border"/>
    <w:basedOn w:val="Normal"/>
    <w:qFormat/>
    <w:rsid w:val="00780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3F6"/>
    <w:rPr>
      <w:b/>
      <w:bCs/>
      <w:i/>
      <w:iCs/>
      <w:color w:val="auto"/>
    </w:rPr>
  </w:style>
  <w:style w:type="paragraph" w:styleId="IntenseQuote">
    <w:name w:val="Intense Quote"/>
    <w:basedOn w:val="Normal"/>
    <w:next w:val="Normal"/>
    <w:link w:val="IntenseQuoteChar"/>
    <w:uiPriority w:val="30"/>
    <w:qFormat/>
    <w:rsid w:val="00780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3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3F6"/>
    <w:rPr>
      <w:smallCaps/>
      <w:color w:val="auto"/>
      <w:u w:val="single"/>
    </w:rPr>
  </w:style>
  <w:style w:type="character" w:styleId="IntenseReference">
    <w:name w:val="Intense Reference"/>
    <w:basedOn w:val="DefaultParagraphFont"/>
    <w:uiPriority w:val="32"/>
    <w:qFormat/>
    <w:rsid w:val="007803F6"/>
    <w:rPr>
      <w:b/>
      <w:bCs/>
      <w:smallCaps/>
      <w:color w:val="auto"/>
      <w:spacing w:val="5"/>
      <w:u w:val="single"/>
    </w:rPr>
  </w:style>
  <w:style w:type="paragraph" w:customStyle="1" w:styleId="2ColumnHeading">
    <w:name w:val="2Column Heading"/>
    <w:basedOn w:val="BodyText"/>
    <w:qFormat/>
    <w:rsid w:val="007803F6"/>
    <w:pPr>
      <w:spacing w:after="60"/>
      <w:ind w:left="-2268"/>
    </w:pPr>
    <w:rPr>
      <w:b/>
    </w:rPr>
  </w:style>
  <w:style w:type="paragraph" w:customStyle="1" w:styleId="Heading1TOC">
    <w:name w:val="Heading1 TOC"/>
    <w:basedOn w:val="Normal"/>
    <w:qFormat/>
    <w:rsid w:val="007803F6"/>
    <w:pPr>
      <w:spacing w:before="240" w:after="120"/>
    </w:pPr>
    <w:rPr>
      <w:rFonts w:ascii="Times New Roman" w:hAnsi="Times New Roman"/>
      <w:b/>
      <w:sz w:val="32"/>
    </w:rPr>
  </w:style>
  <w:style w:type="paragraph" w:customStyle="1" w:styleId="Heading2TOC">
    <w:name w:val="Heading2 TOC"/>
    <w:basedOn w:val="Normal"/>
    <w:qFormat/>
    <w:rsid w:val="007803F6"/>
    <w:pPr>
      <w:spacing w:before="240" w:after="60"/>
    </w:pPr>
    <w:rPr>
      <w:rFonts w:ascii="Times New Roman" w:hAnsi="Times New Roman"/>
      <w:b/>
      <w:sz w:val="28"/>
    </w:rPr>
  </w:style>
  <w:style w:type="character" w:customStyle="1" w:styleId="Underline">
    <w:name w:val="Underline"/>
    <w:basedOn w:val="DefaultParagraphFont"/>
    <w:qFormat/>
    <w:rsid w:val="007803F6"/>
    <w:rPr>
      <w:u w:val="single"/>
    </w:rPr>
  </w:style>
  <w:style w:type="character" w:customStyle="1" w:styleId="BoldandItalics">
    <w:name w:val="Bold and Italics"/>
    <w:qFormat/>
    <w:rsid w:val="007803F6"/>
    <w:rPr>
      <w:b/>
      <w:i/>
      <w:u w:val="none"/>
    </w:rPr>
  </w:style>
  <w:style w:type="paragraph" w:styleId="BalloonText">
    <w:name w:val="Balloon Text"/>
    <w:basedOn w:val="Normal"/>
    <w:link w:val="BalloonTextChar"/>
    <w:rsid w:val="007803F6"/>
    <w:rPr>
      <w:rFonts w:ascii="Tahoma" w:hAnsi="Tahoma" w:cs="Tahoma"/>
      <w:sz w:val="16"/>
      <w:szCs w:val="16"/>
    </w:rPr>
  </w:style>
  <w:style w:type="character" w:customStyle="1" w:styleId="BalloonTextChar">
    <w:name w:val="Balloon Text Char"/>
    <w:basedOn w:val="DefaultParagraphFont"/>
    <w:link w:val="BalloonText"/>
    <w:rsid w:val="007803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3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3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3F6"/>
    <w:rPr>
      <w:b/>
      <w:color w:val="660033"/>
      <w:spacing w:val="0"/>
    </w:rPr>
  </w:style>
  <w:style w:type="paragraph" w:customStyle="1" w:styleId="Nameditemlist">
    <w:name w:val="Named item list"/>
    <w:basedOn w:val="BodyText"/>
    <w:qFormat/>
    <w:rsid w:val="007803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1753</Words>
  <Characters>11688</Characters>
  <Application>Microsoft Office Word</Application>
  <DocSecurity>0</DocSecurity>
  <Lines>410</Lines>
  <Paragraphs>240</Paragraphs>
  <ScaleCrop>false</ScaleCrop>
  <Company>Author-it Software Corporation Ltd.</Company>
  <LinksUpToDate>false</LinksUpToDate>
  <CharactersWithSpaces>13343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TLIF4110A Respond to abnormal situations and emergencies when driving a train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2013-12-24T08:53:59Z</dcterms:created>
  <dcterms:modified xsi:type="dcterms:W3CDTF">2013-12-23T05:23:00Z</dcterms:modified>
</cp:coreProperties>
</file>