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8CF" w:rsidP="002658CF">
      <w:pPr>
        <w:pStyle w:val="Title"/>
      </w:pPr>
      <w:r>
        <w:fldChar w:fldCharType="begin"/>
      </w:r>
      <w:r>
        <w:instrText xml:space="preserve"> TITLE   \* MERGEFORMAT </w:instrText>
      </w:r>
      <w:r>
        <w:fldChar w:fldCharType="separate"/>
      </w:r>
      <w:r>
        <w:t>TLIF4107A Respond to notifiable rail safety occurrences</w:t>
      </w:r>
      <w:r>
        <w:fldChar w:fldCharType="end"/>
      </w:r>
    </w:p>
    <w:p w:rsidR="002658CF" w:rsidP="002658CF">
      <w:pPr>
        <w:pStyle w:val="Version"/>
        <w:sectPr w:rsidSect="004D35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541" w:rsidP="004D3541">
      <w:pPr>
        <w:pStyle w:val="SuperHeading"/>
      </w:pPr>
      <w:r w:rsidRPr="004D3541">
        <w:t>TLIF4107A Respond to notifiable rail safety occurrences</w:t>
      </w:r>
    </w:p>
    <w:p w:rsidR="00000000" w:rsidRPr="004D3541" w:rsidP="004D3541">
      <w:pPr>
        <w:pStyle w:val="Heading1"/>
      </w:pPr>
      <w:bookmarkStart w:id="1" w:name="O_567598"/>
      <w:bookmarkEnd w:id="1"/>
      <w:r w:rsidRPr="004D3541">
        <w:t>Modification History</w:t>
      </w:r>
    </w:p>
    <w:p w:rsidR="00000000" w:rsidRPr="004D3541" w:rsidP="004D3541">
      <w:pPr>
        <w:pStyle w:val="BodyText"/>
      </w:pPr>
      <w:r w:rsidRPr="004D3541">
        <w:t>Release 1 - New unit of competency</w:t>
      </w:r>
    </w:p>
    <w:p w:rsidR="00000000" w:rsidRPr="004D3541" w:rsidP="004D3541">
      <w:pPr>
        <w:pStyle w:val="AllowPageBreak"/>
      </w:pPr>
    </w:p>
    <w:p w:rsidR="00000000" w:rsidRPr="004D3541" w:rsidP="004D3541">
      <w:pPr>
        <w:pStyle w:val="Heading1"/>
      </w:pPr>
      <w:bookmarkStart w:id="2" w:name="O_567610"/>
      <w:bookmarkEnd w:id="2"/>
      <w:r w:rsidRPr="004D3541">
        <w:t>Unit Descriptor</w:t>
      </w:r>
    </w:p>
    <w:p w:rsidR="00000000" w:rsidRPr="004D3541" w:rsidP="004D3541">
      <w:pPr>
        <w:pStyle w:val="BodyText"/>
      </w:pPr>
      <w:r w:rsidRPr="004D3541">
        <w:t>This unit involves the skills and knowledge required to respond to notifiable rail safety occurrences in accordance with legislation, regulatory requirements a</w:t>
      </w:r>
      <w:r w:rsidRPr="004D3541">
        <w:t>nd organisational procedures.</w:t>
      </w:r>
    </w:p>
    <w:p w:rsidR="00000000" w:rsidRPr="004D3541" w:rsidP="004D3541">
      <w:pPr>
        <w:pStyle w:val="BodyText"/>
      </w:pPr>
      <w:r w:rsidRPr="004D3541">
        <w:t xml:space="preserve">It includes identifying notifiable occurrences; completing and submitting documentation; conducting internal investigations; and assisting with external investigations in accordance with organisational procedures and relevant </w:t>
      </w:r>
      <w:r w:rsidRPr="004D3541">
        <w:t xml:space="preserve">safeworking requirements. </w:t>
      </w:r>
    </w:p>
    <w:p w:rsidR="00000000" w:rsidRPr="004D3541" w:rsidP="004D3541">
      <w:pPr>
        <w:pStyle w:val="BodyText"/>
      </w:pPr>
      <w:r w:rsidRPr="004D3541">
        <w:t>Licensing or certification requirements are not applicable to this unit.</w:t>
      </w:r>
    </w:p>
    <w:p w:rsidR="00000000" w:rsidRPr="004D3541" w:rsidP="004D3541">
      <w:pPr>
        <w:pStyle w:val="AllowPageBreak"/>
      </w:pPr>
    </w:p>
    <w:p w:rsidR="00000000" w:rsidRPr="004D3541" w:rsidP="004D3541">
      <w:pPr>
        <w:pStyle w:val="Heading1"/>
      </w:pPr>
      <w:bookmarkStart w:id="3" w:name="O_567609"/>
      <w:bookmarkEnd w:id="3"/>
      <w:r w:rsidRPr="004D3541">
        <w:t>Application of the Unit</w:t>
      </w:r>
    </w:p>
    <w:p w:rsidR="00000000" w:rsidRPr="004D3541" w:rsidP="004D3541">
      <w:pPr>
        <w:pStyle w:val="BodyText"/>
      </w:pPr>
      <w:r w:rsidRPr="004D3541">
        <w:t>This unit applies to all types of occurrences that are recognised as notifiable rail safety occurrences according t</w:t>
      </w:r>
      <w:r w:rsidRPr="004D3541">
        <w:t>o rail safety regulations.</w:t>
      </w:r>
    </w:p>
    <w:p w:rsidR="00000000" w:rsidRPr="004D3541" w:rsidP="004D3541">
      <w:pPr>
        <w:pStyle w:val="AllowPageBreak"/>
      </w:pPr>
    </w:p>
    <w:p w:rsidR="00000000" w:rsidRPr="004D3541" w:rsidP="004D3541">
      <w:pPr>
        <w:pStyle w:val="Heading1"/>
      </w:pPr>
      <w:bookmarkStart w:id="4" w:name="O_567608"/>
      <w:bookmarkEnd w:id="4"/>
      <w:r w:rsidRPr="004D3541">
        <w:t>Licensing/Regulatory Information</w:t>
      </w:r>
    </w:p>
    <w:p w:rsidR="00000000" w:rsidRPr="004D3541" w:rsidP="004D3541">
      <w:pPr>
        <w:pStyle w:val="BodyText"/>
      </w:pPr>
      <w:r w:rsidRPr="004D3541">
        <w:t>Not applicable.</w:t>
      </w:r>
    </w:p>
    <w:p w:rsidR="00000000" w:rsidRPr="004D3541" w:rsidP="004D3541">
      <w:pPr>
        <w:pStyle w:val="AllowPageBreak"/>
      </w:pPr>
    </w:p>
    <w:p w:rsidR="00000000" w:rsidRPr="004D3541" w:rsidP="004D3541">
      <w:pPr>
        <w:pStyle w:val="Heading1"/>
      </w:pPr>
      <w:bookmarkStart w:id="5" w:name="O_567607"/>
      <w:bookmarkEnd w:id="5"/>
      <w:r w:rsidRPr="004D3541">
        <w:t>Pre-Requisites</w:t>
      </w:r>
    </w:p>
    <w:p w:rsidR="00000000" w:rsidRPr="004D3541" w:rsidP="004D3541">
      <w:pPr>
        <w:pStyle w:val="BodyText"/>
      </w:pPr>
      <w:r w:rsidRPr="004D3541">
        <w:t>Not applicable.</w:t>
      </w:r>
    </w:p>
    <w:p w:rsidR="00000000" w:rsidRPr="004D3541" w:rsidP="004D3541">
      <w:pPr>
        <w:pStyle w:val="AllowPageBreak"/>
      </w:pPr>
    </w:p>
    <w:p w:rsidR="00000000" w:rsidRPr="004D3541" w:rsidP="004D3541">
      <w:pPr>
        <w:pStyle w:val="Heading1"/>
      </w:pPr>
      <w:bookmarkStart w:id="6" w:name="O_567606"/>
      <w:bookmarkEnd w:id="6"/>
      <w:r w:rsidRPr="004D3541">
        <w:t>Employability Skills Information</w:t>
      </w:r>
    </w:p>
    <w:p w:rsidR="00000000" w:rsidRPr="004D3541" w:rsidP="004D3541">
      <w:pPr>
        <w:pStyle w:val="BodyText"/>
      </w:pPr>
      <w:r w:rsidRPr="004D3541">
        <w:t>This unit contains employability skills.</w:t>
      </w:r>
    </w:p>
    <w:p w:rsidR="00000000" w:rsidRPr="004D3541" w:rsidP="004D3541">
      <w:pPr>
        <w:pStyle w:val="AllowPageBreak"/>
      </w:pPr>
    </w:p>
    <w:p w:rsidR="00000000" w:rsidRPr="004D3541" w:rsidP="004D3541">
      <w:pPr>
        <w:pStyle w:val="Heading1"/>
      </w:pPr>
      <w:bookmarkStart w:id="7" w:name="O_567605"/>
      <w:bookmarkEnd w:id="7"/>
      <w:r w:rsidRPr="004D3541">
        <w:t>Element</w:t>
      </w:r>
      <w:r w:rsidRPr="004D3541">
        <w:t>s and Performance Criteria Pre-Content</w:t>
      </w:r>
    </w:p>
    <w:tbl>
      <w:tblPr>
        <w:tblW w:w="9640" w:type="dxa"/>
        <w:tblLayout w:type="fixed"/>
        <w:tblCellMar>
          <w:left w:w="62" w:type="dxa"/>
          <w:right w:w="62" w:type="dxa"/>
        </w:tblCellMar>
        <w:tblLook w:val="0000"/>
      </w:tblPr>
      <w:tblGrid>
        <w:gridCol w:w="2776"/>
        <w:gridCol w:w="6864"/>
      </w:tblGrid>
      <w:tr w:rsidTr="002658C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D3541" w:rsidP="004D3541">
            <w:pPr>
              <w:pStyle w:val="BodyText"/>
            </w:pPr>
            <w:r w:rsidRPr="004D3541">
              <w:t xml:space="preserve">Performance criteria describe the required performance needed to demonstrate achievement of the element. Assessment of performance is to be consistent </w:t>
            </w:r>
            <w:r w:rsidRPr="004D3541">
              <w:t>with the evidence guide.</w:t>
            </w:r>
          </w:p>
        </w:tc>
      </w:tr>
    </w:tbl>
    <w:p w:rsidR="00000000" w:rsidRPr="004D3541" w:rsidP="004D3541">
      <w:pPr>
        <w:pStyle w:val="BodyText"/>
      </w:pPr>
    </w:p>
    <w:p w:rsidR="00000000" w:rsidRPr="004D3541" w:rsidP="004D3541">
      <w:pPr>
        <w:pStyle w:val="AllowPageBreak"/>
      </w:pPr>
    </w:p>
    <w:p w:rsidR="00000000" w:rsidRPr="004D3541" w:rsidP="004D3541">
      <w:pPr>
        <w:pStyle w:val="Heading1"/>
      </w:pPr>
      <w:bookmarkStart w:id="8" w:name="O_567604"/>
      <w:bookmarkEnd w:id="8"/>
      <w:r w:rsidRPr="004D3541">
        <w:t>Elements and Performance Criteria</w:t>
      </w:r>
    </w:p>
    <w:tbl>
      <w:tblPr>
        <w:tblW w:w="9640" w:type="dxa"/>
        <w:tblLayout w:type="fixed"/>
        <w:tblCellMar>
          <w:left w:w="62" w:type="dxa"/>
          <w:right w:w="62" w:type="dxa"/>
        </w:tblCellMar>
        <w:tblLook w:val="0000"/>
      </w:tblPr>
      <w:tblGrid>
        <w:gridCol w:w="2776"/>
        <w:gridCol w:w="6864"/>
      </w:tblGrid>
      <w:tr w:rsidTr="002658C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1</w:t>
            </w:r>
            <w:r w:rsidRPr="004D3541">
              <w:rPr>
                <w:rStyle w:val="SpecialBold"/>
              </w:rPr>
              <w:tab/>
              <w:t>Identify legislative and regulatory requirements for reporting notifiable occurrence</w:t>
            </w:r>
          </w:p>
        </w:tc>
        <w:tc>
          <w:tcPr>
            <w:tcW w:w="6864" w:type="dxa"/>
            <w:tcBorders>
              <w:top w:val="nil"/>
              <w:left w:val="nil"/>
              <w:bottom w:val="nil"/>
              <w:right w:val="nil"/>
            </w:tcBorders>
            <w:tcMar>
              <w:top w:w="0" w:type="dxa"/>
              <w:left w:w="62" w:type="dxa"/>
              <w:bottom w:w="0" w:type="dxa"/>
              <w:right w:w="62" w:type="dxa"/>
            </w:tcMar>
          </w:tcPr>
          <w:p w:rsidR="00000000" w:rsidRPr="004D3541" w:rsidP="004D3541">
            <w:pPr>
              <w:pStyle w:val="BodyText"/>
            </w:pPr>
            <w:r w:rsidRPr="004D3541">
              <w:t>1.1</w:t>
            </w:r>
            <w:r w:rsidRPr="004D3541">
              <w:tab/>
            </w:r>
            <w:r w:rsidRPr="004D3541">
              <w:t xml:space="preserve">Legislative and regulatory requirements for reporting notifiable rail safety occurrences are identified and accessed </w:t>
            </w:r>
          </w:p>
          <w:p w:rsidR="00000000" w:rsidRPr="004D3541" w:rsidP="004D3541">
            <w:pPr>
              <w:pStyle w:val="BodyText"/>
            </w:pPr>
            <w:r w:rsidRPr="004D3541">
              <w:t>1.2</w:t>
            </w:r>
            <w:r w:rsidRPr="004D3541">
              <w:tab/>
              <w:t>Individual state/territory requirements for reporting notifiable rail safety occurrence are accessed and interpreted</w:t>
            </w:r>
          </w:p>
          <w:p w:rsidR="00000000" w:rsidRPr="004D3541" w:rsidP="004D3541">
            <w:pPr>
              <w:pStyle w:val="BodyText"/>
            </w:pPr>
            <w:r w:rsidRPr="004D3541">
              <w:t>1.3</w:t>
            </w:r>
            <w:r w:rsidRPr="004D3541">
              <w:tab/>
              <w:t>Documentation</w:t>
            </w:r>
            <w:r w:rsidRPr="004D3541">
              <w:t xml:space="preserve"> required for reporting notifiable rail safety occurrences for each applicable state/territory is accessed and interpreted </w:t>
            </w:r>
          </w:p>
          <w:p w:rsidR="00000000" w:rsidP="004D3541">
            <w:pPr>
              <w:pStyle w:val="BodyText"/>
              <w:rPr>
                <w:lang w:val="en-NZ"/>
              </w:rPr>
            </w:pPr>
            <w:r w:rsidRPr="004D3541">
              <w:t>1.4</w:t>
            </w:r>
            <w:r w:rsidRPr="004D3541">
              <w:tab/>
              <w:t>Legislative and individual state/territory requirements for reporting notifiable rail safety occurrences are communicated to rel</w:t>
            </w:r>
            <w:r w:rsidRPr="004D3541">
              <w:t xml:space="preserve">evant organisational personnel </w:t>
            </w:r>
          </w:p>
        </w:tc>
      </w:tr>
      <w:tr w:rsidTr="002658C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2</w:t>
            </w:r>
            <w:r w:rsidRPr="004D3541">
              <w:rPr>
                <w:rStyle w:val="SpecialBold"/>
              </w:rPr>
              <w:tab/>
              <w:t>Complete and submit notifiable occurrence documentation</w:t>
            </w:r>
          </w:p>
        </w:tc>
        <w:tc>
          <w:tcPr>
            <w:tcW w:w="6864" w:type="dxa"/>
            <w:tcBorders>
              <w:top w:val="nil"/>
              <w:left w:val="nil"/>
              <w:bottom w:val="nil"/>
              <w:right w:val="nil"/>
            </w:tcBorders>
            <w:tcMar>
              <w:top w:w="0" w:type="dxa"/>
              <w:left w:w="62" w:type="dxa"/>
              <w:bottom w:w="0" w:type="dxa"/>
              <w:right w:w="62" w:type="dxa"/>
            </w:tcMar>
          </w:tcPr>
          <w:p w:rsidR="00000000" w:rsidRPr="004D3541" w:rsidP="004D3541">
            <w:pPr>
              <w:pStyle w:val="BodyText"/>
            </w:pPr>
            <w:r w:rsidRPr="004D3541">
              <w:t>2.1</w:t>
            </w:r>
            <w:r w:rsidRPr="004D3541">
              <w:tab/>
              <w:t xml:space="preserve">Notifiable rail safety occurrence is checked against documentation to determine the appropriate manner and timing for reporting the occurrence </w:t>
            </w:r>
          </w:p>
          <w:p w:rsidR="00000000" w:rsidRPr="004D3541" w:rsidP="004D3541">
            <w:pPr>
              <w:pStyle w:val="BodyText"/>
            </w:pPr>
            <w:r w:rsidRPr="004D3541">
              <w:t>2.2</w:t>
            </w:r>
            <w:r w:rsidRPr="004D3541">
              <w:tab/>
              <w:t>Documentation</w:t>
            </w:r>
            <w:r w:rsidRPr="004D3541">
              <w:t xml:space="preserve"> to report the notifiable rail safety occurrence is accessed, completed and submitted in accordance with regulatory requirements</w:t>
            </w:r>
          </w:p>
          <w:p w:rsidR="00000000" w:rsidP="004D3541">
            <w:pPr>
              <w:pStyle w:val="BodyText"/>
              <w:rPr>
                <w:lang w:val="en-NZ"/>
              </w:rPr>
            </w:pPr>
            <w:r w:rsidRPr="004D3541">
              <w:t>2.3</w:t>
            </w:r>
            <w:r w:rsidRPr="004D3541">
              <w:tab/>
              <w:t>Top event in the notifiable occurrence is identified and reported in accordance with regulatory requirements</w:t>
            </w:r>
          </w:p>
        </w:tc>
      </w:tr>
      <w:tr w:rsidTr="002658C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3</w:t>
            </w:r>
            <w:r w:rsidRPr="004D3541">
              <w:rPr>
                <w:rStyle w:val="SpecialBold"/>
              </w:rPr>
              <w:tab/>
              <w:t xml:space="preserve">Contribute </w:t>
            </w:r>
            <w:r w:rsidRPr="004D3541">
              <w:rPr>
                <w:rStyle w:val="SpecialBold"/>
              </w:rPr>
              <w:t>to investigating a notifiable occurrence</w:t>
            </w:r>
          </w:p>
        </w:tc>
        <w:tc>
          <w:tcPr>
            <w:tcW w:w="6864" w:type="dxa"/>
            <w:tcBorders>
              <w:top w:val="nil"/>
              <w:left w:val="nil"/>
              <w:bottom w:val="nil"/>
              <w:right w:val="nil"/>
            </w:tcBorders>
            <w:tcMar>
              <w:top w:w="0" w:type="dxa"/>
              <w:left w:w="62" w:type="dxa"/>
              <w:bottom w:w="0" w:type="dxa"/>
              <w:right w:w="62" w:type="dxa"/>
            </w:tcMar>
          </w:tcPr>
          <w:p w:rsidR="00000000" w:rsidRPr="004D3541" w:rsidP="004D3541">
            <w:pPr>
              <w:pStyle w:val="BodyText"/>
            </w:pPr>
            <w:r w:rsidRPr="004D3541">
              <w:t>3.1</w:t>
            </w:r>
            <w:r w:rsidRPr="004D3541">
              <w:tab/>
              <w:t>Contribution is made to investigating a notifiable rail safety occurrence in accordance with organisational safety management system requirements</w:t>
            </w:r>
          </w:p>
          <w:p w:rsidR="00000000" w:rsidRPr="004D3541" w:rsidP="004D3541">
            <w:pPr>
              <w:pStyle w:val="BodyText"/>
            </w:pPr>
            <w:r w:rsidRPr="004D3541">
              <w:t>3.2</w:t>
            </w:r>
            <w:r w:rsidRPr="004D3541">
              <w:tab/>
              <w:t>Evidence is collected and managed in accordance with organisa</w:t>
            </w:r>
            <w:r w:rsidRPr="004D3541">
              <w:t>tional procedures and regulatory requirements</w:t>
            </w:r>
          </w:p>
          <w:p w:rsidR="00000000" w:rsidRPr="004D3541" w:rsidP="004D3541">
            <w:pPr>
              <w:pStyle w:val="BodyText"/>
            </w:pPr>
            <w:r w:rsidRPr="004D3541">
              <w:t>3.3</w:t>
            </w:r>
            <w:r w:rsidRPr="004D3541">
              <w:tab/>
              <w:t xml:space="preserve">Organisational information is managed appropriately to ensure consistency between multiple agency investigations </w:t>
            </w:r>
          </w:p>
          <w:p w:rsidR="00000000" w:rsidRPr="004D3541" w:rsidP="004D3541">
            <w:pPr>
              <w:pStyle w:val="BodyText"/>
            </w:pPr>
            <w:r w:rsidRPr="004D3541">
              <w:t>3.4</w:t>
            </w:r>
            <w:r w:rsidRPr="004D3541">
              <w:tab/>
              <w:t>Confidentiality is maintained in accordance with organisational and regulatory requireme</w:t>
            </w:r>
            <w:r w:rsidRPr="004D3541">
              <w:t>nts</w:t>
            </w:r>
          </w:p>
          <w:p w:rsidR="00000000" w:rsidRPr="004D3541" w:rsidP="004D3541">
            <w:pPr>
              <w:pStyle w:val="BodyText"/>
            </w:pPr>
            <w:r w:rsidRPr="004D3541">
              <w:t>3.5</w:t>
            </w:r>
            <w:r w:rsidRPr="004D3541">
              <w:tab/>
              <w:t>Occurrence reports including recommendations and/or lessons learnt are submitted to relevant personnel in accordance with regulatory requirements and organisational procedures</w:t>
            </w:r>
          </w:p>
        </w:tc>
      </w:tr>
    </w:tbl>
    <w:p w:rsidR="00000000" w:rsidRPr="004D3541" w:rsidP="004D3541">
      <w:pPr>
        <w:pStyle w:val="BodyText"/>
      </w:pPr>
    </w:p>
    <w:p w:rsidR="00000000" w:rsidRPr="004D3541" w:rsidP="004D3541">
      <w:pPr>
        <w:pStyle w:val="AllowPageBreak"/>
      </w:pPr>
    </w:p>
    <w:p w:rsidR="00000000" w:rsidRPr="004D3541" w:rsidP="004D3541">
      <w:pPr>
        <w:pStyle w:val="Heading1"/>
      </w:pPr>
      <w:bookmarkStart w:id="9" w:name="O_567603"/>
      <w:bookmarkEnd w:id="9"/>
      <w:r w:rsidRPr="004D3541">
        <w:t>Required Skills and Knowledge</w:t>
      </w:r>
    </w:p>
    <w:tbl>
      <w:tblPr>
        <w:tblW w:w="9640" w:type="dxa"/>
        <w:tblLayout w:type="fixed"/>
        <w:tblCellMar>
          <w:left w:w="62" w:type="dxa"/>
          <w:right w:w="62" w:type="dxa"/>
        </w:tblCellMar>
        <w:tblLook w:val="0000"/>
      </w:tblPr>
      <w:tblGrid>
        <w:gridCol w:w="9640"/>
      </w:tblGrid>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This section describes the knowledge and skills required for this unit.</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Required knowledge:</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Basic information and evidence collection and preservation techniques for notifiable occurrences</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Principles of just culture as applied to investigating notifiable occurrences</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Relevant legislation, regulations, permit and licence requirements relating to rail safety management</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Requirements for investigating and reporting notifiable occurrences</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Re</w:t>
            </w:r>
            <w:r w:rsidRPr="004D3541">
              <w:t>quirements of organisational safety management system and incident management plans</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Required skills:</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Communicate effectively with others verbally and in writing when investigating and reporting notifiable occurrences</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 xml:space="preserve">Complete occurrence reports </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Interpret and follow operational instructions and prioritise work</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Read and interpret instructions, procedures and information relevant to notifiable occurrences</w:t>
            </w:r>
          </w:p>
        </w:tc>
      </w:tr>
      <w:tr w:rsidTr="004D35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Work collaboratively with others when responding to notifiable occurrences</w:t>
            </w:r>
          </w:p>
        </w:tc>
      </w:tr>
    </w:tbl>
    <w:p w:rsidR="00000000" w:rsidRPr="004D3541" w:rsidP="004D3541">
      <w:pPr>
        <w:pStyle w:val="BodyText"/>
      </w:pPr>
    </w:p>
    <w:p w:rsidR="00000000" w:rsidRPr="004D3541" w:rsidP="004D3541">
      <w:pPr>
        <w:pStyle w:val="AllowPageBreak"/>
      </w:pPr>
    </w:p>
    <w:p w:rsidR="00000000" w:rsidRPr="004D3541" w:rsidP="004D3541">
      <w:pPr>
        <w:pStyle w:val="Heading1"/>
      </w:pPr>
      <w:bookmarkStart w:id="10" w:name="O_567602"/>
      <w:bookmarkEnd w:id="10"/>
      <w:r w:rsidRPr="004D3541">
        <w:t>Evidence Guide</w:t>
      </w:r>
    </w:p>
    <w:tbl>
      <w:tblPr>
        <w:tblW w:w="0" w:type="auto"/>
        <w:tblCellMar>
          <w:left w:w="62" w:type="dxa"/>
          <w:right w:w="62" w:type="dxa"/>
        </w:tblCellMar>
        <w:tblLook w:val="0000"/>
      </w:tblPr>
      <w:tblGrid>
        <w:gridCol w:w="3345"/>
        <w:gridCol w:w="5851"/>
      </w:tblGrid>
      <w:tr w:rsidTr="002658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The evidence guide provides advice on assessment and must be read in conjunction with the performance criteria, required knowledge and skills, the range statement and the assessment guidelines for this Training Package.</w:t>
            </w:r>
          </w:p>
        </w:tc>
      </w:tr>
      <w:tr w:rsidTr="002658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The evidence required to demonstrate competency in this unit must be relevant to and satisfy all of the requirements of the elements and performance criteria of t</w:t>
            </w:r>
            <w:r w:rsidRPr="004D3541">
              <w:t>his unit and include demonstration of applying:</w:t>
            </w:r>
          </w:p>
          <w:p w:rsidR="00000000" w:rsidRPr="004D3541" w:rsidP="004D3541">
            <w:pPr>
              <w:pStyle w:val="ListBullet2"/>
            </w:pPr>
            <w:r w:rsidRPr="004D3541">
              <w:t>the required knowledge and skills</w:t>
            </w:r>
          </w:p>
          <w:p w:rsidR="00000000" w:rsidRPr="004D3541" w:rsidP="004D3541">
            <w:pPr>
              <w:pStyle w:val="ListBullet2"/>
            </w:pPr>
            <w:r w:rsidRPr="004D3541">
              <w:t>relevant legislation and workplace procedures</w:t>
            </w:r>
          </w:p>
          <w:p w:rsidR="00000000" w:rsidRPr="004D3541" w:rsidP="004D3541">
            <w:pPr>
              <w:pStyle w:val="ListBullet2"/>
            </w:pPr>
            <w:r w:rsidRPr="004D3541">
              <w:t>other relevant aspects of the range statement</w:t>
            </w:r>
          </w:p>
          <w:p w:rsidR="00000000" w:rsidRPr="004D3541" w:rsidP="004D3541">
            <w:pPr>
              <w:pStyle w:val="ListBullet"/>
            </w:pPr>
            <w:r w:rsidRPr="004D3541">
              <w:t>Assessment must include exercises which demonstrate competent performance of the</w:t>
            </w:r>
            <w:r w:rsidRPr="004D3541">
              <w:t xml:space="preserve"> following in a range of situations:</w:t>
            </w:r>
          </w:p>
          <w:p w:rsidR="00000000" w:rsidRPr="004D3541" w:rsidP="004D3541">
            <w:pPr>
              <w:pStyle w:val="ListBullet2"/>
            </w:pPr>
            <w:r w:rsidRPr="004D3541">
              <w:t>identifying notifiable occurrence legislative and regulatory requirements</w:t>
            </w:r>
          </w:p>
          <w:p w:rsidR="00000000" w:rsidRPr="004D3541" w:rsidP="004D3541">
            <w:pPr>
              <w:pStyle w:val="ListBullet2"/>
            </w:pPr>
            <w:r w:rsidRPr="004D3541">
              <w:t>completing a notification form for an identified notifiable occurrence</w:t>
            </w:r>
          </w:p>
          <w:p w:rsidR="00000000" w:rsidRPr="004D3541" w:rsidP="004D3541">
            <w:pPr>
              <w:pStyle w:val="ListBullet2"/>
            </w:pPr>
            <w:r w:rsidRPr="004D3541">
              <w:t>identifying a top event from a notifiable occurrence</w:t>
            </w:r>
          </w:p>
          <w:p w:rsidR="00000000" w:rsidP="004D3541">
            <w:pPr>
              <w:pStyle w:val="ListBullet2"/>
              <w:rPr>
                <w:lang w:val="en-NZ"/>
              </w:rPr>
            </w:pPr>
            <w:r w:rsidRPr="004D3541">
              <w:t>completing a report on a notifiable occurrence</w:t>
            </w:r>
          </w:p>
        </w:tc>
      </w:tr>
      <w:tr w:rsidTr="002658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Performance is demonstrated consistently over a period of time and in a suitable range of contexts</w:t>
            </w:r>
          </w:p>
          <w:p w:rsidR="00000000" w:rsidRPr="004D3541" w:rsidP="004D3541">
            <w:pPr>
              <w:pStyle w:val="ListBullet"/>
            </w:pPr>
            <w:r w:rsidRPr="004D3541">
              <w:t>Resources for assessment include:</w:t>
            </w:r>
          </w:p>
          <w:p w:rsidR="00000000" w:rsidRPr="004D3541" w:rsidP="004D3541">
            <w:pPr>
              <w:pStyle w:val="ListBullet2"/>
            </w:pPr>
            <w:r w:rsidRPr="004D3541">
              <w:t>a range of relev</w:t>
            </w:r>
            <w:r w:rsidRPr="004D3541">
              <w:t>ant exercises, case studies and/or other simulated practical and knowledge assessment, and/or</w:t>
            </w:r>
          </w:p>
          <w:p w:rsidR="00000000" w:rsidRPr="004D3541" w:rsidP="004D3541">
            <w:pPr>
              <w:pStyle w:val="ListBullet2"/>
            </w:pPr>
            <w:r w:rsidRPr="004D3541">
              <w:t>access to an appropriate range of relevant operational situations in the workplace</w:t>
            </w:r>
          </w:p>
          <w:p w:rsidR="00000000" w:rsidRPr="004D3541" w:rsidP="004D3541">
            <w:pPr>
              <w:pStyle w:val="ListBullet"/>
            </w:pPr>
            <w:r w:rsidRPr="004D3541">
              <w:t>In both real and simulated environments, access is required to:</w:t>
            </w:r>
          </w:p>
          <w:p w:rsidR="00000000" w:rsidRPr="004D3541" w:rsidP="004D3541">
            <w:pPr>
              <w:pStyle w:val="ListBullet2"/>
            </w:pPr>
            <w:r w:rsidRPr="004D3541">
              <w:t xml:space="preserve">relevant and </w:t>
            </w:r>
            <w:r w:rsidRPr="004D3541">
              <w:t>appropriate materials and equipment, and</w:t>
            </w:r>
          </w:p>
          <w:p w:rsidR="00000000" w:rsidP="004D3541">
            <w:pPr>
              <w:pStyle w:val="ListBullet2"/>
              <w:rPr>
                <w:lang w:val="en-NZ"/>
              </w:rPr>
            </w:pPr>
            <w:r w:rsidRPr="004D3541">
              <w:t>applicable documentation including workplace procedures, regulations, codes of practice and operation manuals</w:t>
            </w:r>
          </w:p>
        </w:tc>
      </w:tr>
      <w:tr w:rsidTr="002658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As a minimum, assessment of knowledge must be conducted through appropriate written/oral tests</w:t>
            </w:r>
          </w:p>
          <w:p w:rsidR="00000000" w:rsidRPr="004D3541" w:rsidP="004D3541">
            <w:pPr>
              <w:pStyle w:val="ListBullet"/>
            </w:pPr>
            <w:r w:rsidRPr="004D3541">
              <w:t>Practical assessment must occur:</w:t>
            </w:r>
          </w:p>
          <w:p w:rsidR="00000000" w:rsidRPr="004D3541" w:rsidP="004D3541">
            <w:pPr>
              <w:pStyle w:val="ListBullet2"/>
            </w:pPr>
            <w:r w:rsidRPr="004D3541">
              <w:t>through activities in an appropriately simulated environment, and/or</w:t>
            </w:r>
          </w:p>
          <w:p w:rsidR="00000000" w:rsidRPr="004D3541" w:rsidP="004D3541">
            <w:pPr>
              <w:pStyle w:val="ListBullet2"/>
            </w:pPr>
            <w:r w:rsidRPr="004D3541">
              <w:t>in an appropriate range of situations in the workplace</w:t>
            </w:r>
          </w:p>
        </w:tc>
      </w:tr>
    </w:tbl>
    <w:p w:rsidR="00000000" w:rsidRPr="004D3541" w:rsidP="004D3541">
      <w:pPr>
        <w:pStyle w:val="BodyText"/>
      </w:pPr>
    </w:p>
    <w:p w:rsidR="00000000" w:rsidRPr="004D3541" w:rsidP="004D3541">
      <w:pPr>
        <w:pStyle w:val="AllowPageBreak"/>
      </w:pPr>
    </w:p>
    <w:p w:rsidR="00000000" w:rsidRPr="004D3541" w:rsidP="004D3541">
      <w:pPr>
        <w:pStyle w:val="Heading1"/>
      </w:pPr>
      <w:bookmarkStart w:id="11" w:name="O_567601"/>
      <w:bookmarkEnd w:id="11"/>
      <w:r w:rsidRPr="004D3541">
        <w:t>Range Statement</w:t>
      </w:r>
    </w:p>
    <w:tbl>
      <w:tblPr>
        <w:tblW w:w="9640" w:type="dxa"/>
        <w:tblLayout w:type="fixed"/>
        <w:tblCellMar>
          <w:left w:w="62" w:type="dxa"/>
          <w:right w:w="62" w:type="dxa"/>
        </w:tblCellMar>
        <w:tblLook w:val="0000"/>
      </w:tblPr>
      <w:tblGrid>
        <w:gridCol w:w="3303"/>
        <w:gridCol w:w="6337"/>
      </w:tblGrid>
      <w:tr w:rsidTr="004D354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The range statement relates to the unit of competency as a whole. It allows for different work environments and situations that may affect performance.</w:t>
            </w:r>
          </w:p>
        </w:tc>
      </w:tr>
      <w:tr w:rsidTr="004D354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Notifiable rail safety occurrences may include:</w:t>
            </w:r>
          </w:p>
        </w:tc>
        <w:tc>
          <w:tcPr>
            <w:tcW w:w="6337" w:type="dxa"/>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derailments</w:t>
            </w:r>
          </w:p>
          <w:p w:rsidR="00000000" w:rsidRPr="004D3541" w:rsidP="004D3541">
            <w:pPr>
              <w:pStyle w:val="ListBullet"/>
            </w:pPr>
            <w:r w:rsidRPr="004D3541">
              <w:t>collision</w:t>
            </w:r>
            <w:r w:rsidRPr="004D3541">
              <w:t>s</w:t>
            </w:r>
          </w:p>
          <w:p w:rsidR="00000000" w:rsidRPr="004D3541" w:rsidP="004D3541">
            <w:pPr>
              <w:pStyle w:val="ListBullet"/>
            </w:pPr>
            <w:r w:rsidRPr="004D3541">
              <w:t>level crossing occurrences</w:t>
            </w:r>
          </w:p>
          <w:p w:rsidR="00000000" w:rsidRPr="004D3541" w:rsidP="004D3541">
            <w:pPr>
              <w:pStyle w:val="ListBullet"/>
            </w:pPr>
            <w:r w:rsidRPr="004D3541">
              <w:t>breaches of safeworking</w:t>
            </w:r>
          </w:p>
          <w:p w:rsidR="00000000" w:rsidRPr="004D3541" w:rsidP="004D3541">
            <w:pPr>
              <w:pStyle w:val="ListBullet"/>
            </w:pPr>
            <w:r w:rsidRPr="004D3541">
              <w:t>signals passed at danger (SPAD)</w:t>
            </w:r>
          </w:p>
          <w:p w:rsidR="00000000" w:rsidRPr="004D3541" w:rsidP="004D3541">
            <w:pPr>
              <w:pStyle w:val="ListBullet"/>
            </w:pPr>
            <w:r w:rsidRPr="004D3541">
              <w:t>load irregularity</w:t>
            </w:r>
          </w:p>
          <w:p w:rsidR="00000000" w:rsidRPr="004D3541" w:rsidP="004D3541">
            <w:pPr>
              <w:pStyle w:val="ListBullet"/>
            </w:pPr>
            <w:r w:rsidRPr="004D3541">
              <w:t>dangerous goods occurrence</w:t>
            </w:r>
          </w:p>
          <w:p w:rsidR="00000000" w:rsidRPr="004D3541" w:rsidP="004D3541">
            <w:pPr>
              <w:pStyle w:val="ListBullet"/>
            </w:pPr>
            <w:r w:rsidRPr="004D3541">
              <w:t>rail network security occurrence</w:t>
            </w:r>
          </w:p>
          <w:p w:rsidR="00000000" w:rsidP="004D3541">
            <w:pPr>
              <w:pStyle w:val="ListBullet"/>
              <w:rPr>
                <w:lang w:val="en-NZ"/>
              </w:rPr>
            </w:pPr>
            <w:r w:rsidRPr="004D3541">
              <w:t>wrong side failures</w:t>
            </w:r>
          </w:p>
        </w:tc>
      </w:tr>
      <w:tr w:rsidTr="004D354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Documentation may include:</w:t>
            </w:r>
          </w:p>
        </w:tc>
        <w:tc>
          <w:tcPr>
            <w:tcW w:w="6337" w:type="dxa"/>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occurrence classification –</w:t>
            </w:r>
            <w:r w:rsidRPr="004D3541">
              <w:t xml:space="preserve"> guideline one (OC-G1)</w:t>
            </w:r>
          </w:p>
          <w:p w:rsidR="00000000" w:rsidRPr="004D3541" w:rsidP="004D3541">
            <w:pPr>
              <w:pStyle w:val="ListBullet"/>
            </w:pPr>
            <w:r w:rsidRPr="004D3541">
              <w:t>notifiable occurrence report</w:t>
            </w:r>
          </w:p>
          <w:p w:rsidR="00000000" w:rsidRPr="004D3541" w:rsidP="004D3541">
            <w:pPr>
              <w:pStyle w:val="ListBullet"/>
            </w:pPr>
            <w:r w:rsidRPr="004D3541">
              <w:t>notification form</w:t>
            </w:r>
          </w:p>
          <w:p w:rsidR="00000000" w:rsidP="004D3541">
            <w:pPr>
              <w:pStyle w:val="ListBullet"/>
              <w:rPr>
                <w:lang w:val="en-NZ"/>
              </w:rPr>
            </w:pPr>
            <w:r w:rsidRPr="004D3541">
              <w:t>investigation report</w:t>
            </w:r>
          </w:p>
        </w:tc>
      </w:tr>
      <w:tr w:rsidTr="004D354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Organisational procedures may include:</w:t>
            </w:r>
          </w:p>
        </w:tc>
        <w:tc>
          <w:tcPr>
            <w:tcW w:w="6337" w:type="dxa"/>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safety management system</w:t>
            </w:r>
          </w:p>
          <w:p w:rsidR="00000000" w:rsidRPr="004D3541" w:rsidP="004D3541">
            <w:pPr>
              <w:pStyle w:val="ListBullet"/>
            </w:pPr>
            <w:r w:rsidRPr="004D3541">
              <w:t xml:space="preserve">incident management plans </w:t>
            </w:r>
          </w:p>
          <w:p w:rsidR="00000000" w:rsidRPr="004D3541" w:rsidP="004D3541">
            <w:pPr>
              <w:pStyle w:val="ListBullet"/>
            </w:pPr>
            <w:r w:rsidRPr="004D3541">
              <w:t>risk management procedures</w:t>
            </w:r>
          </w:p>
          <w:p w:rsidR="00000000" w:rsidP="004D3541">
            <w:pPr>
              <w:pStyle w:val="ListBullet"/>
              <w:rPr>
                <w:lang w:val="en-NZ"/>
              </w:rPr>
            </w:pPr>
            <w:r w:rsidRPr="004D3541">
              <w:t>emergency management plans</w:t>
            </w:r>
          </w:p>
        </w:tc>
      </w:tr>
      <w:tr w:rsidTr="004D354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Multiple agencies may include:</w:t>
            </w:r>
          </w:p>
        </w:tc>
        <w:tc>
          <w:tcPr>
            <w:tcW w:w="6337" w:type="dxa"/>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emergency services</w:t>
            </w:r>
          </w:p>
          <w:p w:rsidR="00000000" w:rsidRPr="004D3541" w:rsidP="004D3541">
            <w:pPr>
              <w:pStyle w:val="ListBullet"/>
            </w:pPr>
            <w:r w:rsidRPr="004D3541">
              <w:t>regulator</w:t>
            </w:r>
          </w:p>
          <w:p w:rsidR="00000000" w:rsidRPr="004D3541" w:rsidP="004D3541">
            <w:pPr>
              <w:pStyle w:val="ListBullet"/>
            </w:pPr>
            <w:r w:rsidRPr="004D3541">
              <w:t>operators</w:t>
            </w:r>
          </w:p>
          <w:p w:rsidR="00000000" w:rsidRPr="004D3541" w:rsidP="004D3541">
            <w:pPr>
              <w:pStyle w:val="ListBullet"/>
            </w:pPr>
            <w:r w:rsidRPr="004D3541">
              <w:t>maintainers</w:t>
            </w:r>
          </w:p>
          <w:p w:rsidR="00000000" w:rsidRPr="004D3541" w:rsidP="004D3541">
            <w:pPr>
              <w:pStyle w:val="ListBullet"/>
            </w:pPr>
            <w:r w:rsidRPr="004D3541">
              <w:t>rail infrastructure managers</w:t>
            </w:r>
          </w:p>
          <w:p w:rsidR="00000000" w:rsidP="004D3541">
            <w:pPr>
              <w:pStyle w:val="ListBullet"/>
              <w:rPr>
                <w:lang w:val="en-NZ"/>
              </w:rPr>
            </w:pPr>
            <w:r w:rsidRPr="004D3541">
              <w:t>coroner</w:t>
            </w:r>
          </w:p>
        </w:tc>
      </w:tr>
      <w:tr w:rsidTr="004D354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Relevant personnel may be:</w:t>
            </w:r>
          </w:p>
        </w:tc>
        <w:tc>
          <w:tcPr>
            <w:tcW w:w="6337" w:type="dxa"/>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supervisors and/or managers</w:t>
            </w:r>
          </w:p>
          <w:p w:rsidR="00000000" w:rsidRPr="004D3541" w:rsidP="004D3541">
            <w:pPr>
              <w:pStyle w:val="ListBullet"/>
            </w:pPr>
            <w:r w:rsidRPr="004D3541">
              <w:t>customers</w:t>
            </w:r>
          </w:p>
          <w:p w:rsidR="00000000" w:rsidRPr="004D3541" w:rsidP="004D3541">
            <w:pPr>
              <w:pStyle w:val="ListBullet"/>
            </w:pPr>
            <w:r w:rsidRPr="004D3541">
              <w:t>official representatives</w:t>
            </w:r>
          </w:p>
          <w:p w:rsidR="00000000" w:rsidRPr="004D3541" w:rsidP="004D3541">
            <w:pPr>
              <w:pStyle w:val="ListBullet"/>
            </w:pPr>
            <w:r w:rsidRPr="004D3541">
              <w:t>contractors</w:t>
            </w:r>
          </w:p>
          <w:p w:rsidR="00000000" w:rsidRPr="004D3541" w:rsidP="004D3541">
            <w:pPr>
              <w:pStyle w:val="ListBullet"/>
            </w:pPr>
            <w:r w:rsidRPr="004D3541">
              <w:t xml:space="preserve">relevant authorities </w:t>
            </w:r>
          </w:p>
          <w:p w:rsidR="00000000" w:rsidRPr="004D3541" w:rsidP="004D3541">
            <w:pPr>
              <w:pStyle w:val="ListBullet"/>
            </w:pPr>
            <w:r w:rsidRPr="004D3541">
              <w:t xml:space="preserve">employees </w:t>
            </w:r>
          </w:p>
          <w:p w:rsidR="00000000" w:rsidP="004D3541">
            <w:pPr>
              <w:pStyle w:val="ListBullet"/>
              <w:rPr>
                <w:lang w:val="en-NZ"/>
              </w:rPr>
            </w:pPr>
            <w:r w:rsidRPr="004D3541">
              <w:t>regulators</w:t>
            </w:r>
          </w:p>
        </w:tc>
      </w:tr>
      <w:tr w:rsidTr="004D354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Top event is:</w:t>
            </w:r>
          </w:p>
        </w:tc>
        <w:tc>
          <w:tcPr>
            <w:tcW w:w="6337" w:type="dxa"/>
            <w:tcBorders>
              <w:top w:val="nil"/>
              <w:left w:val="nil"/>
              <w:bottom w:val="nil"/>
              <w:right w:val="nil"/>
            </w:tcBorders>
            <w:tcMar>
              <w:top w:w="0" w:type="dxa"/>
              <w:left w:w="62" w:type="dxa"/>
              <w:bottom w:w="0" w:type="dxa"/>
              <w:right w:w="62" w:type="dxa"/>
            </w:tcMar>
          </w:tcPr>
          <w:p w:rsidR="00000000" w:rsidP="004D3541">
            <w:pPr>
              <w:pStyle w:val="ListBullet"/>
              <w:rPr>
                <w:lang w:val="en-NZ"/>
              </w:rPr>
            </w:pPr>
            <w:r w:rsidRPr="004D3541">
              <w:t>the event with the greatest adverse outcome – expressed in terms of causalities, damage or accident potential</w:t>
            </w:r>
          </w:p>
        </w:tc>
      </w:tr>
      <w:tr w:rsidTr="004D354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D3541">
            <w:pPr>
              <w:pStyle w:val="BodyText"/>
              <w:rPr>
                <w:lang w:val="en-NZ"/>
              </w:rPr>
            </w:pPr>
            <w:r w:rsidRPr="004D3541">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4D3541" w:rsidP="004D3541">
            <w:pPr>
              <w:pStyle w:val="ListBullet"/>
            </w:pPr>
            <w:r w:rsidRPr="004D3541">
              <w:t>legislated rail safety requirements including acts and regulatio</w:t>
            </w:r>
            <w:r w:rsidRPr="004D3541">
              <w:t>ns from each applicable state and/or territory together with any nationally approved compliance codes and/or guidelines</w:t>
            </w:r>
          </w:p>
          <w:p w:rsidR="00000000" w:rsidRPr="004D3541" w:rsidP="004D3541">
            <w:pPr>
              <w:pStyle w:val="ListBullet"/>
            </w:pPr>
            <w:r w:rsidRPr="004D3541">
              <w:t>relevant state/territory occupational health and safety (OH&amp;S) and environmental protection legislation</w:t>
            </w:r>
          </w:p>
          <w:p w:rsidR="00000000" w:rsidRPr="004D3541" w:rsidP="004D3541">
            <w:pPr>
              <w:pStyle w:val="ListBullet"/>
            </w:pPr>
            <w:r w:rsidRPr="004D3541">
              <w:t>privacy regulations</w:t>
            </w:r>
          </w:p>
          <w:p w:rsidR="00000000" w:rsidRPr="004D3541" w:rsidP="004D3541">
            <w:pPr>
              <w:pStyle w:val="ListBullet"/>
            </w:pPr>
            <w:r w:rsidRPr="004D3541">
              <w:t>data protect</w:t>
            </w:r>
            <w:r w:rsidRPr="004D3541">
              <w:t>ion regulations</w:t>
            </w:r>
          </w:p>
        </w:tc>
      </w:tr>
    </w:tbl>
    <w:p w:rsidR="00000000" w:rsidRPr="004D3541" w:rsidP="004D3541">
      <w:pPr>
        <w:pStyle w:val="BodyText"/>
      </w:pPr>
    </w:p>
    <w:p w:rsidR="00000000" w:rsidRPr="004D3541" w:rsidP="004D3541">
      <w:pPr>
        <w:pStyle w:val="AllowPageBreak"/>
      </w:pPr>
    </w:p>
    <w:p w:rsidR="00000000" w:rsidRPr="004D3541" w:rsidP="004D3541">
      <w:pPr>
        <w:pStyle w:val="Heading1"/>
      </w:pPr>
      <w:bookmarkStart w:id="12" w:name="O_567600"/>
      <w:bookmarkEnd w:id="12"/>
      <w:r w:rsidRPr="004D3541">
        <w:t>Unit Sector(s)</w:t>
      </w:r>
    </w:p>
    <w:p w:rsidR="00000000" w:rsidRPr="004D3541" w:rsidP="004D3541">
      <w:pPr>
        <w:pStyle w:val="BodyText"/>
      </w:pPr>
      <w:r w:rsidRPr="004D3541">
        <w:t>Not applicable.</w:t>
      </w:r>
    </w:p>
    <w:p w:rsidR="00000000" w:rsidRPr="004D3541" w:rsidP="004D3541">
      <w:pPr>
        <w:pStyle w:val="AllowPageBreak"/>
      </w:pPr>
    </w:p>
    <w:p w:rsidR="00000000" w:rsidRPr="004D3541" w:rsidP="004D3541">
      <w:pPr>
        <w:pStyle w:val="Heading1"/>
      </w:pPr>
      <w:bookmarkStart w:id="13" w:name="O_567599"/>
      <w:bookmarkEnd w:id="13"/>
      <w:r w:rsidRPr="004D3541">
        <w:t>Competency Field</w:t>
      </w:r>
    </w:p>
    <w:p w:rsidR="00000000" w:rsidRPr="004D3541" w:rsidP="004D3541">
      <w:pPr>
        <w:pStyle w:val="BodyText"/>
      </w:pPr>
      <w:r w:rsidRPr="004D3541">
        <w:t>F – Safety Management</w:t>
      </w:r>
    </w:p>
    <w:p w:rsidR="00000000" w:rsidRPr="004D3541" w:rsidP="004D3541"/>
    <w:sectPr w:rsidSect="004D35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1" w:rsidRPr="002658CF" w:rsidP="00265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CF" w:rsidP="004D3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58CF" w:rsidP="004D35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658CF" w:rsidP="004D35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1" w:rsidRPr="002658CF" w:rsidP="002658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CF" w:rsidRPr="002D2AF8" w:rsidP="004D3541">
    <w:pPr>
      <w:pStyle w:val="Header"/>
      <w:framePr w:wrap="around"/>
    </w:pPr>
    <w:r>
      <w:fldChar w:fldCharType="begin"/>
    </w:r>
    <w:r>
      <w:instrText xml:space="preserve"> TITLE   \* MERGEFORMAT </w:instrText>
    </w:r>
    <w:r>
      <w:fldChar w:fldCharType="separate"/>
    </w:r>
    <w:r>
      <w:t>TLIF4107A Respond to notifiable rail safety occurrences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2658CF" w:rsidP="004D3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24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65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E9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541"/>
    <w:pPr>
      <w:spacing w:before="360" w:after="60"/>
      <w:outlineLvl w:val="0"/>
    </w:pPr>
    <w:rPr>
      <w:sz w:val="32"/>
    </w:rPr>
  </w:style>
  <w:style w:type="paragraph" w:styleId="Heading2">
    <w:name w:val="heading 2"/>
    <w:basedOn w:val="HeadingBase"/>
    <w:next w:val="BodyText"/>
    <w:link w:val="Heading2Char"/>
    <w:qFormat/>
    <w:rsid w:val="004D3541"/>
    <w:pPr>
      <w:keepLines/>
      <w:spacing w:before="240" w:after="120"/>
      <w:outlineLvl w:val="1"/>
    </w:pPr>
    <w:rPr>
      <w:sz w:val="28"/>
      <w:szCs w:val="40"/>
    </w:rPr>
  </w:style>
  <w:style w:type="paragraph" w:styleId="Heading3">
    <w:name w:val="heading 3"/>
    <w:basedOn w:val="HeadingBase"/>
    <w:next w:val="BodyText"/>
    <w:link w:val="Heading3Char"/>
    <w:qFormat/>
    <w:rsid w:val="004D3541"/>
    <w:pPr>
      <w:spacing w:before="180" w:after="120"/>
      <w:outlineLvl w:val="2"/>
    </w:pPr>
    <w:rPr>
      <w:spacing w:val="-10"/>
      <w:kern w:val="32"/>
    </w:rPr>
  </w:style>
  <w:style w:type="paragraph" w:styleId="Heading4">
    <w:name w:val="heading 4"/>
    <w:basedOn w:val="HeadingBase"/>
    <w:next w:val="BodyText"/>
    <w:link w:val="Heading4Char"/>
    <w:qFormat/>
    <w:rsid w:val="004D3541"/>
    <w:pPr>
      <w:spacing w:before="160" w:after="120"/>
      <w:outlineLvl w:val="3"/>
    </w:pPr>
    <w:rPr>
      <w:sz w:val="22"/>
    </w:rPr>
  </w:style>
  <w:style w:type="paragraph" w:styleId="Heading5">
    <w:name w:val="heading 5"/>
    <w:basedOn w:val="HeadingBase"/>
    <w:next w:val="Normal"/>
    <w:link w:val="Heading5Char"/>
    <w:qFormat/>
    <w:rsid w:val="004D3541"/>
    <w:pPr>
      <w:spacing w:before="80"/>
      <w:outlineLvl w:val="4"/>
    </w:pPr>
    <w:rPr>
      <w:color w:val="918585"/>
      <w:sz w:val="20"/>
    </w:rPr>
  </w:style>
  <w:style w:type="paragraph" w:styleId="Heading6">
    <w:name w:val="heading 6"/>
    <w:basedOn w:val="HeadingBase"/>
    <w:next w:val="Normal"/>
    <w:link w:val="Heading6Char"/>
    <w:qFormat/>
    <w:rsid w:val="004D3541"/>
    <w:pPr>
      <w:spacing w:before="60"/>
      <w:outlineLvl w:val="5"/>
    </w:pPr>
    <w:rPr>
      <w:color w:val="918585"/>
      <w:sz w:val="20"/>
    </w:rPr>
  </w:style>
  <w:style w:type="paragraph" w:styleId="Heading7">
    <w:name w:val="heading 7"/>
    <w:basedOn w:val="Normal"/>
    <w:next w:val="Normal"/>
    <w:link w:val="Heading7Char"/>
    <w:qFormat/>
    <w:rsid w:val="004D3541"/>
    <w:pPr>
      <w:ind w:left="720"/>
      <w:outlineLvl w:val="6"/>
    </w:pPr>
    <w:rPr>
      <w:i/>
    </w:rPr>
  </w:style>
  <w:style w:type="paragraph" w:styleId="Heading8">
    <w:name w:val="heading 8"/>
    <w:basedOn w:val="Normal"/>
    <w:next w:val="Normal"/>
    <w:link w:val="Heading8Char"/>
    <w:qFormat/>
    <w:rsid w:val="004D3541"/>
    <w:pPr>
      <w:ind w:left="720"/>
      <w:outlineLvl w:val="7"/>
    </w:pPr>
    <w:rPr>
      <w:i/>
    </w:rPr>
  </w:style>
  <w:style w:type="paragraph" w:styleId="Heading9">
    <w:name w:val="heading 9"/>
    <w:basedOn w:val="Normal"/>
    <w:next w:val="Normal"/>
    <w:link w:val="Heading9Char"/>
    <w:qFormat/>
    <w:rsid w:val="004D3541"/>
    <w:pPr>
      <w:ind w:left="720"/>
      <w:outlineLvl w:val="8"/>
    </w:pPr>
    <w:rPr>
      <w:i/>
    </w:rPr>
  </w:style>
  <w:style w:type="character" w:default="1" w:styleId="DefaultParagraphFont">
    <w:name w:val="Default Paragraph Font"/>
    <w:uiPriority w:val="1"/>
    <w:unhideWhenUsed/>
    <w:rsid w:val="004D3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541"/>
  </w:style>
  <w:style w:type="character" w:customStyle="1" w:styleId="Heading1Char">
    <w:name w:val="Heading 1 Char"/>
    <w:basedOn w:val="DefaultParagraphFont"/>
    <w:link w:val="Heading1"/>
    <w:rsid w:val="004D3541"/>
    <w:rPr>
      <w:rFonts w:ascii="Times New Roman" w:eastAsia="Times New Roman" w:hAnsi="Times New Roman" w:cs="Times New Roman"/>
      <w:b/>
      <w:sz w:val="32"/>
      <w:szCs w:val="20"/>
      <w:lang w:eastAsia="en-US"/>
    </w:rPr>
  </w:style>
  <w:style w:type="paragraph" w:styleId="BodyText">
    <w:name w:val="Body Text"/>
    <w:basedOn w:val="Normal"/>
    <w:link w:val="BodyTextChar"/>
    <w:rsid w:val="004D35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541"/>
    <w:rPr>
      <w:rFonts w:ascii="Times New Roman" w:eastAsia="Times New Roman" w:hAnsi="Times New Roman" w:cs="Times New Roman"/>
      <w:sz w:val="24"/>
      <w:lang w:eastAsia="en-US"/>
    </w:rPr>
  </w:style>
  <w:style w:type="paragraph" w:styleId="ListBullet">
    <w:name w:val="List Bullet"/>
    <w:basedOn w:val="List"/>
    <w:rsid w:val="004D3541"/>
    <w:pPr>
      <w:numPr>
        <w:numId w:val="13"/>
      </w:numPr>
      <w:tabs>
        <w:tab w:val="clear" w:pos="340"/>
      </w:tabs>
      <w:spacing w:before="40" w:after="40"/>
    </w:pPr>
  </w:style>
  <w:style w:type="character" w:customStyle="1" w:styleId="SpecialBold">
    <w:name w:val="Special Bold"/>
    <w:basedOn w:val="DefaultParagraphFont"/>
    <w:rsid w:val="004D3541"/>
    <w:rPr>
      <w:b/>
      <w:spacing w:val="0"/>
    </w:rPr>
  </w:style>
  <w:style w:type="paragraph" w:styleId="ListBullet2">
    <w:name w:val="List Bullet 2"/>
    <w:basedOn w:val="List2"/>
    <w:rsid w:val="004D3541"/>
    <w:pPr>
      <w:numPr>
        <w:numId w:val="14"/>
      </w:numPr>
      <w:tabs>
        <w:tab w:val="clear" w:pos="680"/>
      </w:tabs>
    </w:pPr>
  </w:style>
  <w:style w:type="paragraph" w:customStyle="1" w:styleId="SuperHeading">
    <w:name w:val="SuperHeading"/>
    <w:basedOn w:val="Normal"/>
    <w:rsid w:val="004D3541"/>
    <w:pPr>
      <w:spacing w:before="240" w:after="120"/>
      <w:outlineLvl w:val="0"/>
    </w:pPr>
    <w:rPr>
      <w:rFonts w:ascii="Times New Roman" w:hAnsi="Times New Roman"/>
      <w:b/>
      <w:sz w:val="32"/>
    </w:rPr>
  </w:style>
  <w:style w:type="paragraph" w:customStyle="1" w:styleId="AllowPageBreak">
    <w:name w:val="AllowPageBreak"/>
    <w:rsid w:val="004D35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541"/>
    <w:rPr>
      <w:rFonts w:ascii="Courier New" w:eastAsia="Times New Roman" w:hAnsi="Courier New" w:cs="Times New Roman"/>
      <w:i/>
      <w:szCs w:val="20"/>
      <w:lang w:eastAsia="en-US"/>
    </w:rPr>
  </w:style>
  <w:style w:type="paragraph" w:customStyle="1" w:styleId="HeadingBase">
    <w:name w:val="Heading Base"/>
    <w:rsid w:val="004D3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541"/>
    <w:pPr>
      <w:tabs>
        <w:tab w:val="right" w:leader="dot" w:pos="9072"/>
      </w:tabs>
      <w:ind w:left="567"/>
    </w:pPr>
    <w:rPr>
      <w:szCs w:val="22"/>
    </w:rPr>
  </w:style>
  <w:style w:type="paragraph" w:customStyle="1" w:styleId="TOCBase">
    <w:name w:val="TOC Base"/>
    <w:rsid w:val="004D3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541"/>
    <w:pPr>
      <w:tabs>
        <w:tab w:val="right" w:leader="dot" w:pos="9072"/>
      </w:tabs>
      <w:spacing w:before="40" w:after="40"/>
      <w:ind w:left="284"/>
    </w:pPr>
    <w:rPr>
      <w:rFonts w:ascii="Times New Roman" w:hAnsi="Times New Roman"/>
    </w:rPr>
  </w:style>
  <w:style w:type="paragraph" w:styleId="TOC1">
    <w:name w:val="toc 1"/>
    <w:basedOn w:val="TOCBase"/>
    <w:next w:val="Normal"/>
    <w:rsid w:val="004D35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541"/>
    <w:rPr>
      <w:rFonts w:ascii="Times New Roman" w:eastAsia="Times New Roman" w:hAnsi="Times New Roman" w:cs="Times New Roman"/>
      <w:sz w:val="16"/>
      <w:lang w:eastAsia="en-US"/>
    </w:rPr>
  </w:style>
  <w:style w:type="paragraph" w:styleId="Title">
    <w:name w:val="Title"/>
    <w:basedOn w:val="HeadingBase"/>
    <w:link w:val="TitleChar"/>
    <w:qFormat/>
    <w:rsid w:val="004D3541"/>
    <w:pPr>
      <w:spacing w:before="5040"/>
      <w:jc w:val="center"/>
    </w:pPr>
    <w:rPr>
      <w:sz w:val="48"/>
      <w:szCs w:val="72"/>
      <w:lang w:val="en-US"/>
    </w:rPr>
  </w:style>
  <w:style w:type="character" w:customStyle="1" w:styleId="TitleChar">
    <w:name w:val="Title Char"/>
    <w:basedOn w:val="DefaultParagraphFont"/>
    <w:link w:val="Title"/>
    <w:rsid w:val="004D3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541"/>
    <w:pPr>
      <w:tabs>
        <w:tab w:val="left" w:pos="3600"/>
        <w:tab w:val="left" w:pos="3958"/>
      </w:tabs>
    </w:pPr>
  </w:style>
  <w:style w:type="paragraph" w:styleId="List">
    <w:name w:val="List"/>
    <w:basedOn w:val="BodyText"/>
    <w:next w:val="BodyText"/>
    <w:rsid w:val="004D3541"/>
    <w:pPr>
      <w:tabs>
        <w:tab w:val="left" w:pos="340"/>
      </w:tabs>
      <w:spacing w:before="60" w:after="60"/>
      <w:ind w:left="340" w:hanging="340"/>
    </w:pPr>
  </w:style>
  <w:style w:type="paragraph" w:customStyle="1" w:styleId="Note">
    <w:name w:val="Note"/>
    <w:basedOn w:val="BodyText"/>
    <w:rsid w:val="004D3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541"/>
    <w:pPr>
      <w:framePr w:wrap="auto" w:hAnchor="text" w:y="6049"/>
    </w:pPr>
    <w:rPr>
      <w:color w:val="000000"/>
      <w:sz w:val="40"/>
    </w:rPr>
  </w:style>
  <w:style w:type="paragraph" w:customStyle="1" w:styleId="TOCTitle">
    <w:name w:val="TOCTitle"/>
    <w:basedOn w:val="Heading1"/>
    <w:rsid w:val="004D3541"/>
    <w:pPr>
      <w:spacing w:after="240"/>
      <w:jc w:val="center"/>
      <w:outlineLvl w:val="9"/>
    </w:pPr>
    <w:rPr>
      <w:caps/>
    </w:rPr>
  </w:style>
  <w:style w:type="paragraph" w:customStyle="1" w:styleId="Version">
    <w:name w:val="Version"/>
    <w:rsid w:val="004D3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541"/>
    <w:pPr>
      <w:keepNext w:val="0"/>
      <w:tabs>
        <w:tab w:val="right" w:pos="4176"/>
      </w:tabs>
      <w:ind w:left="198" w:hanging="198"/>
    </w:pPr>
    <w:rPr>
      <w:rFonts w:ascii="Garamond" w:hAnsi="Garamond"/>
    </w:rPr>
  </w:style>
  <w:style w:type="paragraph" w:styleId="IndexHeading">
    <w:name w:val="index heading"/>
    <w:basedOn w:val="Normal"/>
    <w:next w:val="Index1"/>
    <w:semiHidden/>
    <w:rsid w:val="004D3541"/>
    <w:pPr>
      <w:spacing w:before="120" w:after="120"/>
    </w:pPr>
    <w:rPr>
      <w:rFonts w:ascii="Arial" w:hAnsi="Arial"/>
      <w:b/>
      <w:color w:val="918585"/>
      <w:sz w:val="24"/>
    </w:rPr>
  </w:style>
  <w:style w:type="paragraph" w:styleId="Header">
    <w:name w:val="header"/>
    <w:basedOn w:val="Normal"/>
    <w:link w:val="HeaderChar"/>
    <w:rsid w:val="004D3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541"/>
    <w:rPr>
      <w:rFonts w:ascii="Times New Roman" w:eastAsia="Times New Roman" w:hAnsi="Times New Roman" w:cs="Times New Roman"/>
      <w:sz w:val="16"/>
      <w:szCs w:val="20"/>
      <w:lang w:val="en-GB" w:eastAsia="en-US"/>
    </w:rPr>
  </w:style>
  <w:style w:type="paragraph" w:customStyle="1" w:styleId="Chapter">
    <w:name w:val="Chapter"/>
    <w:basedOn w:val="Normal"/>
    <w:rsid w:val="004D3541"/>
    <w:pPr>
      <w:spacing w:before="240"/>
    </w:pPr>
    <w:rPr>
      <w:rFonts w:ascii="Times New Roman" w:hAnsi="Times New Roman"/>
      <w:smallCaps/>
      <w:spacing w:val="80"/>
      <w:sz w:val="28"/>
    </w:rPr>
  </w:style>
  <w:style w:type="paragraph" w:customStyle="1" w:styleId="InChapter">
    <w:name w:val="InChapter"/>
    <w:basedOn w:val="Heading3"/>
    <w:rsid w:val="004D3541"/>
    <w:pPr>
      <w:spacing w:after="240"/>
      <w:outlineLvl w:val="9"/>
    </w:pPr>
    <w:rPr>
      <w:noProof/>
    </w:rPr>
  </w:style>
  <w:style w:type="paragraph" w:styleId="Index2">
    <w:name w:val="index 2"/>
    <w:basedOn w:val="Normal"/>
    <w:next w:val="Normal"/>
    <w:semiHidden/>
    <w:rsid w:val="004D3541"/>
    <w:pPr>
      <w:tabs>
        <w:tab w:val="right" w:pos="4176"/>
      </w:tabs>
      <w:ind w:left="568" w:hanging="284"/>
    </w:pPr>
    <w:rPr>
      <w:rFonts w:ascii="Garamond" w:hAnsi="Garamond"/>
    </w:rPr>
  </w:style>
  <w:style w:type="paragraph" w:customStyle="1" w:styleId="Byline">
    <w:name w:val="Byline"/>
    <w:rsid w:val="004D3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541"/>
    <w:pPr>
      <w:tabs>
        <w:tab w:val="clear" w:pos="3600"/>
        <w:tab w:val="clear" w:pos="3958"/>
      </w:tabs>
      <w:jc w:val="right"/>
    </w:pPr>
  </w:style>
  <w:style w:type="character" w:styleId="Emphasis">
    <w:name w:val="Emphasis"/>
    <w:basedOn w:val="DefaultParagraphFont"/>
    <w:qFormat/>
    <w:rsid w:val="004D3541"/>
    <w:rPr>
      <w:i/>
    </w:rPr>
  </w:style>
  <w:style w:type="paragraph" w:styleId="Caption">
    <w:name w:val="caption"/>
    <w:basedOn w:val="BodyText"/>
    <w:next w:val="Normal"/>
    <w:qFormat/>
    <w:rsid w:val="004D3541"/>
    <w:pPr>
      <w:framePr w:w="2268" w:hSpace="181" w:vSpace="181" w:wrap="around" w:vAnchor="text" w:hAnchor="page" w:x="1135" w:y="285" w:anchorLock="1"/>
    </w:pPr>
    <w:rPr>
      <w:i/>
    </w:rPr>
  </w:style>
  <w:style w:type="paragraph" w:customStyle="1" w:styleId="MiniTOCTitle">
    <w:name w:val="MiniTOCTitle"/>
    <w:basedOn w:val="Heading4"/>
    <w:rsid w:val="004D3541"/>
    <w:pPr>
      <w:spacing w:before="240"/>
      <w:outlineLvl w:val="9"/>
    </w:pPr>
    <w:rPr>
      <w:noProof/>
      <w:sz w:val="24"/>
    </w:rPr>
  </w:style>
  <w:style w:type="paragraph" w:customStyle="1" w:styleId="MiniTOCItem">
    <w:name w:val="MiniTOCItem"/>
    <w:basedOn w:val="ListBullet"/>
    <w:rsid w:val="004D3541"/>
    <w:pPr>
      <w:numPr>
        <w:numId w:val="0"/>
      </w:numPr>
      <w:tabs>
        <w:tab w:val="right" w:leader="dot" w:pos="6521"/>
      </w:tabs>
      <w:spacing w:before="0" w:after="0"/>
    </w:pPr>
  </w:style>
  <w:style w:type="paragraph" w:customStyle="1" w:styleId="TOFTitle">
    <w:name w:val="TOFTitle"/>
    <w:basedOn w:val="TOCTitle"/>
    <w:rsid w:val="004D3541"/>
  </w:style>
  <w:style w:type="paragraph" w:styleId="TableofFigures">
    <w:name w:val="table of figures"/>
    <w:basedOn w:val="Normal"/>
    <w:next w:val="Normal"/>
    <w:semiHidden/>
    <w:rsid w:val="004D3541"/>
    <w:pPr>
      <w:tabs>
        <w:tab w:val="right" w:leader="dot" w:pos="9072"/>
      </w:tabs>
      <w:ind w:left="970" w:hanging="403"/>
    </w:pPr>
    <w:rPr>
      <w:rFonts w:ascii="Times New Roman" w:hAnsi="Times New Roman"/>
      <w:b/>
    </w:rPr>
  </w:style>
  <w:style w:type="paragraph" w:styleId="ListNumber">
    <w:name w:val="List Number"/>
    <w:basedOn w:val="List"/>
    <w:rsid w:val="004D3541"/>
    <w:pPr>
      <w:numPr>
        <w:numId w:val="11"/>
      </w:numPr>
    </w:pPr>
  </w:style>
  <w:style w:type="character" w:customStyle="1" w:styleId="WingdingSymbols">
    <w:name w:val="Wingding Symbols"/>
    <w:rsid w:val="004D3541"/>
    <w:rPr>
      <w:rFonts w:ascii="Wingdings" w:hAnsi="Wingdings"/>
    </w:rPr>
  </w:style>
  <w:style w:type="paragraph" w:customStyle="1" w:styleId="TableHeading">
    <w:name w:val="Table Heading"/>
    <w:basedOn w:val="HeadingBase"/>
    <w:rsid w:val="004D3541"/>
    <w:pPr>
      <w:keepLines/>
      <w:pBdr>
        <w:bottom w:val="single" w:sz="6" w:space="1" w:color="918585"/>
      </w:pBdr>
      <w:spacing w:before="240"/>
    </w:pPr>
  </w:style>
  <w:style w:type="character" w:customStyle="1" w:styleId="HotSpot">
    <w:name w:val="HotSpot"/>
    <w:rsid w:val="004D3541"/>
    <w:rPr>
      <w:color w:val="0033CC"/>
      <w:u w:val="none"/>
    </w:rPr>
  </w:style>
  <w:style w:type="paragraph" w:customStyle="1" w:styleId="BodyTextRight">
    <w:name w:val="Body Text Right"/>
    <w:basedOn w:val="BodyText"/>
    <w:rsid w:val="004D3541"/>
    <w:pPr>
      <w:spacing w:before="0" w:after="0"/>
      <w:jc w:val="right"/>
    </w:pPr>
  </w:style>
  <w:style w:type="paragraph" w:styleId="Index3">
    <w:name w:val="index 3"/>
    <w:basedOn w:val="ListNumber2"/>
    <w:next w:val="Normal"/>
    <w:semiHidden/>
    <w:rsid w:val="004D3541"/>
    <w:pPr>
      <w:numPr>
        <w:numId w:val="0"/>
      </w:numPr>
      <w:tabs>
        <w:tab w:val="right" w:leader="dot" w:pos="4176"/>
      </w:tabs>
    </w:pPr>
  </w:style>
  <w:style w:type="paragraph" w:styleId="ListNumber2">
    <w:name w:val="List Number 2"/>
    <w:basedOn w:val="List2"/>
    <w:rsid w:val="004D3541"/>
    <w:pPr>
      <w:numPr>
        <w:numId w:val="10"/>
      </w:numPr>
      <w:tabs>
        <w:tab w:val="clear" w:pos="1060"/>
      </w:tabs>
    </w:pPr>
  </w:style>
  <w:style w:type="paragraph" w:customStyle="1" w:styleId="MarginNote">
    <w:name w:val="Margin Note"/>
    <w:basedOn w:val="BodyText"/>
    <w:rsid w:val="004D3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541"/>
    <w:rPr>
      <w:sz w:val="32"/>
    </w:rPr>
  </w:style>
  <w:style w:type="paragraph" w:customStyle="1" w:styleId="HeadingProcedure">
    <w:name w:val="Heading Procedure"/>
    <w:basedOn w:val="HeadingBase"/>
    <w:next w:val="Normal"/>
    <w:rsid w:val="004D3541"/>
    <w:pPr>
      <w:tabs>
        <w:tab w:val="left" w:pos="0"/>
      </w:tabs>
      <w:spacing w:before="120" w:after="60"/>
    </w:pPr>
    <w:rPr>
      <w:i/>
      <w:color w:val="918585"/>
      <w:sz w:val="22"/>
    </w:rPr>
  </w:style>
  <w:style w:type="paragraph" w:customStyle="1" w:styleId="TableBodyText">
    <w:name w:val="Table Body Text"/>
    <w:basedOn w:val="BodyText"/>
    <w:rsid w:val="004D3541"/>
    <w:pPr>
      <w:spacing w:before="60" w:after="60"/>
    </w:pPr>
  </w:style>
  <w:style w:type="paragraph" w:styleId="ListContinue">
    <w:name w:val="List Continue"/>
    <w:basedOn w:val="List"/>
    <w:rsid w:val="004D3541"/>
    <w:pPr>
      <w:ind w:firstLine="0"/>
    </w:pPr>
  </w:style>
  <w:style w:type="paragraph" w:customStyle="1" w:styleId="ListNote">
    <w:name w:val="List Note"/>
    <w:basedOn w:val="List"/>
    <w:rsid w:val="004D3541"/>
    <w:pPr>
      <w:pBdr>
        <w:top w:val="single" w:sz="6" w:space="2" w:color="918585"/>
        <w:bottom w:val="single" w:sz="6" w:space="2" w:color="918585"/>
      </w:pBdr>
      <w:tabs>
        <w:tab w:val="left" w:pos="1021"/>
      </w:tabs>
      <w:ind w:firstLine="0"/>
    </w:pPr>
  </w:style>
  <w:style w:type="paragraph" w:customStyle="1" w:styleId="Warning">
    <w:name w:val="Warning"/>
    <w:basedOn w:val="BodyText"/>
    <w:rsid w:val="004D3541"/>
    <w:pPr>
      <w:shd w:val="clear" w:color="auto" w:fill="D9D9D9"/>
      <w:tabs>
        <w:tab w:val="left" w:pos="992"/>
      </w:tabs>
      <w:ind w:left="119" w:right="119"/>
    </w:pPr>
    <w:rPr>
      <w:sz w:val="20"/>
    </w:rPr>
  </w:style>
  <w:style w:type="paragraph" w:customStyle="1" w:styleId="MarginIcons">
    <w:name w:val="Margin Icons"/>
    <w:basedOn w:val="BodyText"/>
    <w:rsid w:val="004D3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541"/>
    <w:rPr>
      <w:rFonts w:ascii="Courier New" w:hAnsi="Courier New"/>
    </w:rPr>
  </w:style>
  <w:style w:type="paragraph" w:customStyle="1" w:styleId="NoteBullet">
    <w:name w:val="Note Bullet"/>
    <w:basedOn w:val="Note"/>
    <w:rsid w:val="004D3541"/>
    <w:pPr>
      <w:tabs>
        <w:tab w:val="clear" w:pos="680"/>
      </w:tabs>
      <w:spacing w:before="60" w:after="60"/>
    </w:pPr>
  </w:style>
  <w:style w:type="paragraph" w:customStyle="1" w:styleId="SubHeading2">
    <w:name w:val="SubHeading2"/>
    <w:basedOn w:val="HeadingBase"/>
    <w:rsid w:val="004D3541"/>
    <w:pPr>
      <w:spacing w:before="240" w:after="60"/>
    </w:pPr>
    <w:rPr>
      <w:sz w:val="20"/>
    </w:rPr>
  </w:style>
  <w:style w:type="paragraph" w:customStyle="1" w:styleId="SubHeading1">
    <w:name w:val="SubHeading1"/>
    <w:basedOn w:val="HeadingBase"/>
    <w:rsid w:val="004D3541"/>
    <w:pPr>
      <w:spacing w:before="240" w:after="60"/>
    </w:pPr>
    <w:rPr>
      <w:color w:val="918585"/>
      <w:sz w:val="22"/>
    </w:rPr>
  </w:style>
  <w:style w:type="paragraph" w:customStyle="1" w:styleId="SideHeading">
    <w:name w:val="Side Heading"/>
    <w:basedOn w:val="HeadingBase"/>
    <w:rsid w:val="004D3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541"/>
    <w:pPr>
      <w:numPr>
        <w:numId w:val="12"/>
      </w:numPr>
    </w:pPr>
  </w:style>
  <w:style w:type="paragraph" w:styleId="PlainText">
    <w:name w:val="Plain Text"/>
    <w:basedOn w:val="Normal"/>
    <w:link w:val="PlainTextChar"/>
    <w:rsid w:val="004D3541"/>
    <w:rPr>
      <w:sz w:val="20"/>
    </w:rPr>
  </w:style>
  <w:style w:type="character" w:customStyle="1" w:styleId="PlainTextChar">
    <w:name w:val="Plain Text Char"/>
    <w:basedOn w:val="DefaultParagraphFont"/>
    <w:link w:val="PlainText"/>
    <w:rsid w:val="004D3541"/>
    <w:rPr>
      <w:rFonts w:ascii="Courier New" w:eastAsia="Times New Roman" w:hAnsi="Courier New" w:cs="Times New Roman"/>
      <w:sz w:val="20"/>
      <w:szCs w:val="20"/>
      <w:lang w:eastAsia="en-US"/>
    </w:rPr>
  </w:style>
  <w:style w:type="character" w:customStyle="1" w:styleId="MenuOption">
    <w:name w:val="Menu Option"/>
    <w:basedOn w:val="DefaultParagraphFont"/>
    <w:rsid w:val="004D3541"/>
    <w:rPr>
      <w:b/>
      <w:smallCaps/>
    </w:rPr>
  </w:style>
  <w:style w:type="paragraph" w:customStyle="1" w:styleId="TableListNumber">
    <w:name w:val="Table List Number"/>
    <w:basedOn w:val="ListNumber"/>
    <w:rsid w:val="004D3541"/>
    <w:pPr>
      <w:numPr>
        <w:numId w:val="0"/>
      </w:numPr>
    </w:pPr>
  </w:style>
  <w:style w:type="paragraph" w:styleId="TOC4">
    <w:name w:val="toc 4"/>
    <w:basedOn w:val="TOCBase"/>
    <w:next w:val="Normal"/>
    <w:semiHidden/>
    <w:rsid w:val="004D3541"/>
    <w:pPr>
      <w:tabs>
        <w:tab w:val="right" w:leader="dot" w:pos="9071"/>
      </w:tabs>
      <w:ind w:left="1701"/>
    </w:pPr>
  </w:style>
  <w:style w:type="paragraph" w:customStyle="1" w:styleId="ListAlpha">
    <w:name w:val="List Alpha"/>
    <w:basedOn w:val="List"/>
    <w:rsid w:val="004D3541"/>
    <w:pPr>
      <w:numPr>
        <w:numId w:val="9"/>
      </w:numPr>
    </w:pPr>
  </w:style>
  <w:style w:type="paragraph" w:customStyle="1" w:styleId="ListAlpha2">
    <w:name w:val="List Alpha 2"/>
    <w:basedOn w:val="List2"/>
    <w:rsid w:val="004D3541"/>
    <w:pPr>
      <w:numPr>
        <w:numId w:val="8"/>
      </w:numPr>
    </w:pPr>
  </w:style>
  <w:style w:type="paragraph" w:styleId="List2">
    <w:name w:val="List 2"/>
    <w:basedOn w:val="BodyText"/>
    <w:rsid w:val="004D3541"/>
    <w:pPr>
      <w:tabs>
        <w:tab w:val="left" w:pos="680"/>
      </w:tabs>
      <w:spacing w:before="60" w:after="60"/>
      <w:ind w:left="680" w:hanging="340"/>
    </w:pPr>
  </w:style>
  <w:style w:type="paragraph" w:styleId="List3">
    <w:name w:val="List 3"/>
    <w:basedOn w:val="BodyText"/>
    <w:rsid w:val="004D3541"/>
    <w:pPr>
      <w:tabs>
        <w:tab w:val="left" w:pos="1021"/>
      </w:tabs>
      <w:spacing w:before="60" w:after="60"/>
      <w:ind w:left="1020" w:hanging="340"/>
    </w:pPr>
  </w:style>
  <w:style w:type="paragraph" w:styleId="List4">
    <w:name w:val="List 4"/>
    <w:basedOn w:val="BodyText"/>
    <w:rsid w:val="004D3541"/>
    <w:pPr>
      <w:tabs>
        <w:tab w:val="left" w:pos="1361"/>
      </w:tabs>
      <w:spacing w:before="60" w:after="60"/>
      <w:ind w:left="1361" w:hanging="340"/>
    </w:pPr>
  </w:style>
  <w:style w:type="paragraph" w:styleId="List5">
    <w:name w:val="List 5"/>
    <w:basedOn w:val="BodyText"/>
    <w:rsid w:val="004D3541"/>
    <w:pPr>
      <w:tabs>
        <w:tab w:val="left" w:pos="1701"/>
      </w:tabs>
      <w:spacing w:before="60" w:after="60"/>
      <w:ind w:left="1701" w:hanging="340"/>
    </w:pPr>
  </w:style>
  <w:style w:type="paragraph" w:styleId="ListBullet3">
    <w:name w:val="List Bullet 3"/>
    <w:basedOn w:val="List3"/>
    <w:rsid w:val="004D3541"/>
    <w:pPr>
      <w:numPr>
        <w:numId w:val="15"/>
      </w:numPr>
      <w:tabs>
        <w:tab w:val="clear" w:pos="1021"/>
      </w:tabs>
      <w:ind w:left="1037" w:hanging="357"/>
    </w:pPr>
  </w:style>
  <w:style w:type="paragraph" w:styleId="ListBullet4">
    <w:name w:val="List Bullet 4"/>
    <w:basedOn w:val="List4"/>
    <w:rsid w:val="004D3541"/>
    <w:pPr>
      <w:numPr>
        <w:numId w:val="3"/>
      </w:numPr>
    </w:pPr>
  </w:style>
  <w:style w:type="paragraph" w:styleId="ListBullet5">
    <w:name w:val="List Bullet 5"/>
    <w:basedOn w:val="List5"/>
    <w:rsid w:val="004D3541"/>
    <w:pPr>
      <w:numPr>
        <w:numId w:val="4"/>
      </w:numPr>
    </w:pPr>
  </w:style>
  <w:style w:type="paragraph" w:styleId="ListContinue2">
    <w:name w:val="List Continue 2"/>
    <w:basedOn w:val="List2"/>
    <w:rsid w:val="004D3541"/>
    <w:pPr>
      <w:ind w:firstLine="0"/>
    </w:pPr>
  </w:style>
  <w:style w:type="paragraph" w:styleId="ListContinue3">
    <w:name w:val="List Continue 3"/>
    <w:basedOn w:val="List3"/>
    <w:rsid w:val="004D3541"/>
    <w:pPr>
      <w:ind w:left="1021" w:firstLine="0"/>
    </w:pPr>
  </w:style>
  <w:style w:type="paragraph" w:styleId="ListContinue4">
    <w:name w:val="List Continue 4"/>
    <w:basedOn w:val="List4"/>
    <w:rsid w:val="004D3541"/>
    <w:pPr>
      <w:ind w:firstLine="0"/>
    </w:pPr>
  </w:style>
  <w:style w:type="paragraph" w:styleId="ListContinue5">
    <w:name w:val="List Continue 5"/>
    <w:basedOn w:val="List5"/>
    <w:rsid w:val="004D3541"/>
    <w:pPr>
      <w:ind w:firstLine="0"/>
    </w:pPr>
  </w:style>
  <w:style w:type="paragraph" w:styleId="ListNumber3">
    <w:name w:val="List Number 3"/>
    <w:basedOn w:val="List3"/>
    <w:rsid w:val="004D3541"/>
    <w:pPr>
      <w:numPr>
        <w:numId w:val="5"/>
      </w:numPr>
    </w:pPr>
  </w:style>
  <w:style w:type="paragraph" w:styleId="ListNumber4">
    <w:name w:val="List Number 4"/>
    <w:basedOn w:val="List4"/>
    <w:rsid w:val="004D3541"/>
    <w:pPr>
      <w:numPr>
        <w:numId w:val="6"/>
      </w:numPr>
    </w:pPr>
  </w:style>
  <w:style w:type="paragraph" w:styleId="ListNumber5">
    <w:name w:val="List Number 5"/>
    <w:basedOn w:val="List5"/>
    <w:rsid w:val="004D3541"/>
    <w:pPr>
      <w:numPr>
        <w:numId w:val="7"/>
      </w:numPr>
    </w:pPr>
  </w:style>
  <w:style w:type="paragraph" w:styleId="BlockText">
    <w:name w:val="Block Text"/>
    <w:basedOn w:val="Normal"/>
    <w:rsid w:val="004D3541"/>
    <w:pPr>
      <w:spacing w:after="120"/>
      <w:ind w:left="1440" w:right="1440"/>
    </w:pPr>
  </w:style>
  <w:style w:type="character" w:customStyle="1" w:styleId="Subscript">
    <w:name w:val="Subscript"/>
    <w:basedOn w:val="DefaultParagraphFont"/>
    <w:rsid w:val="004D3541"/>
    <w:rPr>
      <w:sz w:val="16"/>
      <w:vertAlign w:val="subscript"/>
    </w:rPr>
  </w:style>
  <w:style w:type="character" w:customStyle="1" w:styleId="Superscript">
    <w:name w:val="Superscript"/>
    <w:basedOn w:val="DefaultParagraphFont"/>
    <w:rsid w:val="004D3541"/>
    <w:rPr>
      <w:sz w:val="16"/>
      <w:vertAlign w:val="superscript"/>
    </w:rPr>
  </w:style>
  <w:style w:type="character" w:customStyle="1" w:styleId="Symbols">
    <w:name w:val="Symbols"/>
    <w:basedOn w:val="DefaultParagraphFont"/>
    <w:rsid w:val="004D3541"/>
    <w:rPr>
      <w:rFonts w:ascii="Symbol" w:hAnsi="Symbol"/>
    </w:rPr>
  </w:style>
  <w:style w:type="character" w:customStyle="1" w:styleId="MenuOptions">
    <w:name w:val="Menu Options"/>
    <w:basedOn w:val="DefaultParagraphFont"/>
    <w:rsid w:val="004D3541"/>
    <w:rPr>
      <w:rFonts w:ascii="Arial Narrow" w:hAnsi="Arial Narrow"/>
      <w:smallCaps/>
    </w:rPr>
  </w:style>
  <w:style w:type="character" w:customStyle="1" w:styleId="Buttons">
    <w:name w:val="Buttons"/>
    <w:basedOn w:val="DefaultParagraphFont"/>
    <w:rsid w:val="004D3541"/>
    <w:rPr>
      <w:b/>
    </w:rPr>
  </w:style>
  <w:style w:type="character" w:customStyle="1" w:styleId="Underlined">
    <w:name w:val="Underlined"/>
    <w:basedOn w:val="DefaultParagraphFont"/>
    <w:rsid w:val="004D3541"/>
    <w:rPr>
      <w:u w:val="single"/>
    </w:rPr>
  </w:style>
  <w:style w:type="paragraph" w:customStyle="1" w:styleId="TableBodyTextRight">
    <w:name w:val="Table Body Text Right"/>
    <w:basedOn w:val="TableBodyText"/>
    <w:rsid w:val="004D3541"/>
    <w:pPr>
      <w:widowControl w:val="0"/>
      <w:autoSpaceDE w:val="0"/>
      <w:autoSpaceDN w:val="0"/>
      <w:adjustRightInd w:val="0"/>
      <w:jc w:val="right"/>
    </w:pPr>
    <w:rPr>
      <w:rFonts w:cs="Arial"/>
      <w:szCs w:val="18"/>
    </w:rPr>
  </w:style>
  <w:style w:type="paragraph" w:customStyle="1" w:styleId="CopyrightText">
    <w:name w:val="Copyright Text"/>
    <w:basedOn w:val="BodyText"/>
    <w:rsid w:val="004D3541"/>
    <w:rPr>
      <w:sz w:val="18"/>
    </w:rPr>
  </w:style>
  <w:style w:type="paragraph" w:customStyle="1" w:styleId="BodySmallRight">
    <w:name w:val="Body Small Right"/>
    <w:basedOn w:val="BodyTextRight"/>
    <w:rsid w:val="004D3541"/>
    <w:rPr>
      <w:sz w:val="18"/>
      <w:szCs w:val="18"/>
    </w:rPr>
  </w:style>
  <w:style w:type="paragraph" w:customStyle="1" w:styleId="MarginEdition">
    <w:name w:val="Margin Edition"/>
    <w:basedOn w:val="MarginNote"/>
    <w:rsid w:val="004D3541"/>
    <w:pPr>
      <w:spacing w:before="0" w:after="0"/>
    </w:pPr>
    <w:rPr>
      <w:rFonts w:ascii="Times New Roman" w:hAnsi="Times New Roman"/>
      <w:color w:val="999999"/>
    </w:rPr>
  </w:style>
  <w:style w:type="paragraph" w:customStyle="1" w:styleId="Spacer">
    <w:name w:val="Spacer"/>
    <w:basedOn w:val="Normal"/>
    <w:rsid w:val="004D3541"/>
    <w:rPr>
      <w:sz w:val="2"/>
      <w:szCs w:val="2"/>
    </w:rPr>
  </w:style>
  <w:style w:type="character" w:customStyle="1" w:styleId="Small">
    <w:name w:val="Small"/>
    <w:basedOn w:val="DefaultParagraphFont"/>
    <w:rsid w:val="004D3541"/>
    <w:rPr>
      <w:sz w:val="16"/>
    </w:rPr>
  </w:style>
  <w:style w:type="paragraph" w:customStyle="1" w:styleId="WideTable">
    <w:name w:val="Wide Table"/>
    <w:basedOn w:val="Normal"/>
    <w:rsid w:val="004D3541"/>
    <w:pPr>
      <w:ind w:left="-1418"/>
    </w:pPr>
    <w:rPr>
      <w:sz w:val="2"/>
      <w:szCs w:val="2"/>
    </w:rPr>
  </w:style>
  <w:style w:type="character" w:styleId="PageNumber">
    <w:name w:val="page number"/>
    <w:basedOn w:val="DefaultParagraphFont"/>
    <w:rsid w:val="004D3541"/>
  </w:style>
  <w:style w:type="paragraph" w:styleId="Quote">
    <w:name w:val="Quote"/>
    <w:basedOn w:val="Heading1"/>
    <w:link w:val="QuoteChar"/>
    <w:qFormat/>
    <w:rsid w:val="004D3541"/>
    <w:rPr>
      <w:b w:val="0"/>
      <w:sz w:val="72"/>
      <w:szCs w:val="72"/>
      <w:lang w:val="en-NZ"/>
    </w:rPr>
  </w:style>
  <w:style w:type="character" w:customStyle="1" w:styleId="QuoteChar">
    <w:name w:val="Quote Char"/>
    <w:basedOn w:val="DefaultParagraphFont"/>
    <w:link w:val="Quote"/>
    <w:rsid w:val="004D3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541"/>
    <w:pPr>
      <w:pageBreakBefore/>
    </w:pPr>
  </w:style>
  <w:style w:type="paragraph" w:customStyle="1" w:styleId="Border">
    <w:name w:val="Border"/>
    <w:basedOn w:val="Normal"/>
    <w:qFormat/>
    <w:rsid w:val="004D3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541"/>
    <w:rPr>
      <w:b/>
      <w:bCs/>
      <w:i/>
      <w:iCs/>
      <w:color w:val="auto"/>
    </w:rPr>
  </w:style>
  <w:style w:type="paragraph" w:styleId="IntenseQuote">
    <w:name w:val="Intense Quote"/>
    <w:basedOn w:val="Normal"/>
    <w:next w:val="Normal"/>
    <w:link w:val="IntenseQuoteChar"/>
    <w:uiPriority w:val="30"/>
    <w:qFormat/>
    <w:rsid w:val="004D3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541"/>
    <w:rPr>
      <w:smallCaps/>
      <w:color w:val="auto"/>
      <w:u w:val="single"/>
    </w:rPr>
  </w:style>
  <w:style w:type="character" w:styleId="IntenseReference">
    <w:name w:val="Intense Reference"/>
    <w:basedOn w:val="DefaultParagraphFont"/>
    <w:uiPriority w:val="32"/>
    <w:qFormat/>
    <w:rsid w:val="004D3541"/>
    <w:rPr>
      <w:b/>
      <w:bCs/>
      <w:smallCaps/>
      <w:color w:val="auto"/>
      <w:spacing w:val="5"/>
      <w:u w:val="single"/>
    </w:rPr>
  </w:style>
  <w:style w:type="paragraph" w:customStyle="1" w:styleId="2ColumnHeading">
    <w:name w:val="2Column Heading"/>
    <w:basedOn w:val="BodyText"/>
    <w:qFormat/>
    <w:rsid w:val="004D3541"/>
    <w:pPr>
      <w:spacing w:after="60"/>
      <w:ind w:left="-2268"/>
    </w:pPr>
    <w:rPr>
      <w:b/>
    </w:rPr>
  </w:style>
  <w:style w:type="paragraph" w:customStyle="1" w:styleId="Heading1TOC">
    <w:name w:val="Heading1 TOC"/>
    <w:basedOn w:val="Normal"/>
    <w:qFormat/>
    <w:rsid w:val="004D3541"/>
    <w:pPr>
      <w:spacing w:before="240" w:after="120"/>
    </w:pPr>
    <w:rPr>
      <w:rFonts w:ascii="Times New Roman" w:hAnsi="Times New Roman"/>
      <w:b/>
      <w:sz w:val="32"/>
    </w:rPr>
  </w:style>
  <w:style w:type="paragraph" w:customStyle="1" w:styleId="Heading2TOC">
    <w:name w:val="Heading2 TOC"/>
    <w:basedOn w:val="Normal"/>
    <w:qFormat/>
    <w:rsid w:val="004D3541"/>
    <w:pPr>
      <w:spacing w:before="240" w:after="60"/>
    </w:pPr>
    <w:rPr>
      <w:rFonts w:ascii="Times New Roman" w:hAnsi="Times New Roman"/>
      <w:b/>
      <w:sz w:val="28"/>
    </w:rPr>
  </w:style>
  <w:style w:type="character" w:customStyle="1" w:styleId="Underline">
    <w:name w:val="Underline"/>
    <w:basedOn w:val="DefaultParagraphFont"/>
    <w:qFormat/>
    <w:rsid w:val="004D3541"/>
    <w:rPr>
      <w:u w:val="single"/>
    </w:rPr>
  </w:style>
  <w:style w:type="character" w:customStyle="1" w:styleId="BoldandItalics">
    <w:name w:val="Bold and Italics"/>
    <w:qFormat/>
    <w:rsid w:val="004D3541"/>
    <w:rPr>
      <w:b/>
      <w:i/>
      <w:u w:val="none"/>
    </w:rPr>
  </w:style>
  <w:style w:type="paragraph" w:styleId="BalloonText">
    <w:name w:val="Balloon Text"/>
    <w:basedOn w:val="Normal"/>
    <w:link w:val="BalloonTextChar"/>
    <w:rsid w:val="004D3541"/>
    <w:rPr>
      <w:rFonts w:ascii="Tahoma" w:hAnsi="Tahoma" w:cs="Tahoma"/>
      <w:sz w:val="16"/>
      <w:szCs w:val="16"/>
    </w:rPr>
  </w:style>
  <w:style w:type="character" w:customStyle="1" w:styleId="BalloonTextChar">
    <w:name w:val="Balloon Text Char"/>
    <w:basedOn w:val="DefaultParagraphFont"/>
    <w:link w:val="BalloonText"/>
    <w:rsid w:val="004D3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5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541"/>
    <w:rPr>
      <w:b/>
      <w:color w:val="660033"/>
      <w:spacing w:val="0"/>
    </w:rPr>
  </w:style>
  <w:style w:type="paragraph" w:customStyle="1" w:styleId="Nameditemlist">
    <w:name w:val="Named item list"/>
    <w:basedOn w:val="BodyText"/>
    <w:qFormat/>
    <w:rsid w:val="004D35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957</Words>
  <Characters>6664</Characters>
  <Application>Microsoft Office Word</Application>
  <DocSecurity>0</DocSecurity>
  <Lines>211</Lines>
  <Paragraphs>123</Paragraphs>
  <ScaleCrop>false</ScaleCrop>
  <Company>Author-it Software Corporation Ltd.</Company>
  <LinksUpToDate>false</LinksUpToDate>
  <CharactersWithSpaces>7576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TLIF4107A Respond to notifiable rail safety occurrences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2013-04-18T08:20:00Z</dcterms:created>
  <dcterms:modified xsi:type="dcterms:W3CDTF">2013-04-18T08:20:00Z</dcterms:modified>
</cp:coreProperties>
</file>