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8B6" w:rsidP="00BE1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TLIF4105A Manage rail safety compliance</w:t>
      </w:r>
      <w:r>
        <w:fldChar w:fldCharType="end"/>
      </w:r>
    </w:p>
    <w:p w:rsidR="00BE18B6" w:rsidP="00BE18B6">
      <w:pPr>
        <w:pStyle w:val="Version"/>
        <w:sectPr w:rsidSect="006E0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042B" w:rsidP="006E042B">
      <w:pPr>
        <w:pStyle w:val="SuperHeading"/>
      </w:pPr>
      <w:r w:rsidRPr="006E042B">
        <w:t>TLIF4105A Manage rail safety compliance</w:t>
      </w:r>
    </w:p>
    <w:p w:rsidR="00000000" w:rsidRPr="006E042B" w:rsidP="006E042B">
      <w:pPr>
        <w:pStyle w:val="Heading1"/>
      </w:pPr>
      <w:bookmarkStart w:id="1" w:name="O_567583"/>
      <w:bookmarkEnd w:id="1"/>
      <w:r w:rsidRPr="006E042B">
        <w:t>Modification History</w:t>
      </w:r>
    </w:p>
    <w:p w:rsidR="00000000" w:rsidRPr="006E042B" w:rsidP="006E042B">
      <w:pPr>
        <w:pStyle w:val="BodyText"/>
      </w:pPr>
      <w:r w:rsidRPr="006E042B">
        <w:t>Release 1 - New unit of competency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2" w:name="O_567595"/>
      <w:bookmarkEnd w:id="2"/>
      <w:r w:rsidRPr="006E042B">
        <w:t>Unit Descriptor</w:t>
      </w:r>
    </w:p>
    <w:p w:rsidR="00000000" w:rsidRPr="006E042B" w:rsidP="006E042B">
      <w:pPr>
        <w:pStyle w:val="BodyText"/>
      </w:pPr>
      <w:r w:rsidRPr="006E042B">
        <w:t>This unit involves the skills and knowledge required to manage rail safety compliance requirements.</w:t>
      </w:r>
    </w:p>
    <w:p w:rsidR="00000000" w:rsidRPr="006E042B" w:rsidP="006E042B">
      <w:pPr>
        <w:pStyle w:val="BodyText"/>
      </w:pPr>
      <w:r w:rsidRPr="006E042B">
        <w:t>It includes planning, establishing, maintaining, monitoring and rev</w:t>
      </w:r>
      <w:r w:rsidRPr="006E042B">
        <w:t>iewing compliance, consultation and audit procedures, feedback procedures and auditing systems.</w:t>
      </w:r>
    </w:p>
    <w:p w:rsidR="00000000" w:rsidRPr="006E042B" w:rsidP="006E042B">
      <w:pPr>
        <w:pStyle w:val="BodyText"/>
      </w:pPr>
      <w:r w:rsidRPr="006E042B">
        <w:t>Licensing, legislative, regulatory or certification requirements are applicable to this unit.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3" w:name="O_567594"/>
      <w:bookmarkEnd w:id="3"/>
      <w:r w:rsidRPr="006E042B">
        <w:t>Application of the Unit</w:t>
      </w:r>
    </w:p>
    <w:p w:rsidR="00000000" w:rsidRPr="006E042B" w:rsidP="006E042B">
      <w:pPr>
        <w:pStyle w:val="BodyText"/>
      </w:pPr>
      <w:r w:rsidRPr="006E042B">
        <w:t>This unit is intended for</w:t>
      </w:r>
      <w:r w:rsidRPr="006E042B">
        <w:t xml:space="preserve"> people involved in managing rail safety compliance functions within a rail organisation. </w:t>
      </w:r>
    </w:p>
    <w:p w:rsidR="00000000" w:rsidRPr="006E042B" w:rsidP="006E042B">
      <w:pPr>
        <w:pStyle w:val="BodyText"/>
      </w:pPr>
      <w:r w:rsidRPr="006E042B">
        <w:t>Typically these individuals must demonstrate the ability to work independently or as part of a team under direct and/or indirect supervision, perform detailed analys</w:t>
      </w:r>
      <w:r w:rsidRPr="006E042B">
        <w:t>es, use discretion and judgement, and take responsibility for the quality of their outputs.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4" w:name="O_567593"/>
      <w:bookmarkEnd w:id="4"/>
      <w:r w:rsidRPr="006E042B">
        <w:t>Licensing/Regulatory Information</w:t>
      </w:r>
    </w:p>
    <w:p w:rsidR="00000000" w:rsidRPr="006E042B" w:rsidP="006E042B">
      <w:pPr>
        <w:pStyle w:val="BodyText"/>
      </w:pPr>
      <w:r w:rsidRPr="006E042B">
        <w:t>Not applicable.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5" w:name="O_567592"/>
      <w:bookmarkEnd w:id="5"/>
      <w:r w:rsidRPr="006E042B">
        <w:t>Pre-Requisites</w:t>
      </w:r>
    </w:p>
    <w:p w:rsidR="00000000" w:rsidRPr="006E042B" w:rsidP="006E042B">
      <w:pPr>
        <w:pStyle w:val="BodyText"/>
      </w:pPr>
      <w:r w:rsidRPr="006E042B">
        <w:t>Not applicable.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6" w:name="O_567591"/>
      <w:bookmarkEnd w:id="6"/>
      <w:r w:rsidRPr="006E042B">
        <w:t>Employability Skills Information</w:t>
      </w:r>
    </w:p>
    <w:p w:rsidR="00000000" w:rsidRPr="006E042B" w:rsidP="006E042B">
      <w:pPr>
        <w:pStyle w:val="BodyText"/>
      </w:pPr>
      <w:r w:rsidRPr="006E042B">
        <w:t>This unit contains employability skills.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7" w:name="O_567590"/>
      <w:bookmarkEnd w:id="7"/>
      <w:r w:rsidRPr="006E042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E1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BodyText"/>
            </w:pPr>
            <w:r w:rsidRPr="006E042B">
              <w:t>Performance criteria describe the required performance needed to demonstrate achieveme</w:t>
            </w:r>
            <w:r w:rsidRPr="006E042B">
              <w:t>nt of the element. Assessment of performance is to be consistent with the evidence guide.</w:t>
            </w:r>
          </w:p>
        </w:tc>
      </w:tr>
    </w:tbl>
    <w:p w:rsidR="00000000" w:rsidRPr="006E042B" w:rsidP="006E042B">
      <w:pPr>
        <w:pStyle w:val="BodyText"/>
      </w:pP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8" w:name="O_567589"/>
      <w:bookmarkEnd w:id="8"/>
      <w:r w:rsidRPr="006E042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E1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1.</w:t>
            </w:r>
            <w:r w:rsidRPr="006E042B">
              <w:rPr>
                <w:rStyle w:val="SpecialBold"/>
              </w:rPr>
              <w:tab/>
              <w:t>Plan and establish a rail safety compliance framework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BodyText"/>
            </w:pPr>
            <w:r w:rsidRPr="006E042B">
              <w:t>1.1</w:t>
            </w:r>
            <w:r w:rsidRPr="006E042B">
              <w:tab/>
            </w:r>
            <w:r w:rsidRPr="006E042B">
              <w:t xml:space="preserve">Rail safety compliance documentation relevant to organisational activities is accessed, interpreted and applied </w:t>
            </w:r>
          </w:p>
          <w:p w:rsidR="00000000" w:rsidRPr="006E042B" w:rsidP="006E042B">
            <w:pPr>
              <w:pStyle w:val="BodyText"/>
            </w:pPr>
            <w:r w:rsidRPr="006E042B">
              <w:t>1.2</w:t>
            </w:r>
            <w:r w:rsidRPr="006E042B">
              <w:tab/>
              <w:t>Policies and objectives that express the organisation's commitment to rail safety compliance are developed in collaboration with relevant p</w:t>
            </w:r>
            <w:r w:rsidRPr="006E042B">
              <w:t>ersonnel</w:t>
            </w:r>
          </w:p>
          <w:p w:rsidR="00000000" w:rsidRPr="006E042B" w:rsidP="006E042B">
            <w:pPr>
              <w:pStyle w:val="BodyText"/>
            </w:pPr>
            <w:r w:rsidRPr="006E042B">
              <w:t>1.3</w:t>
            </w:r>
            <w:r w:rsidRPr="006E042B">
              <w:tab/>
              <w:t>Rail safety compliance system framework is established and implemented in accordance with organisational requirements/operations</w:t>
            </w:r>
          </w:p>
          <w:p w:rsidR="00000000" w:rsidRPr="006E042B" w:rsidP="006E042B">
            <w:pPr>
              <w:pStyle w:val="BodyText"/>
            </w:pPr>
            <w:r w:rsidRPr="006E042B">
              <w:t>1.4</w:t>
            </w:r>
            <w:r w:rsidRPr="006E042B">
              <w:tab/>
              <w:t>Scope of proposed rail safety compliance requirements and required resources are determined in consultation wi</w:t>
            </w:r>
            <w:r w:rsidRPr="006E042B">
              <w:t xml:space="preserve">th relevant personnel </w:t>
            </w:r>
          </w:p>
          <w:p w:rsidR="00000000" w:rsidRPr="006E042B" w:rsidP="006E042B">
            <w:pPr>
              <w:pStyle w:val="BodyText"/>
            </w:pPr>
            <w:r w:rsidRPr="006E042B">
              <w:t>1.5</w:t>
            </w:r>
            <w:r w:rsidRPr="006E042B">
              <w:tab/>
              <w:t>Rail safety compliance is integrated into all job descriptions and relevant organisational procedures</w:t>
            </w:r>
          </w:p>
          <w:p w:rsidR="00000000" w:rsidRPr="006E042B" w:rsidP="006E042B">
            <w:pPr>
              <w:pStyle w:val="BodyText"/>
            </w:pPr>
            <w:r w:rsidRPr="006E042B">
              <w:t>1.6</w:t>
            </w:r>
            <w:r w:rsidRPr="006E042B">
              <w:tab/>
              <w:t>Procedures are established to ensure information related to rail safety compliance is readily accessible to all relevant st</w:t>
            </w:r>
            <w:r w:rsidRPr="006E042B">
              <w:t xml:space="preserve">akeholders </w:t>
            </w:r>
          </w:p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1.7</w:t>
            </w:r>
            <w:r w:rsidRPr="006E042B">
              <w:tab/>
              <w:t>Where required, approval for establishing the rail safety compliance system is sought from relevant personnel</w:t>
            </w:r>
          </w:p>
        </w:tc>
      </w:tr>
      <w:tr w:rsidTr="00BE1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2.</w:t>
            </w:r>
            <w:r w:rsidRPr="006E042B">
              <w:rPr>
                <w:rStyle w:val="SpecialBold"/>
              </w:rPr>
              <w:tab/>
              <w:t xml:space="preserve">Establish consultation and audit procedures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BodyText"/>
            </w:pPr>
            <w:r w:rsidRPr="006E042B">
              <w:t>2.1</w:t>
            </w:r>
            <w:r w:rsidRPr="006E042B">
              <w:tab/>
              <w:t>Relevant stakeholders are identified and system procedures to maximise opport</w:t>
            </w:r>
            <w:r w:rsidRPr="006E042B">
              <w:t>unities to implement rail safety compliance are developed and documented</w:t>
            </w:r>
          </w:p>
          <w:p w:rsidR="00000000" w:rsidRPr="006E042B" w:rsidP="006E042B">
            <w:pPr>
              <w:pStyle w:val="BodyText"/>
            </w:pPr>
            <w:r w:rsidRPr="006E042B">
              <w:t>2.2</w:t>
            </w:r>
            <w:r w:rsidRPr="006E042B">
              <w:tab/>
              <w:t>Relevant stakeholders are consulted on rail safety compliance requirements and information is used to establish monitoring and auditing systems</w:t>
            </w:r>
          </w:p>
          <w:p w:rsidR="00000000" w:rsidRPr="006E042B" w:rsidP="006E042B">
            <w:pPr>
              <w:pStyle w:val="BodyText"/>
            </w:pPr>
            <w:r w:rsidRPr="006E042B">
              <w:t>2.3</w:t>
            </w:r>
            <w:r w:rsidRPr="006E042B">
              <w:tab/>
              <w:t>Resource allocation for the imp</w:t>
            </w:r>
            <w:r w:rsidRPr="006E042B">
              <w:t>lementation of compliance requirements are identified and reported in accordance with organisational and relevant legislative requirements</w:t>
            </w:r>
          </w:p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2.4</w:t>
            </w:r>
            <w:r w:rsidRPr="006E042B">
              <w:tab/>
              <w:t>Measures are established in collaboration with relevant stakeholders to ensure compliance with organisational obj</w:t>
            </w:r>
            <w:r w:rsidRPr="006E042B">
              <w:t>ectives by validating processes</w:t>
            </w:r>
          </w:p>
        </w:tc>
      </w:tr>
      <w:tr w:rsidTr="00BE18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3</w:t>
            </w:r>
            <w:r w:rsidRPr="006E042B">
              <w:rPr>
                <w:rStyle w:val="SpecialBold"/>
              </w:rPr>
              <w:tab/>
              <w:t>Implement, maintain and review a rail safety compliance system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BodyText"/>
            </w:pPr>
            <w:r w:rsidRPr="006E042B">
              <w:t>3.1</w:t>
            </w:r>
            <w:r w:rsidRPr="006E042B">
              <w:tab/>
              <w:t>Rail safety management system is implemented in accordance with organisational and regulatory requirements</w:t>
            </w:r>
          </w:p>
          <w:p w:rsidR="00000000" w:rsidRPr="006E042B" w:rsidP="006E042B">
            <w:pPr>
              <w:pStyle w:val="BodyText"/>
            </w:pPr>
            <w:r w:rsidRPr="006E042B">
              <w:t>3.2 Effectiveness of the system is assessed aga</w:t>
            </w:r>
            <w:r w:rsidRPr="006E042B">
              <w:t xml:space="preserve">inst organisational and regulatory requirements </w:t>
            </w:r>
          </w:p>
          <w:p w:rsidR="00000000" w:rsidRPr="006E042B" w:rsidP="006E042B">
            <w:pPr>
              <w:pStyle w:val="BodyText"/>
            </w:pPr>
            <w:r w:rsidRPr="006E042B">
              <w:t>3.3</w:t>
            </w:r>
            <w:r w:rsidRPr="006E042B">
              <w:tab/>
              <w:t>Rail safety management system is audited following established procedures</w:t>
            </w:r>
          </w:p>
          <w:p w:rsidR="00000000" w:rsidRPr="006E042B" w:rsidP="006E042B">
            <w:pPr>
              <w:pStyle w:val="BodyText"/>
            </w:pPr>
            <w:r w:rsidRPr="006E042B">
              <w:t>3.4 Audit procedures are reviewed regularly to identify necessary changes and opportunities for continual improvement</w:t>
            </w:r>
          </w:p>
        </w:tc>
      </w:tr>
    </w:tbl>
    <w:p w:rsidR="00000000" w:rsidRPr="006E042B" w:rsidP="006E042B">
      <w:pPr>
        <w:pStyle w:val="BodyText"/>
      </w:pP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9" w:name="O_567588"/>
      <w:bookmarkEnd w:id="9"/>
      <w:r w:rsidRPr="006E042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This section describes the knowledge and skills required for this unit.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Required knowledge: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Components of a rail safety compliance system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Options and resources for providing training and learning opportunities for employees about rail safety compliance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Procedures and tools for monitoring and reviewing an organisation’s rail safety compliance system and related policy and procedures, and fo</w:t>
            </w:r>
            <w:r w:rsidRPr="006E042B">
              <w:t>r reporting outcomes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Relevant legislation, regulations, permit and licence requirements relating to rail safety compliance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Responsibilities of an organisation and employees for implementing a rail safety compliance system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Required skills: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Adapt to a</w:t>
            </w:r>
            <w:r w:rsidRPr="006E042B">
              <w:t>ny changes in legislation and regulations as they may relate to safety compliance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Communicate effectively with others when implementing the organisation’s rail safety compliance system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Modify activities and take appropriate initiatives to manage the implementation of an organisation’s safety compliance system depending on differing contexts, risk situations and environments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Organise audits and reviews of an organisation’s safety compli</w:t>
            </w:r>
            <w:r w:rsidRPr="006E042B">
              <w:t>ance system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Read and interpret documentation related to rail safety legislation and the organisation’s rail safety compliance system, and apply them to management activities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Recognise non-conformance with rail safety requirements and take appropriate a</w:t>
            </w:r>
            <w:r w:rsidRPr="006E042B">
              <w:t>ction in accordance with organisational policies and procedures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Work collaboratively with employees and management to implement the organisation’s safety compliance system</w:t>
            </w:r>
          </w:p>
        </w:tc>
      </w:tr>
    </w:tbl>
    <w:p w:rsidR="00000000" w:rsidRPr="006E042B" w:rsidP="006E042B">
      <w:pPr>
        <w:pStyle w:val="BodyText"/>
      </w:pP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10" w:name="O_567587"/>
      <w:bookmarkEnd w:id="10"/>
      <w:r w:rsidRPr="006E042B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The evidence guide provides advice on assessment</w:t>
            </w:r>
            <w:r w:rsidRPr="006E042B">
              <w:t xml:space="preserve"> and must be read in conjunction with the performance criteria, required knowledge and skills, the range statement and the assessment guidelines for this Training Package.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The evidence required to demonstrate competency in this unit must be relevant to and satisfy all of the requirements of the elements and performance criteria of t</w:t>
            </w:r>
            <w:r w:rsidRPr="006E042B">
              <w:t>his unit and include demonstration of applying:</w:t>
            </w:r>
          </w:p>
          <w:p w:rsidR="00000000" w:rsidRPr="006E042B" w:rsidP="006E042B">
            <w:pPr>
              <w:pStyle w:val="ListBullet2"/>
            </w:pPr>
            <w:r w:rsidRPr="006E042B">
              <w:t>the required knowledge and skills</w:t>
            </w:r>
          </w:p>
          <w:p w:rsidR="00000000" w:rsidRPr="006E042B" w:rsidP="006E042B">
            <w:pPr>
              <w:pStyle w:val="ListBullet2"/>
            </w:pPr>
            <w:r w:rsidRPr="006E042B">
              <w:t>relevant legislation and workplace procedures</w:t>
            </w:r>
          </w:p>
          <w:p w:rsidR="00000000" w:rsidRPr="006E042B" w:rsidP="006E042B">
            <w:pPr>
              <w:pStyle w:val="ListBullet2"/>
            </w:pPr>
            <w:r w:rsidRPr="006E042B">
              <w:t>other relevant aspects of the range statement</w:t>
            </w:r>
          </w:p>
          <w:p w:rsidR="00000000" w:rsidRPr="006E042B" w:rsidP="006E042B">
            <w:pPr>
              <w:pStyle w:val="ListBullet"/>
            </w:pPr>
            <w:r w:rsidRPr="006E042B">
              <w:t>Assessment must include exercises which demonstrate competent performance of the following in a range of situations:</w:t>
            </w:r>
          </w:p>
          <w:p w:rsidR="00000000" w:rsidRPr="006E042B" w:rsidP="006E042B">
            <w:pPr>
              <w:pStyle w:val="ListBullet2"/>
            </w:pPr>
            <w:r w:rsidRPr="006E042B">
              <w:t>identifying or establishing rail safety compliance within an organisation</w:t>
            </w:r>
          </w:p>
          <w:p w:rsidR="00000000" w:rsidRPr="006E042B" w:rsidP="006E042B">
            <w:pPr>
              <w:pStyle w:val="ListBullet2"/>
            </w:pPr>
            <w:r w:rsidRPr="006E042B">
              <w:t xml:space="preserve">auditing a rail safety compliance system </w:t>
            </w:r>
          </w:p>
          <w:p w:rsidR="00000000" w:rsidP="006E042B">
            <w:pPr>
              <w:pStyle w:val="ListBullet2"/>
              <w:rPr>
                <w:lang w:val="en-NZ"/>
              </w:rPr>
            </w:pPr>
            <w:r w:rsidRPr="006E042B">
              <w:t>reviewing a rail safet</w:t>
            </w:r>
            <w:r w:rsidRPr="006E042B">
              <w:t>y compliance system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Performance is demonstrated consistently over a period of time and in a suitable range of contexts</w:t>
            </w:r>
          </w:p>
          <w:p w:rsidR="00000000" w:rsidRPr="006E042B" w:rsidP="006E042B">
            <w:pPr>
              <w:pStyle w:val="ListBullet"/>
            </w:pPr>
            <w:r w:rsidRPr="006E042B">
              <w:t>Resources for assessment include:</w:t>
            </w:r>
          </w:p>
          <w:p w:rsidR="00000000" w:rsidRPr="006E042B" w:rsidP="006E042B">
            <w:pPr>
              <w:pStyle w:val="ListBullet2"/>
            </w:pPr>
            <w:r w:rsidRPr="006E042B">
              <w:t>a range of relevant exercises, case studies and/or other simulated practical and knowledge assessment, and/or</w:t>
            </w:r>
          </w:p>
          <w:p w:rsidR="00000000" w:rsidRPr="006E042B" w:rsidP="006E042B">
            <w:pPr>
              <w:pStyle w:val="ListBullet2"/>
            </w:pPr>
            <w:r w:rsidRPr="006E042B">
              <w:t>access to an appropriate range of relevant operational situations in the workplace</w:t>
            </w:r>
          </w:p>
          <w:p w:rsidR="00000000" w:rsidRPr="006E042B" w:rsidP="006E042B">
            <w:pPr>
              <w:pStyle w:val="ListBullet"/>
            </w:pPr>
            <w:r w:rsidRPr="006E042B">
              <w:t>In both real and simulated environments, access is required to</w:t>
            </w:r>
            <w:r w:rsidRPr="006E042B">
              <w:t>:</w:t>
            </w:r>
          </w:p>
          <w:p w:rsidR="00000000" w:rsidRPr="006E042B" w:rsidP="006E042B">
            <w:pPr>
              <w:pStyle w:val="ListBullet2"/>
            </w:pPr>
            <w:r w:rsidRPr="006E042B">
              <w:t>relevant and appropriate materials and equipment, and</w:t>
            </w:r>
          </w:p>
          <w:p w:rsidR="00000000" w:rsidP="006E042B">
            <w:pPr>
              <w:pStyle w:val="ListBullet2"/>
              <w:rPr>
                <w:lang w:val="en-NZ"/>
              </w:rPr>
            </w:pPr>
            <w:r w:rsidRPr="006E042B">
              <w:t>applicable documentation including workplace procedures, regulations, codes of practice and operation manuals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As a minimum, assessment of knowledge must be conducted through appropriate written/oral tests</w:t>
            </w:r>
          </w:p>
          <w:p w:rsidR="00000000" w:rsidRPr="006E042B" w:rsidP="006E042B">
            <w:pPr>
              <w:pStyle w:val="ListBullet"/>
            </w:pPr>
            <w:r w:rsidRPr="006E042B">
              <w:t>Practical assessment must occur:</w:t>
            </w:r>
          </w:p>
          <w:p w:rsidR="00000000" w:rsidRPr="006E042B" w:rsidP="006E042B">
            <w:pPr>
              <w:pStyle w:val="ListBullet2"/>
            </w:pPr>
            <w:r w:rsidRPr="006E042B">
              <w:t>through activities in an appropriately simulated environment, and/or</w:t>
            </w:r>
          </w:p>
          <w:p w:rsidR="00000000" w:rsidRPr="006E042B" w:rsidP="006E042B">
            <w:pPr>
              <w:pStyle w:val="ListBullet2"/>
            </w:pPr>
            <w:r w:rsidRPr="006E042B">
              <w:t>in an appropriate range of situations in the workplace</w:t>
            </w:r>
          </w:p>
        </w:tc>
      </w:tr>
    </w:tbl>
    <w:p w:rsidR="00000000" w:rsidRPr="006E042B" w:rsidP="006E042B">
      <w:pPr>
        <w:pStyle w:val="BodyText"/>
      </w:pP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11" w:name="O_567586"/>
      <w:bookmarkEnd w:id="11"/>
      <w:r w:rsidRPr="006E042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The range statement relates to the unit of competency as a whole. It allows for different work environments and situations that may affect performance.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Rail safety compliance documentation may include but is not limited to</w:t>
            </w:r>
            <w:r w:rsidRPr="006E042B">
              <w:t>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legislative, organisation and site requirements and procedures</w:t>
            </w:r>
          </w:p>
          <w:p w:rsidR="00000000" w:rsidRPr="006E042B" w:rsidP="006E042B">
            <w:pPr>
              <w:pStyle w:val="ListBullet"/>
            </w:pPr>
            <w:r w:rsidRPr="006E042B">
              <w:t>manufacturer guidelines and specifications</w:t>
            </w:r>
          </w:p>
          <w:p w:rsidR="00000000" w:rsidRPr="006E042B" w:rsidP="006E042B">
            <w:pPr>
              <w:pStyle w:val="ListBullet"/>
            </w:pPr>
            <w:r w:rsidRPr="006E042B">
              <w:t>Australian Standards</w:t>
            </w:r>
          </w:p>
          <w:p w:rsidR="00000000" w:rsidRPr="006E042B" w:rsidP="006E042B">
            <w:pPr>
              <w:pStyle w:val="ListBullet"/>
            </w:pPr>
            <w:r w:rsidRPr="006E042B">
              <w:t>legislation, codes, standards and business requirements relevant to rail safety compliance</w:t>
            </w:r>
          </w:p>
          <w:p w:rsidR="00000000" w:rsidRPr="006E042B" w:rsidP="006E042B">
            <w:pPr>
              <w:pStyle w:val="ListBullet"/>
            </w:pPr>
            <w:r w:rsidRPr="006E042B">
              <w:t xml:space="preserve">employment and workplace relations </w:t>
            </w:r>
            <w:r w:rsidRPr="006E042B">
              <w:t>legislation</w:t>
            </w:r>
          </w:p>
          <w:p w:rsidR="00000000" w:rsidRPr="006E042B" w:rsidP="006E042B">
            <w:pPr>
              <w:pStyle w:val="ListBullet"/>
            </w:pPr>
            <w:r w:rsidRPr="006E042B">
              <w:t>equal employment opportunity and disability discrimination legislation</w:t>
            </w:r>
          </w:p>
          <w:p w:rsidR="00000000" w:rsidRPr="006E042B" w:rsidP="006E042B">
            <w:pPr>
              <w:pStyle w:val="ListBullet"/>
            </w:pPr>
            <w:r w:rsidRPr="006E042B">
              <w:t>safety management system</w:t>
            </w:r>
          </w:p>
          <w:p w:rsidR="00000000" w:rsidRPr="006E042B" w:rsidP="006E042B">
            <w:pPr>
              <w:pStyle w:val="ListBullet"/>
            </w:pPr>
            <w:r w:rsidRPr="006E042B">
              <w:t>risk register</w:t>
            </w:r>
          </w:p>
          <w:p w:rsidR="00000000" w:rsidRPr="006E042B" w:rsidP="006E042B">
            <w:pPr>
              <w:pStyle w:val="ListBullet"/>
            </w:pPr>
            <w:r w:rsidRPr="006E042B">
              <w:t>rules and procedures</w:t>
            </w:r>
          </w:p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engineering standards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Rail safety compliance framework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 xml:space="preserve">audit plans </w:t>
            </w:r>
          </w:p>
          <w:p w:rsidR="00000000" w:rsidRPr="006E042B" w:rsidP="006E042B">
            <w:pPr>
              <w:pStyle w:val="ListBullet"/>
            </w:pPr>
            <w:r w:rsidRPr="006E042B">
              <w:t>information storage and retrieval systems</w:t>
            </w:r>
          </w:p>
          <w:p w:rsidR="00000000" w:rsidRPr="006E042B" w:rsidP="006E042B">
            <w:pPr>
              <w:pStyle w:val="ListBullet"/>
            </w:pPr>
            <w:r w:rsidRPr="006E042B">
              <w:t>information gathering tools</w:t>
            </w:r>
          </w:p>
          <w:p w:rsidR="00000000" w:rsidRPr="006E042B" w:rsidP="006E042B">
            <w:pPr>
              <w:pStyle w:val="ListBullet"/>
            </w:pPr>
            <w:r w:rsidRPr="006E042B">
              <w:t>reporting systems</w:t>
            </w:r>
          </w:p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monitoring systems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Resources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appropriately trained personnel</w:t>
            </w:r>
          </w:p>
          <w:p w:rsidR="00000000" w:rsidRPr="006E042B" w:rsidP="006E042B">
            <w:pPr>
              <w:pStyle w:val="ListBullet"/>
            </w:pPr>
            <w:r w:rsidRPr="006E042B">
              <w:t>auditing tools</w:t>
            </w:r>
          </w:p>
          <w:p w:rsidR="00000000" w:rsidRPr="006E042B" w:rsidP="006E042B">
            <w:pPr>
              <w:pStyle w:val="ListBullet"/>
            </w:pPr>
            <w:r w:rsidRPr="006E042B">
              <w:t>inspection tools</w:t>
            </w:r>
          </w:p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record management systems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>Relevant stakeholders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senior management</w:t>
            </w:r>
          </w:p>
          <w:p w:rsidR="00000000" w:rsidRPr="006E042B" w:rsidP="006E042B">
            <w:pPr>
              <w:pStyle w:val="ListBullet"/>
            </w:pPr>
            <w:r w:rsidRPr="006E042B">
              <w:t>other managers</w:t>
            </w:r>
          </w:p>
          <w:p w:rsidR="00000000" w:rsidRPr="006E042B" w:rsidP="006E042B">
            <w:pPr>
              <w:pStyle w:val="ListBullet"/>
            </w:pPr>
            <w:r w:rsidRPr="006E042B">
              <w:t>employees</w:t>
            </w:r>
          </w:p>
          <w:p w:rsidR="00000000" w:rsidRPr="006E042B" w:rsidP="006E042B">
            <w:pPr>
              <w:pStyle w:val="ListBullet"/>
            </w:pPr>
            <w:r w:rsidRPr="006E042B">
              <w:t>contractors</w:t>
            </w:r>
          </w:p>
          <w:p w:rsidR="00000000" w:rsidRPr="006E042B" w:rsidP="006E042B">
            <w:pPr>
              <w:pStyle w:val="ListBullet"/>
            </w:pPr>
            <w:r w:rsidRPr="006E042B">
              <w:t>suppliers</w:t>
            </w:r>
          </w:p>
          <w:p w:rsidR="00000000" w:rsidRPr="006E042B" w:rsidP="006E042B">
            <w:pPr>
              <w:pStyle w:val="ListBullet"/>
            </w:pPr>
            <w:r w:rsidRPr="006E042B">
              <w:t>customers</w:t>
            </w:r>
          </w:p>
          <w:p w:rsidR="00000000" w:rsidRPr="006E042B" w:rsidP="006E042B">
            <w:pPr>
              <w:pStyle w:val="ListBullet"/>
            </w:pPr>
            <w:r w:rsidRPr="006E042B">
              <w:t>regulatory bodies</w:t>
            </w:r>
          </w:p>
          <w:p w:rsidR="00000000" w:rsidRPr="006E042B" w:rsidP="006E042B">
            <w:pPr>
              <w:pStyle w:val="ListBullet"/>
            </w:pPr>
            <w:r w:rsidRPr="006E042B">
              <w:t>rail operators</w:t>
            </w:r>
          </w:p>
          <w:p w:rsidR="00000000" w:rsidRPr="006E042B" w:rsidP="006E042B">
            <w:pPr>
              <w:pStyle w:val="ListBullet"/>
            </w:pPr>
            <w:r w:rsidRPr="006E042B">
              <w:t>local authorities</w:t>
            </w:r>
          </w:p>
          <w:p w:rsidR="00000000" w:rsidP="006E042B">
            <w:pPr>
              <w:pStyle w:val="ListBullet"/>
              <w:rPr>
                <w:lang w:val="en-NZ"/>
              </w:rPr>
            </w:pPr>
            <w:r w:rsidRPr="006E042B">
              <w:t>emergency services</w:t>
            </w:r>
          </w:p>
        </w:tc>
      </w:tr>
      <w:tr w:rsidTr="006E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42B">
            <w:pPr>
              <w:pStyle w:val="BodyText"/>
              <w:rPr>
                <w:lang w:val="en-NZ"/>
              </w:rPr>
            </w:pPr>
            <w:r w:rsidRPr="006E042B">
              <w:t xml:space="preserve">Legislation, codes and national standards relevant to the workplace </w:t>
            </w:r>
            <w:r w:rsidRPr="006E042B">
              <w:t>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42B" w:rsidP="006E042B">
            <w:pPr>
              <w:pStyle w:val="ListBullet"/>
            </w:pPr>
            <w:r w:rsidRPr="006E042B">
              <w:t>award and enterprise agreements and relevant industrial instruments</w:t>
            </w:r>
          </w:p>
          <w:p w:rsidR="00000000" w:rsidRPr="006E042B" w:rsidP="006E042B">
            <w:pPr>
              <w:pStyle w:val="ListBullet"/>
            </w:pPr>
            <w:r w:rsidRPr="006E042B">
              <w:t>relevant legislation from all levels of government that affects business operation, especially in regard to:</w:t>
            </w:r>
          </w:p>
          <w:p w:rsidR="00000000" w:rsidRPr="006E042B" w:rsidP="006E042B">
            <w:pPr>
              <w:pStyle w:val="ListBullet2"/>
            </w:pPr>
            <w:r w:rsidRPr="006E042B">
              <w:t>OH&amp;S</w:t>
            </w:r>
          </w:p>
          <w:p w:rsidR="00000000" w:rsidRPr="006E042B" w:rsidP="006E042B">
            <w:pPr>
              <w:pStyle w:val="ListBullet2"/>
            </w:pPr>
            <w:r w:rsidRPr="006E042B">
              <w:t>rail safety</w:t>
            </w:r>
          </w:p>
          <w:p w:rsidR="00000000" w:rsidRPr="006E042B" w:rsidP="006E042B">
            <w:pPr>
              <w:pStyle w:val="ListBullet2"/>
            </w:pPr>
            <w:r w:rsidRPr="006E042B">
              <w:t>environmental issues</w:t>
            </w:r>
          </w:p>
          <w:p w:rsidR="00000000" w:rsidRPr="006E042B" w:rsidP="006E042B">
            <w:pPr>
              <w:pStyle w:val="ListBullet2"/>
            </w:pPr>
            <w:r w:rsidRPr="006E042B">
              <w:t>equal opportunity</w:t>
            </w:r>
          </w:p>
          <w:p w:rsidR="00000000" w:rsidRPr="006E042B" w:rsidP="006E042B">
            <w:pPr>
              <w:pStyle w:val="ListBullet2"/>
            </w:pPr>
            <w:r w:rsidRPr="006E042B">
              <w:t>industrial relations</w:t>
            </w:r>
          </w:p>
          <w:p w:rsidR="00000000" w:rsidRPr="006E042B" w:rsidP="006E042B">
            <w:pPr>
              <w:pStyle w:val="ListBullet2"/>
            </w:pPr>
            <w:r w:rsidRPr="006E042B">
              <w:t>anti-discrimination</w:t>
            </w:r>
          </w:p>
          <w:p w:rsidR="00000000" w:rsidRPr="006E042B" w:rsidP="006E042B">
            <w:pPr>
              <w:pStyle w:val="ListBullet"/>
            </w:pPr>
            <w:r w:rsidRPr="006E042B">
              <w:t>relevant industry code of practice</w:t>
            </w:r>
          </w:p>
          <w:p w:rsidR="00000000" w:rsidRPr="006E042B" w:rsidP="006E042B">
            <w:pPr>
              <w:pStyle w:val="ListBullet"/>
            </w:pPr>
            <w:r w:rsidRPr="006E042B">
              <w:t>applicable codes and standards</w:t>
            </w:r>
          </w:p>
        </w:tc>
      </w:tr>
    </w:tbl>
    <w:p w:rsidR="00000000" w:rsidRPr="006E042B" w:rsidP="006E042B">
      <w:pPr>
        <w:pStyle w:val="BodyText"/>
      </w:pP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12" w:name="O_567585"/>
      <w:bookmarkEnd w:id="12"/>
      <w:r w:rsidRPr="006E042B">
        <w:t>Unit Sector(s)</w:t>
      </w:r>
    </w:p>
    <w:p w:rsidR="00000000" w:rsidRPr="006E042B" w:rsidP="006E042B">
      <w:pPr>
        <w:pStyle w:val="BodyText"/>
      </w:pPr>
      <w:r w:rsidRPr="006E042B">
        <w:t>Not applicable.</w:t>
      </w:r>
    </w:p>
    <w:p w:rsidR="00000000" w:rsidRPr="006E042B" w:rsidP="006E042B">
      <w:pPr>
        <w:pStyle w:val="AllowPageBreak"/>
      </w:pPr>
    </w:p>
    <w:p w:rsidR="00000000" w:rsidRPr="006E042B" w:rsidP="006E042B">
      <w:pPr>
        <w:pStyle w:val="Heading1"/>
      </w:pPr>
      <w:bookmarkStart w:id="13" w:name="O_567584"/>
      <w:bookmarkEnd w:id="13"/>
      <w:r w:rsidRPr="006E042B">
        <w:t>Competency Field</w:t>
      </w:r>
    </w:p>
    <w:p w:rsidR="00000000" w:rsidRPr="006E042B" w:rsidP="006E042B">
      <w:pPr>
        <w:pStyle w:val="BodyText"/>
      </w:pPr>
      <w:r w:rsidRPr="006E042B">
        <w:t>F – Safety Management</w:t>
      </w:r>
    </w:p>
    <w:p w:rsidR="00000000" w:rsidRPr="006E042B" w:rsidP="006E042B"/>
    <w:sectPr w:rsidSect="006E04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 w:rsidRPr="00BE18B6" w:rsidP="00BE1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B6" w:rsidP="006E0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E18B6" w:rsidP="006E0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E18B6" w:rsidP="006E0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 w:rsidRPr="00BE18B6" w:rsidP="00BE18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B6" w:rsidRPr="002D2AF8" w:rsidP="006E0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TLIF4105A Manage rail safety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BE18B6" w:rsidP="006E0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CD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09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1AF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42B"/>
  </w:style>
  <w:style w:type="character" w:customStyle="1" w:styleId="Heading1Char">
    <w:name w:val="Heading 1 Char"/>
    <w:basedOn w:val="DefaultParagraphFont"/>
    <w:link w:val="Heading1"/>
    <w:rsid w:val="006E0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4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42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42B"/>
    <w:rPr>
      <w:b/>
      <w:spacing w:val="0"/>
    </w:rPr>
  </w:style>
  <w:style w:type="paragraph" w:styleId="ListBullet2">
    <w:name w:val="List Bullet 2"/>
    <w:basedOn w:val="List2"/>
    <w:rsid w:val="006E04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42B"/>
    <w:rPr>
      <w:i/>
    </w:rPr>
  </w:style>
  <w:style w:type="paragraph" w:styleId="Caption">
    <w:name w:val="caption"/>
    <w:basedOn w:val="BodyText"/>
    <w:next w:val="Normal"/>
    <w:qFormat/>
    <w:rsid w:val="006E0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42B"/>
  </w:style>
  <w:style w:type="paragraph" w:styleId="TableofFigures">
    <w:name w:val="table of figures"/>
    <w:basedOn w:val="Normal"/>
    <w:next w:val="Normal"/>
    <w:semiHidden/>
    <w:rsid w:val="006E0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42B"/>
    <w:pPr>
      <w:numPr>
        <w:numId w:val="11"/>
      </w:numPr>
    </w:pPr>
  </w:style>
  <w:style w:type="character" w:customStyle="1" w:styleId="WingdingSymbols">
    <w:name w:val="Wingding Symbols"/>
    <w:rsid w:val="006E042B"/>
    <w:rPr>
      <w:rFonts w:ascii="Wingdings" w:hAnsi="Wingdings"/>
    </w:rPr>
  </w:style>
  <w:style w:type="paragraph" w:customStyle="1" w:styleId="TableHeading">
    <w:name w:val="Table Heading"/>
    <w:basedOn w:val="HeadingBase"/>
    <w:rsid w:val="006E0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42B"/>
    <w:rPr>
      <w:color w:val="0033CC"/>
      <w:u w:val="none"/>
    </w:rPr>
  </w:style>
  <w:style w:type="paragraph" w:customStyle="1" w:styleId="BodyTextRight">
    <w:name w:val="Body Text Right"/>
    <w:basedOn w:val="BodyText"/>
    <w:rsid w:val="006E0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4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42B"/>
    <w:rPr>
      <w:sz w:val="32"/>
    </w:rPr>
  </w:style>
  <w:style w:type="paragraph" w:customStyle="1" w:styleId="HeadingProcedure">
    <w:name w:val="Heading Procedure"/>
    <w:basedOn w:val="HeadingBase"/>
    <w:next w:val="Normal"/>
    <w:rsid w:val="006E0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42B"/>
    <w:pPr>
      <w:spacing w:before="60" w:after="60"/>
    </w:pPr>
  </w:style>
  <w:style w:type="paragraph" w:styleId="ListContinue">
    <w:name w:val="List Continue"/>
    <w:basedOn w:val="List"/>
    <w:rsid w:val="006E042B"/>
    <w:pPr>
      <w:ind w:firstLine="0"/>
    </w:pPr>
  </w:style>
  <w:style w:type="paragraph" w:customStyle="1" w:styleId="ListNote">
    <w:name w:val="List Note"/>
    <w:basedOn w:val="List"/>
    <w:rsid w:val="006E0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42B"/>
    <w:rPr>
      <w:rFonts w:ascii="Courier New" w:hAnsi="Courier New"/>
    </w:rPr>
  </w:style>
  <w:style w:type="paragraph" w:customStyle="1" w:styleId="NoteBullet">
    <w:name w:val="Note Bullet"/>
    <w:basedOn w:val="Note"/>
    <w:rsid w:val="006E0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4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0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42B"/>
    <w:rPr>
      <w:b/>
      <w:smallCaps/>
    </w:rPr>
  </w:style>
  <w:style w:type="paragraph" w:customStyle="1" w:styleId="TableListNumber">
    <w:name w:val="Table List Number"/>
    <w:basedOn w:val="ListNumber"/>
    <w:rsid w:val="006E0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42B"/>
    <w:pPr>
      <w:numPr>
        <w:numId w:val="9"/>
      </w:numPr>
    </w:pPr>
  </w:style>
  <w:style w:type="paragraph" w:customStyle="1" w:styleId="ListAlpha2">
    <w:name w:val="List Alpha 2"/>
    <w:basedOn w:val="List2"/>
    <w:rsid w:val="006E042B"/>
    <w:pPr>
      <w:numPr>
        <w:numId w:val="8"/>
      </w:numPr>
    </w:pPr>
  </w:style>
  <w:style w:type="paragraph" w:styleId="List2">
    <w:name w:val="List 2"/>
    <w:basedOn w:val="BodyText"/>
    <w:rsid w:val="006E0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4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42B"/>
    <w:pPr>
      <w:numPr>
        <w:numId w:val="3"/>
      </w:numPr>
    </w:pPr>
  </w:style>
  <w:style w:type="paragraph" w:styleId="ListBullet5">
    <w:name w:val="List Bullet 5"/>
    <w:basedOn w:val="List5"/>
    <w:rsid w:val="006E042B"/>
    <w:pPr>
      <w:numPr>
        <w:numId w:val="4"/>
      </w:numPr>
    </w:pPr>
  </w:style>
  <w:style w:type="paragraph" w:styleId="ListContinue2">
    <w:name w:val="List Continue 2"/>
    <w:basedOn w:val="List2"/>
    <w:rsid w:val="006E042B"/>
    <w:pPr>
      <w:ind w:firstLine="0"/>
    </w:pPr>
  </w:style>
  <w:style w:type="paragraph" w:styleId="ListContinue3">
    <w:name w:val="List Continue 3"/>
    <w:basedOn w:val="List3"/>
    <w:rsid w:val="006E042B"/>
    <w:pPr>
      <w:ind w:left="1021" w:firstLine="0"/>
    </w:pPr>
  </w:style>
  <w:style w:type="paragraph" w:styleId="ListContinue4">
    <w:name w:val="List Continue 4"/>
    <w:basedOn w:val="List4"/>
    <w:rsid w:val="006E042B"/>
    <w:pPr>
      <w:ind w:firstLine="0"/>
    </w:pPr>
  </w:style>
  <w:style w:type="paragraph" w:styleId="ListContinue5">
    <w:name w:val="List Continue 5"/>
    <w:basedOn w:val="List5"/>
    <w:rsid w:val="006E042B"/>
    <w:pPr>
      <w:ind w:firstLine="0"/>
    </w:pPr>
  </w:style>
  <w:style w:type="paragraph" w:styleId="ListNumber3">
    <w:name w:val="List Number 3"/>
    <w:basedOn w:val="List3"/>
    <w:rsid w:val="006E042B"/>
    <w:pPr>
      <w:numPr>
        <w:numId w:val="5"/>
      </w:numPr>
    </w:pPr>
  </w:style>
  <w:style w:type="paragraph" w:styleId="ListNumber4">
    <w:name w:val="List Number 4"/>
    <w:basedOn w:val="List4"/>
    <w:rsid w:val="006E042B"/>
    <w:pPr>
      <w:numPr>
        <w:numId w:val="6"/>
      </w:numPr>
    </w:pPr>
  </w:style>
  <w:style w:type="paragraph" w:styleId="ListNumber5">
    <w:name w:val="List Number 5"/>
    <w:basedOn w:val="List5"/>
    <w:rsid w:val="006E042B"/>
    <w:pPr>
      <w:numPr>
        <w:numId w:val="7"/>
      </w:numPr>
    </w:pPr>
  </w:style>
  <w:style w:type="paragraph" w:styleId="BlockText">
    <w:name w:val="Block Text"/>
    <w:basedOn w:val="Normal"/>
    <w:rsid w:val="006E0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42B"/>
    <w:rPr>
      <w:sz w:val="16"/>
      <w:vertAlign w:val="superscript"/>
    </w:rPr>
  </w:style>
  <w:style w:type="character" w:customStyle="1" w:styleId="Symbols">
    <w:name w:val="Symbols"/>
    <w:basedOn w:val="DefaultParagraphFont"/>
    <w:rsid w:val="006E042B"/>
    <w:rPr>
      <w:rFonts w:ascii="Symbol" w:hAnsi="Symbol"/>
    </w:rPr>
  </w:style>
  <w:style w:type="character" w:customStyle="1" w:styleId="MenuOptions">
    <w:name w:val="Menu Options"/>
    <w:basedOn w:val="DefaultParagraphFont"/>
    <w:rsid w:val="006E0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42B"/>
    <w:rPr>
      <w:b/>
    </w:rPr>
  </w:style>
  <w:style w:type="character" w:customStyle="1" w:styleId="Underlined">
    <w:name w:val="Underlined"/>
    <w:basedOn w:val="DefaultParagraphFont"/>
    <w:rsid w:val="006E042B"/>
    <w:rPr>
      <w:u w:val="single"/>
    </w:rPr>
  </w:style>
  <w:style w:type="paragraph" w:customStyle="1" w:styleId="TableBodyTextRight">
    <w:name w:val="Table Body Text Right"/>
    <w:basedOn w:val="TableBodyText"/>
    <w:rsid w:val="006E0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42B"/>
    <w:rPr>
      <w:sz w:val="18"/>
    </w:rPr>
  </w:style>
  <w:style w:type="paragraph" w:customStyle="1" w:styleId="BodySmallRight">
    <w:name w:val="Body Small Right"/>
    <w:basedOn w:val="BodyTextRight"/>
    <w:rsid w:val="006E042B"/>
    <w:rPr>
      <w:sz w:val="18"/>
      <w:szCs w:val="18"/>
    </w:rPr>
  </w:style>
  <w:style w:type="paragraph" w:customStyle="1" w:styleId="MarginEdition">
    <w:name w:val="Margin Edition"/>
    <w:basedOn w:val="MarginNote"/>
    <w:rsid w:val="006E0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42B"/>
    <w:rPr>
      <w:sz w:val="2"/>
      <w:szCs w:val="2"/>
    </w:rPr>
  </w:style>
  <w:style w:type="character" w:customStyle="1" w:styleId="Small">
    <w:name w:val="Small"/>
    <w:basedOn w:val="DefaultParagraphFont"/>
    <w:rsid w:val="006E042B"/>
    <w:rPr>
      <w:sz w:val="16"/>
    </w:rPr>
  </w:style>
  <w:style w:type="paragraph" w:customStyle="1" w:styleId="WideTable">
    <w:name w:val="Wide Table"/>
    <w:basedOn w:val="Normal"/>
    <w:rsid w:val="006E0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42B"/>
  </w:style>
  <w:style w:type="paragraph" w:styleId="Quote">
    <w:name w:val="Quote"/>
    <w:basedOn w:val="Heading1"/>
    <w:link w:val="QuoteChar"/>
    <w:qFormat/>
    <w:rsid w:val="006E0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42B"/>
    <w:pPr>
      <w:pageBreakBefore/>
    </w:pPr>
  </w:style>
  <w:style w:type="paragraph" w:customStyle="1" w:styleId="Border">
    <w:name w:val="Border"/>
    <w:basedOn w:val="Normal"/>
    <w:qFormat/>
    <w:rsid w:val="006E0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42B"/>
    <w:rPr>
      <w:u w:val="single"/>
    </w:rPr>
  </w:style>
  <w:style w:type="character" w:customStyle="1" w:styleId="BoldandItalics">
    <w:name w:val="Bold and Italics"/>
    <w:qFormat/>
    <w:rsid w:val="006E042B"/>
    <w:rPr>
      <w:b/>
      <w:i/>
      <w:u w:val="none"/>
    </w:rPr>
  </w:style>
  <w:style w:type="paragraph" w:styleId="BalloonText">
    <w:name w:val="Balloon Text"/>
    <w:basedOn w:val="Normal"/>
    <w:link w:val="BalloonTextChar"/>
    <w:rsid w:val="006E0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4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4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1105</Words>
  <Characters>7400</Characters>
  <Application>Microsoft Office Word</Application>
  <DocSecurity>0</DocSecurity>
  <Lines>228</Lines>
  <Paragraphs>130</Paragraphs>
  <ScaleCrop>false</ScaleCrop>
  <Company>Author-it Software Corporation Ltd.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TLIF4105A Manage rail safety compliance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2013-04-18T08:11:00Z</dcterms:created>
  <dcterms:modified xsi:type="dcterms:W3CDTF">2013-04-18T08:11:00Z</dcterms:modified>
</cp:coreProperties>
</file>