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379" w:rsidP="006E0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TLIF4104A Manage change in the rail safety environment</w:t>
      </w:r>
      <w:r>
        <w:fldChar w:fldCharType="end"/>
      </w:r>
    </w:p>
    <w:p w:rsidR="006E0379" w:rsidP="006E0379">
      <w:pPr>
        <w:pStyle w:val="Version"/>
        <w:sectPr w:rsidSect="00EC2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2456" w:rsidP="00EC2456">
      <w:pPr>
        <w:pStyle w:val="SuperHeading"/>
      </w:pPr>
      <w:r w:rsidRPr="00EC2456">
        <w:t>TLIF4104A Manage change in the rail safety environment</w:t>
      </w:r>
    </w:p>
    <w:p w:rsidR="00000000" w:rsidRPr="00EC2456" w:rsidP="00EC2456">
      <w:pPr>
        <w:pStyle w:val="Heading1"/>
      </w:pPr>
      <w:bookmarkStart w:id="1" w:name="O_567568"/>
      <w:bookmarkEnd w:id="1"/>
      <w:r w:rsidRPr="00EC2456">
        <w:t>Modification History</w:t>
      </w:r>
    </w:p>
    <w:p w:rsidR="00000000" w:rsidRPr="00EC2456" w:rsidP="00EC2456">
      <w:pPr>
        <w:pStyle w:val="BodyText"/>
      </w:pPr>
      <w:r w:rsidRPr="00EC2456">
        <w:t>Release 1 - New unit of competency</w:t>
      </w: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2" w:name="O_567580"/>
      <w:bookmarkEnd w:id="2"/>
      <w:r w:rsidRPr="00EC2456">
        <w:t>Unit Descriptor</w:t>
      </w:r>
    </w:p>
    <w:p w:rsidR="00000000" w:rsidRPr="00EC2456" w:rsidP="00EC2456">
      <w:pPr>
        <w:pStyle w:val="BodyText"/>
      </w:pPr>
      <w:r w:rsidRPr="00EC2456">
        <w:t>This unit involves the skills and knowledge required to manage change in a rail safety environment and the risks associated with it. Change may be required bec</w:t>
      </w:r>
      <w:r w:rsidRPr="00EC2456">
        <w:t>ause of organisational restructuring or the introduction of new equipment, systems or practices.</w:t>
      </w:r>
    </w:p>
    <w:p w:rsidR="00000000" w:rsidRPr="00EC2456" w:rsidP="00EC2456">
      <w:pPr>
        <w:pStyle w:val="BodyText"/>
      </w:pPr>
      <w:r w:rsidRPr="00EC2456">
        <w:t>It includes establishing the context for change, developing a risk management strategy, advertising workplace change, implementing the change management strate</w:t>
      </w:r>
      <w:r w:rsidRPr="00EC2456">
        <w:t>gy and monitoring the outcomes of the change process.</w:t>
      </w:r>
    </w:p>
    <w:p w:rsidR="00000000" w:rsidRPr="00EC2456" w:rsidP="00EC2456">
      <w:pPr>
        <w:pStyle w:val="BodyText"/>
      </w:pPr>
      <w:r w:rsidRPr="00EC2456">
        <w:t>Licensing, legislative, regulatory or certification requirements are not applicable to this unit.</w:t>
      </w: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3" w:name="O_567579"/>
      <w:bookmarkEnd w:id="3"/>
      <w:r w:rsidRPr="00EC2456">
        <w:t>Application of the Unit</w:t>
      </w:r>
    </w:p>
    <w:p w:rsidR="00000000" w:rsidRPr="00EC2456" w:rsidP="00EC2456">
      <w:pPr>
        <w:pStyle w:val="BodyText"/>
      </w:pPr>
      <w:r w:rsidRPr="00EC2456">
        <w:t>People achieving competence in this unit will need to fulfil th</w:t>
      </w:r>
      <w:r w:rsidRPr="00EC2456">
        <w:t>e applicable commonwealth and state/territory legislation and relevant regulations.</w:t>
      </w: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4" w:name="O_567578"/>
      <w:bookmarkEnd w:id="4"/>
      <w:r w:rsidRPr="00EC2456">
        <w:t>Licensing/Regulatory Information</w:t>
      </w:r>
    </w:p>
    <w:p w:rsidR="00000000" w:rsidRPr="00EC2456" w:rsidP="00EC2456">
      <w:pPr>
        <w:pStyle w:val="BodyText"/>
      </w:pPr>
      <w:r w:rsidRPr="00EC2456">
        <w:t>Not applicable.</w:t>
      </w: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5" w:name="O_567577"/>
      <w:bookmarkEnd w:id="5"/>
      <w:r w:rsidRPr="00EC2456">
        <w:t>Pre-Requisites</w:t>
      </w:r>
    </w:p>
    <w:p w:rsidR="00000000" w:rsidRPr="00EC2456" w:rsidP="00EC2456">
      <w:pPr>
        <w:pStyle w:val="BodyText"/>
      </w:pPr>
      <w:r w:rsidRPr="00EC2456">
        <w:t>Not applicable.</w:t>
      </w: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6" w:name="O_567576"/>
      <w:bookmarkEnd w:id="6"/>
      <w:r w:rsidRPr="00EC2456">
        <w:t>Employability Skills Information</w:t>
      </w:r>
    </w:p>
    <w:p w:rsidR="00000000" w:rsidRPr="00EC2456" w:rsidP="00EC2456">
      <w:pPr>
        <w:pStyle w:val="BodyText"/>
      </w:pPr>
      <w:r w:rsidRPr="00EC2456">
        <w:t>This uni</w:t>
      </w:r>
      <w:r w:rsidRPr="00EC2456">
        <w:t>t contains employability skills.</w:t>
      </w: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7" w:name="O_567575"/>
      <w:bookmarkEnd w:id="7"/>
      <w:r w:rsidRPr="00EC245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E0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BodyText"/>
            </w:pPr>
            <w:r w:rsidRPr="00EC2456">
              <w:t>Performance criteria describe the required performance needed to demonstrate achievement of th</w:t>
            </w:r>
            <w:r w:rsidRPr="00EC2456">
              <w:t>e element. Assessment of performance is to be consistent with the evidence guide.</w:t>
            </w:r>
          </w:p>
        </w:tc>
      </w:tr>
    </w:tbl>
    <w:p w:rsidR="00000000" w:rsidRPr="00EC2456" w:rsidP="00EC2456">
      <w:pPr>
        <w:pStyle w:val="BodyText"/>
      </w:pP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8" w:name="O_567574"/>
      <w:bookmarkEnd w:id="8"/>
      <w:r w:rsidRPr="00EC245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E0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1</w:t>
            </w:r>
            <w:r w:rsidRPr="00EC2456">
              <w:rPr>
                <w:rStyle w:val="SpecialBold"/>
              </w:rPr>
              <w:tab/>
              <w:t>Establish the context for change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BodyText"/>
            </w:pPr>
            <w:r w:rsidRPr="00EC2456">
              <w:t>1.1</w:t>
            </w:r>
            <w:r w:rsidRPr="00EC2456">
              <w:tab/>
            </w:r>
            <w:r w:rsidRPr="00EC2456">
              <w:t>Requirement for change is confirmed through consideration of changes to legislation, business or organisational requirements</w:t>
            </w:r>
          </w:p>
          <w:p w:rsidR="00000000" w:rsidRPr="00EC2456" w:rsidP="00EC2456">
            <w:pPr>
              <w:pStyle w:val="BodyText"/>
            </w:pPr>
            <w:r w:rsidRPr="00EC2456">
              <w:t>1.2</w:t>
            </w:r>
            <w:r w:rsidRPr="00EC2456">
              <w:tab/>
              <w:t>Key stakeholders are identified and consulted on the proposed change</w:t>
            </w:r>
          </w:p>
          <w:p w:rsidR="00000000" w:rsidRPr="00EC2456" w:rsidP="00EC2456">
            <w:pPr>
              <w:pStyle w:val="BodyText"/>
            </w:pPr>
            <w:r w:rsidRPr="00EC2456">
              <w:t>1.3</w:t>
            </w:r>
            <w:r w:rsidRPr="00EC2456">
              <w:tab/>
              <w:t>Benchmarking is conducted with other similar organisat</w:t>
            </w:r>
            <w:r w:rsidRPr="00EC2456">
              <w:t>ional/ functional/best practice standards to confirm the preferred methodology for managing the change</w:t>
            </w:r>
          </w:p>
          <w:p w:rsidR="00000000" w:rsidRPr="00EC2456" w:rsidP="00EC2456">
            <w:pPr>
              <w:pStyle w:val="BodyText"/>
            </w:pPr>
            <w:r w:rsidRPr="00EC2456">
              <w:t>1.4</w:t>
            </w:r>
            <w:r w:rsidRPr="00EC2456">
              <w:tab/>
              <w:t>Specialists and experts are consulted as required to assist in identifying major change requirements or opportunities</w:t>
            </w:r>
          </w:p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1.5</w:t>
            </w:r>
            <w:r w:rsidRPr="00EC2456">
              <w:tab/>
              <w:t>Overall life-cycle and phas</w:t>
            </w:r>
            <w:r w:rsidRPr="00EC2456">
              <w:t>es of change are identified</w:t>
            </w:r>
          </w:p>
        </w:tc>
      </w:tr>
      <w:tr w:rsidTr="006E0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2</w:t>
            </w:r>
            <w:r w:rsidRPr="00EC2456">
              <w:rPr>
                <w:rStyle w:val="SpecialBold"/>
              </w:rPr>
              <w:tab/>
              <w:t>Develop risk management strategy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BodyText"/>
            </w:pPr>
            <w:r w:rsidRPr="00EC2456">
              <w:t>2.1</w:t>
            </w:r>
            <w:r w:rsidRPr="00EC2456">
              <w:tab/>
              <w:t>Risk assessment is conducted to identify risks and hazards related to the change</w:t>
            </w:r>
          </w:p>
          <w:p w:rsidR="00000000" w:rsidRPr="00EC2456" w:rsidP="00EC2456">
            <w:pPr>
              <w:pStyle w:val="BodyText"/>
            </w:pPr>
            <w:r w:rsidRPr="00EC2456">
              <w:t>2.2</w:t>
            </w:r>
            <w:r w:rsidRPr="00EC2456">
              <w:tab/>
              <w:t>Identified risks are evaluated and controls are established so far as is reasonably practicable in acco</w:t>
            </w:r>
            <w:r w:rsidRPr="00EC2456">
              <w:t>rdance with organisational policy and procedures</w:t>
            </w:r>
          </w:p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2.3</w:t>
            </w:r>
            <w:r w:rsidRPr="00EC2456">
              <w:tab/>
              <w:t>Responsibility for management of established controls is determined</w:t>
            </w:r>
          </w:p>
        </w:tc>
      </w:tr>
      <w:tr w:rsidTr="006E0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3</w:t>
            </w:r>
            <w:r w:rsidRPr="00EC2456">
              <w:rPr>
                <w:rStyle w:val="SpecialBold"/>
              </w:rPr>
              <w:tab/>
              <w:t>Develop implementation plan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BodyText"/>
            </w:pPr>
            <w:r w:rsidRPr="00EC2456">
              <w:t>3.1</w:t>
            </w:r>
            <w:r w:rsidRPr="00EC2456">
              <w:tab/>
              <w:t>Complexity of change is identified and appropriate phases and transition plans are developed</w:t>
            </w:r>
          </w:p>
          <w:p w:rsidR="00000000" w:rsidRPr="00EC2456" w:rsidP="00EC2456">
            <w:pPr>
              <w:pStyle w:val="BodyText"/>
            </w:pPr>
            <w:r w:rsidRPr="00EC2456">
              <w:t>3.2</w:t>
            </w:r>
            <w:r w:rsidRPr="00EC2456">
              <w:tab/>
              <w:t>Com</w:t>
            </w:r>
            <w:r w:rsidRPr="00EC2456">
              <w:t xml:space="preserve">munication strategy is developed in collaboration with key stakeholders </w:t>
            </w:r>
          </w:p>
          <w:p w:rsidR="00000000" w:rsidRPr="00EC2456" w:rsidP="00EC2456">
            <w:pPr>
              <w:pStyle w:val="BodyText"/>
            </w:pPr>
            <w:r w:rsidRPr="00EC2456">
              <w:t>3.3</w:t>
            </w:r>
            <w:r w:rsidRPr="00EC2456">
              <w:tab/>
              <w:t>Modifications to systems and infrastructure are identified</w:t>
            </w:r>
          </w:p>
          <w:p w:rsidR="00000000" w:rsidRPr="00EC2456" w:rsidP="00EC2456">
            <w:pPr>
              <w:pStyle w:val="BodyText"/>
            </w:pPr>
            <w:r w:rsidRPr="00EC2456">
              <w:t>3.4</w:t>
            </w:r>
            <w:r w:rsidRPr="00EC2456">
              <w:tab/>
              <w:t xml:space="preserve">Resources required to implement the change are identified </w:t>
            </w:r>
          </w:p>
          <w:p w:rsidR="00000000" w:rsidRPr="00EC2456" w:rsidP="00EC2456">
            <w:pPr>
              <w:pStyle w:val="BodyText"/>
            </w:pPr>
            <w:r w:rsidRPr="00EC2456">
              <w:t>3.5</w:t>
            </w:r>
            <w:r w:rsidRPr="00EC2456">
              <w:tab/>
              <w:t xml:space="preserve">Affected personnel and required training/up skilling </w:t>
            </w:r>
            <w:r w:rsidRPr="00EC2456">
              <w:t>is identified</w:t>
            </w:r>
          </w:p>
          <w:p w:rsidR="00000000" w:rsidRPr="00EC2456" w:rsidP="00EC2456">
            <w:pPr>
              <w:pStyle w:val="BodyText"/>
            </w:pPr>
            <w:r w:rsidRPr="00EC2456">
              <w:t>3.6</w:t>
            </w:r>
            <w:r w:rsidRPr="00EC2456">
              <w:tab/>
              <w:t>Updating of risk registers and other safety documentation is identified</w:t>
            </w:r>
          </w:p>
          <w:p w:rsidR="00000000" w:rsidRPr="00EC2456" w:rsidP="00EC2456">
            <w:pPr>
              <w:pStyle w:val="BodyText"/>
            </w:pPr>
            <w:r w:rsidRPr="00EC2456">
              <w:t>3.7</w:t>
            </w:r>
            <w:r w:rsidRPr="00EC2456">
              <w:tab/>
              <w:t>Procedures for post implementation monitoring and review are established</w:t>
            </w:r>
          </w:p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3.8</w:t>
            </w:r>
            <w:r w:rsidRPr="00EC2456">
              <w:tab/>
            </w:r>
            <w:r w:rsidRPr="00EC2456">
              <w:t xml:space="preserve">Changes are documented and approval by key stakeholders is obtained in accordance with regulatory and organisational requirements </w:t>
            </w:r>
          </w:p>
        </w:tc>
      </w:tr>
      <w:tr w:rsidTr="006E0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4</w:t>
            </w:r>
            <w:r w:rsidRPr="00EC2456">
              <w:rPr>
                <w:rStyle w:val="SpecialBold"/>
              </w:rPr>
              <w:tab/>
              <w:t>Communicate workplace change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BodyText"/>
            </w:pPr>
            <w:r w:rsidRPr="00EC2456">
              <w:t>4.1</w:t>
            </w:r>
            <w:r w:rsidRPr="00EC2456">
              <w:tab/>
              <w:t>Anticipated change is advertised to appropriate organisational personnel who will be affe</w:t>
            </w:r>
            <w:r w:rsidRPr="00EC2456">
              <w:t>cted by the change</w:t>
            </w:r>
          </w:p>
          <w:p w:rsidR="00000000" w:rsidRPr="00EC2456" w:rsidP="00EC2456">
            <w:pPr>
              <w:pStyle w:val="BodyText"/>
            </w:pPr>
            <w:r w:rsidRPr="00EC2456">
              <w:t>4.2</w:t>
            </w:r>
            <w:r w:rsidRPr="00EC2456">
              <w:tab/>
              <w:t>Range of strategies is used to foster a positive attitude to the change, especially from the individuals on whom the organisational change will have the most effect</w:t>
            </w:r>
          </w:p>
          <w:p w:rsidR="00000000" w:rsidRPr="00EC2456" w:rsidP="00EC2456">
            <w:pPr>
              <w:pStyle w:val="BodyText"/>
            </w:pPr>
            <w:r w:rsidRPr="00EC2456">
              <w:t>4.3</w:t>
            </w:r>
            <w:r w:rsidRPr="00EC2456">
              <w:tab/>
              <w:t>Advice is provided to key stakeholders on strategies for effecti</w:t>
            </w:r>
            <w:r w:rsidRPr="00EC2456">
              <w:t>ve change management and sensitivity is shown to people’s individual responses to change</w:t>
            </w:r>
          </w:p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4.4</w:t>
            </w:r>
            <w:r w:rsidRPr="00EC2456">
              <w:tab/>
              <w:t>Leadership and communication strategies are used to assist others to deal with ambiguity and to adapt to change</w:t>
            </w:r>
          </w:p>
        </w:tc>
      </w:tr>
      <w:tr w:rsidTr="006E0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5</w:t>
            </w:r>
            <w:r w:rsidRPr="00EC2456">
              <w:rPr>
                <w:rStyle w:val="SpecialBold"/>
              </w:rPr>
              <w:tab/>
              <w:t>Implement workplace change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BodyText"/>
            </w:pPr>
            <w:r w:rsidRPr="00EC2456">
              <w:t>5.1</w:t>
            </w:r>
            <w:r w:rsidRPr="00EC2456">
              <w:tab/>
              <w:t>Policies, practic</w:t>
            </w:r>
            <w:r w:rsidRPr="00EC2456">
              <w:t>es and procedures are altered and implemented as required to support the change management strategy</w:t>
            </w:r>
          </w:p>
          <w:p w:rsidR="00000000" w:rsidRPr="00EC2456" w:rsidP="00EC2456">
            <w:pPr>
              <w:pStyle w:val="BodyText"/>
            </w:pPr>
            <w:r w:rsidRPr="00EC2456">
              <w:t>5.2</w:t>
            </w:r>
            <w:r w:rsidRPr="00EC2456">
              <w:tab/>
              <w:t>Modifications to systems and infrastructure are implemented</w:t>
            </w:r>
          </w:p>
          <w:p w:rsidR="00000000" w:rsidRPr="00EC2456" w:rsidP="00EC2456">
            <w:pPr>
              <w:pStyle w:val="BodyText"/>
            </w:pPr>
            <w:r w:rsidRPr="00EC2456">
              <w:t>5.3</w:t>
            </w:r>
            <w:r w:rsidRPr="00EC2456">
              <w:tab/>
              <w:t>Required training/up skilling of affected personnel is facilitated</w:t>
            </w:r>
          </w:p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5.4</w:t>
            </w:r>
            <w:r w:rsidRPr="00EC2456">
              <w:tab/>
              <w:t>Risk registers an</w:t>
            </w:r>
            <w:r w:rsidRPr="00EC2456">
              <w:t>d other safety documentation are updated to reflect the implemented change</w:t>
            </w:r>
          </w:p>
        </w:tc>
      </w:tr>
      <w:tr w:rsidTr="006E0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6</w:t>
            </w:r>
            <w:r w:rsidRPr="00EC2456">
              <w:rPr>
                <w:rStyle w:val="SpecialBold"/>
              </w:rPr>
              <w:tab/>
              <w:t>Monitor and review change process and outcomes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BodyText"/>
            </w:pPr>
            <w:r w:rsidRPr="00EC2456">
              <w:t>6.1</w:t>
            </w:r>
            <w:r w:rsidRPr="00EC2456">
              <w:tab/>
              <w:t>Organisational safety management system is reviewed and revised to reflect the changes</w:t>
            </w:r>
          </w:p>
          <w:p w:rsidR="00000000" w:rsidRPr="00EC2456" w:rsidP="00EC2456">
            <w:pPr>
              <w:pStyle w:val="BodyText"/>
            </w:pPr>
            <w:r w:rsidRPr="00EC2456">
              <w:t>6.2</w:t>
            </w:r>
            <w:r w:rsidRPr="00EC2456">
              <w:tab/>
              <w:t>Ongoing process are monitored follow</w:t>
            </w:r>
            <w:r w:rsidRPr="00EC2456">
              <w:t>ing the implementation of the change to ensure it is meeting organisational requirements</w:t>
            </w:r>
          </w:p>
        </w:tc>
      </w:tr>
    </w:tbl>
    <w:p w:rsidR="00000000" w:rsidRPr="00EC2456" w:rsidP="00EC2456">
      <w:pPr>
        <w:pStyle w:val="BodyText"/>
      </w:pP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9" w:name="O_567573"/>
      <w:bookmarkEnd w:id="9"/>
      <w:r w:rsidRPr="00EC245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This section describes the knowledge and skills required for this unit.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Required knowledge: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Change management strategies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Hazard identification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Key factors in the internal and external operating environment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Negotiation processes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Organisational goals, policies and procedures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Relevant legislation, regulations, permit and licence requirements related to changes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Risk management principles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Safety management system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Required skills: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Adapt to any changes in legislation and regulations as they may relate to change management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 xml:space="preserve">Communicate effectively with others when managing workplace change 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Conduct risk assessments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Consult with stakeholders using appropriate words and language structure to explain complex ideas to different audiences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Interpret and explain complex, formal documents and assist others to apply them in the workplace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Monitor change management strategies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Prepare written advice and reports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>Work collaboratively with employees and management when managing anticipated chan</w:t>
            </w:r>
            <w:r w:rsidRPr="00EC2456">
              <w:t>ges in the workplace</w:t>
            </w:r>
          </w:p>
        </w:tc>
      </w:tr>
    </w:tbl>
    <w:p w:rsidR="00000000" w:rsidRPr="00EC2456" w:rsidP="00EC2456">
      <w:pPr>
        <w:pStyle w:val="BodyText"/>
      </w:pP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10" w:name="O_567572"/>
      <w:bookmarkEnd w:id="10"/>
      <w:r w:rsidRPr="00EC2456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The evidence guide provides advice on assessment and must be read in conjunction with the performance criteria, required knowledge and skills, the range statement and the assessment guidelines for this</w:t>
            </w:r>
            <w:r w:rsidRPr="00EC2456">
              <w:t xml:space="preserve"> Training Package.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 xml:space="preserve">The evidence required to demonstrate competency in this unit must be relevant to </w:t>
            </w:r>
            <w:r w:rsidRPr="00EC2456">
              <w:t>and satisfy all of the requirements of the elements and performance criteria of this unit and include demonstration of applying:</w:t>
            </w:r>
          </w:p>
          <w:p w:rsidR="00000000" w:rsidRPr="00EC2456" w:rsidP="00EC2456">
            <w:pPr>
              <w:pStyle w:val="ListBullet2"/>
            </w:pPr>
            <w:r w:rsidRPr="00EC2456">
              <w:t>the required knowledge and skills</w:t>
            </w:r>
          </w:p>
          <w:p w:rsidR="00000000" w:rsidRPr="00EC2456" w:rsidP="00EC2456">
            <w:pPr>
              <w:pStyle w:val="ListBullet2"/>
            </w:pPr>
            <w:r w:rsidRPr="00EC2456">
              <w:t>relevant legislation and workplace procedures</w:t>
            </w:r>
          </w:p>
          <w:p w:rsidR="00000000" w:rsidRPr="00EC2456" w:rsidP="00EC2456">
            <w:pPr>
              <w:pStyle w:val="ListBullet2"/>
            </w:pPr>
            <w:r w:rsidRPr="00EC2456">
              <w:t>other relevant aspects of the range statement</w:t>
            </w:r>
          </w:p>
          <w:p w:rsidR="00000000" w:rsidRPr="00EC2456" w:rsidP="00EC2456">
            <w:pPr>
              <w:pStyle w:val="ListBullet"/>
            </w:pPr>
            <w:r w:rsidRPr="00EC2456">
              <w:t>Assessment must include exercises which demonstrate competent performance of the following in a range of situations:</w:t>
            </w:r>
          </w:p>
          <w:p w:rsidR="00000000" w:rsidRPr="00EC2456" w:rsidP="00EC2456">
            <w:pPr>
              <w:pStyle w:val="ListBullet2"/>
            </w:pPr>
            <w:r w:rsidRPr="00EC2456">
              <w:t>identifying barriers to change within an organisation</w:t>
            </w:r>
          </w:p>
          <w:p w:rsidR="00000000" w:rsidRPr="00EC2456" w:rsidP="00EC2456">
            <w:pPr>
              <w:pStyle w:val="ListBullet2"/>
            </w:pPr>
            <w:r w:rsidRPr="00EC2456">
              <w:t>developing a plan to implement a specific change within an organisation</w:t>
            </w:r>
          </w:p>
          <w:p w:rsidR="00000000" w:rsidRPr="00EC2456" w:rsidP="00EC2456">
            <w:pPr>
              <w:pStyle w:val="ListBullet2"/>
            </w:pPr>
            <w:r w:rsidRPr="00EC2456">
              <w:t>implementin</w:t>
            </w:r>
            <w:r w:rsidRPr="00EC2456">
              <w:t xml:space="preserve">g a specific change within an organisation </w:t>
            </w:r>
          </w:p>
          <w:p w:rsidR="00000000" w:rsidP="00EC2456">
            <w:pPr>
              <w:pStyle w:val="ListBullet2"/>
              <w:rPr>
                <w:lang w:val="en-NZ"/>
              </w:rPr>
            </w:pPr>
            <w:r w:rsidRPr="00EC2456">
              <w:t>conducting a review of an implemented change within an organisation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 xml:space="preserve">Performance is demonstrated consistently over a period of time and in a suitable range of </w:t>
            </w:r>
            <w:r w:rsidRPr="00EC2456">
              <w:t>contexts</w:t>
            </w:r>
          </w:p>
          <w:p w:rsidR="00000000" w:rsidRPr="00EC2456" w:rsidP="00EC2456">
            <w:pPr>
              <w:pStyle w:val="ListBullet"/>
            </w:pPr>
            <w:r w:rsidRPr="00EC2456">
              <w:t>Resources for assessment include:</w:t>
            </w:r>
          </w:p>
          <w:p w:rsidR="00000000" w:rsidRPr="00EC2456" w:rsidP="00EC2456">
            <w:pPr>
              <w:pStyle w:val="ListBullet2"/>
            </w:pPr>
            <w:r w:rsidRPr="00EC2456">
              <w:t>a range of relevant exercises, case studies and/or other simulated practical and knowledge assessment, and/or</w:t>
            </w:r>
          </w:p>
          <w:p w:rsidR="00000000" w:rsidRPr="00EC2456" w:rsidP="00EC2456">
            <w:pPr>
              <w:pStyle w:val="ListBullet2"/>
            </w:pPr>
            <w:r w:rsidRPr="00EC2456">
              <w:t>access to an appropriate range of relevant operational situations in the workplace</w:t>
            </w:r>
          </w:p>
          <w:p w:rsidR="00000000" w:rsidRPr="00EC2456" w:rsidP="00EC2456">
            <w:pPr>
              <w:pStyle w:val="ListBullet"/>
            </w:pPr>
            <w:r w:rsidRPr="00EC2456">
              <w:t>In both real and s</w:t>
            </w:r>
            <w:r w:rsidRPr="00EC2456">
              <w:t>imulated environments, access is required to:</w:t>
            </w:r>
          </w:p>
          <w:p w:rsidR="00000000" w:rsidRPr="00EC2456" w:rsidP="00EC2456">
            <w:pPr>
              <w:pStyle w:val="ListBullet2"/>
            </w:pPr>
            <w:r w:rsidRPr="00EC2456">
              <w:t>relevant and appropriate materials and equipment, and</w:t>
            </w:r>
          </w:p>
          <w:p w:rsidR="00000000" w:rsidP="00EC2456">
            <w:pPr>
              <w:pStyle w:val="ListBullet2"/>
              <w:rPr>
                <w:lang w:val="en-NZ"/>
              </w:rPr>
            </w:pPr>
            <w:r w:rsidRPr="00EC2456">
              <w:t>applicable documentation including workplace procedures, regulations, codes of practice and operation manuals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>As a minimum, assessment of knowledge must be conducted through appropriate written/oral tests</w:t>
            </w:r>
          </w:p>
          <w:p w:rsidR="00000000" w:rsidRPr="00EC2456" w:rsidP="00EC2456">
            <w:pPr>
              <w:pStyle w:val="ListBullet"/>
            </w:pPr>
            <w:r w:rsidRPr="00EC2456">
              <w:t>Practical assessment must occur:</w:t>
            </w:r>
          </w:p>
          <w:p w:rsidR="00000000" w:rsidRPr="00EC2456" w:rsidP="00EC2456">
            <w:pPr>
              <w:pStyle w:val="ListBullet2"/>
            </w:pPr>
            <w:r w:rsidRPr="00EC2456">
              <w:t>through activities in an appropriately simulated environment at the registered training organisation, and/or</w:t>
            </w:r>
          </w:p>
          <w:p w:rsidR="00000000" w:rsidRPr="00EC2456" w:rsidP="00EC2456">
            <w:pPr>
              <w:pStyle w:val="ListBullet2"/>
            </w:pPr>
            <w:r w:rsidRPr="00EC2456">
              <w:t xml:space="preserve">in an appropriate </w:t>
            </w:r>
            <w:r w:rsidRPr="00EC2456">
              <w:t>range of situations in the workplace</w:t>
            </w:r>
          </w:p>
        </w:tc>
      </w:tr>
    </w:tbl>
    <w:p w:rsidR="00000000" w:rsidRPr="00EC2456" w:rsidP="00EC2456">
      <w:pPr>
        <w:pStyle w:val="BodyText"/>
      </w:pP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11" w:name="O_567571"/>
      <w:bookmarkEnd w:id="11"/>
      <w:r w:rsidRPr="00EC245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The range statement relates to the unit of competency as a whole. It allows for different work environments and situations that may affect performance.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Changes may apply to: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>systems</w:t>
            </w:r>
          </w:p>
          <w:p w:rsidR="00000000" w:rsidRPr="00EC2456" w:rsidP="00EC2456">
            <w:pPr>
              <w:pStyle w:val="ListBullet"/>
            </w:pPr>
            <w:r w:rsidRPr="00EC2456">
              <w:t>policies and procedures</w:t>
            </w:r>
          </w:p>
          <w:p w:rsidR="00000000" w:rsidRPr="00EC2456" w:rsidP="00EC2456">
            <w:pPr>
              <w:pStyle w:val="ListBullet"/>
            </w:pPr>
            <w:r w:rsidRPr="00EC2456">
              <w:t>equipment</w:t>
            </w:r>
          </w:p>
          <w:p w:rsidR="00000000" w:rsidRPr="00EC2456" w:rsidP="00EC2456">
            <w:pPr>
              <w:pStyle w:val="ListBullet"/>
            </w:pPr>
            <w:r w:rsidRPr="00EC2456">
              <w:t>practices</w:t>
            </w:r>
          </w:p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regulatory requirements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External stakeholders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>regulators</w:t>
            </w:r>
          </w:p>
          <w:p w:rsidR="00000000" w:rsidRPr="00EC2456" w:rsidP="00EC2456">
            <w:pPr>
              <w:pStyle w:val="ListBullet"/>
            </w:pPr>
            <w:r w:rsidRPr="00EC2456">
              <w:t>consultants</w:t>
            </w:r>
          </w:p>
          <w:p w:rsidR="00000000" w:rsidRPr="00EC2456" w:rsidP="00EC2456">
            <w:pPr>
              <w:pStyle w:val="ListBullet"/>
            </w:pPr>
            <w:r w:rsidRPr="00EC2456">
              <w:t>operators/maintainers</w:t>
            </w:r>
          </w:p>
          <w:p w:rsidR="00000000" w:rsidRPr="00EC2456" w:rsidP="00EC2456">
            <w:pPr>
              <w:pStyle w:val="ListBullet"/>
            </w:pPr>
            <w:r w:rsidRPr="00EC2456">
              <w:t>constructors/manufacturers</w:t>
            </w:r>
          </w:p>
          <w:p w:rsidR="00000000" w:rsidRPr="00EC2456" w:rsidP="00EC2456">
            <w:pPr>
              <w:pStyle w:val="ListBullet"/>
            </w:pPr>
            <w:r w:rsidRPr="00EC2456">
              <w:t>statutory bodies</w:t>
            </w:r>
          </w:p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customers/community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Internal stakeholders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>board and executives</w:t>
            </w:r>
          </w:p>
          <w:p w:rsidR="00000000" w:rsidRPr="00EC2456" w:rsidP="00EC2456">
            <w:pPr>
              <w:pStyle w:val="ListBullet"/>
            </w:pPr>
            <w:r w:rsidRPr="00EC2456">
              <w:t>business managers</w:t>
            </w:r>
          </w:p>
          <w:p w:rsidR="00000000" w:rsidRPr="00EC2456" w:rsidP="00EC2456">
            <w:pPr>
              <w:pStyle w:val="ListBullet"/>
            </w:pPr>
            <w:r w:rsidRPr="00EC2456">
              <w:t>consortium partners</w:t>
            </w:r>
          </w:p>
          <w:p w:rsidR="00000000" w:rsidP="00EC2456">
            <w:pPr>
              <w:pStyle w:val="ListBullet"/>
              <w:rPr>
                <w:lang w:val="en-NZ"/>
              </w:rPr>
            </w:pPr>
            <w:r w:rsidRPr="00EC2456">
              <w:t>employees</w:t>
            </w:r>
          </w:p>
        </w:tc>
      </w:tr>
      <w:tr w:rsidTr="00EC24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456">
            <w:pPr>
              <w:pStyle w:val="BodyText"/>
              <w:rPr>
                <w:lang w:val="en-NZ"/>
              </w:rPr>
            </w:pPr>
            <w:r w:rsidRPr="00EC2456">
              <w:t>Applicable legislation, regulations and codes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456" w:rsidP="00EC2456">
            <w:pPr>
              <w:pStyle w:val="ListBullet"/>
            </w:pPr>
            <w:r w:rsidRPr="00EC2456">
              <w:t>relevant legislation and regulations of the commonwealth government and each applicable state/territory regulatory authority</w:t>
            </w:r>
          </w:p>
          <w:p w:rsidR="00000000" w:rsidRPr="00EC2456" w:rsidP="00EC2456">
            <w:pPr>
              <w:pStyle w:val="ListBullet"/>
            </w:pPr>
            <w:r w:rsidRPr="00EC2456">
              <w:t xml:space="preserve">relevant rail industry safe working codes and regulations </w:t>
            </w:r>
          </w:p>
          <w:p w:rsidR="00000000" w:rsidRPr="00EC2456" w:rsidP="00EC2456">
            <w:pPr>
              <w:pStyle w:val="ListBullet"/>
            </w:pPr>
            <w:r w:rsidRPr="00EC2456">
              <w:t>relevant state/territory permit regulations and requirements</w:t>
            </w:r>
          </w:p>
          <w:p w:rsidR="00000000" w:rsidRPr="00EC2456" w:rsidP="00EC2456">
            <w:pPr>
              <w:pStyle w:val="ListBullet"/>
            </w:pPr>
            <w:r w:rsidRPr="00EC2456">
              <w:t>relevant state/territory occupational health and safety (OH&amp;S) and environmental legislation</w:t>
            </w:r>
          </w:p>
        </w:tc>
      </w:tr>
    </w:tbl>
    <w:p w:rsidR="00000000" w:rsidRPr="00EC2456" w:rsidP="00EC2456">
      <w:pPr>
        <w:pStyle w:val="BodyText"/>
      </w:pP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12" w:name="O_567570"/>
      <w:bookmarkEnd w:id="12"/>
      <w:r w:rsidRPr="00EC2456">
        <w:t>Unit Sector(s)</w:t>
      </w:r>
    </w:p>
    <w:p w:rsidR="00000000" w:rsidRPr="00EC2456" w:rsidP="00EC2456">
      <w:pPr>
        <w:pStyle w:val="BodyText"/>
      </w:pPr>
      <w:r w:rsidRPr="00EC2456">
        <w:t>Not applicable.</w:t>
      </w:r>
    </w:p>
    <w:p w:rsidR="00000000" w:rsidRPr="00EC2456" w:rsidP="00EC2456">
      <w:pPr>
        <w:pStyle w:val="AllowPageBreak"/>
      </w:pPr>
    </w:p>
    <w:p w:rsidR="00000000" w:rsidRPr="00EC2456" w:rsidP="00EC2456">
      <w:pPr>
        <w:pStyle w:val="Heading1"/>
      </w:pPr>
      <w:bookmarkStart w:id="13" w:name="O_567569"/>
      <w:bookmarkEnd w:id="13"/>
      <w:r w:rsidRPr="00EC2456">
        <w:t>Competency Field</w:t>
      </w:r>
    </w:p>
    <w:p w:rsidR="00000000" w:rsidRPr="00EC2456" w:rsidP="00EC2456">
      <w:pPr>
        <w:pStyle w:val="BodyText"/>
      </w:pPr>
      <w:r w:rsidRPr="00EC2456">
        <w:t>F – Safety Management</w:t>
      </w:r>
    </w:p>
    <w:p w:rsidR="00000000" w:rsidRPr="00EC2456" w:rsidP="00EC2456"/>
    <w:sectPr w:rsidSect="00EC24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56" w:rsidRPr="006E0379" w:rsidP="006E0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79" w:rsidP="00EC2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0379" w:rsidP="00EC2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E0379" w:rsidP="00EC2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56" w:rsidRPr="006E0379" w:rsidP="006E03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79" w:rsidRPr="002D2AF8" w:rsidP="00EC2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TLIF4104A Manage change in the rail safety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6E0379" w:rsidP="00EC2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AA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5CA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61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456"/>
  </w:style>
  <w:style w:type="character" w:customStyle="1" w:styleId="Heading1Char">
    <w:name w:val="Heading 1 Char"/>
    <w:basedOn w:val="DefaultParagraphFont"/>
    <w:link w:val="Heading1"/>
    <w:rsid w:val="00EC2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4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4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456"/>
    <w:rPr>
      <w:b/>
      <w:spacing w:val="0"/>
    </w:rPr>
  </w:style>
  <w:style w:type="paragraph" w:styleId="ListBullet2">
    <w:name w:val="List Bullet 2"/>
    <w:basedOn w:val="List2"/>
    <w:rsid w:val="00EC24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2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2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456"/>
    <w:rPr>
      <w:i/>
    </w:rPr>
  </w:style>
  <w:style w:type="paragraph" w:styleId="Caption">
    <w:name w:val="caption"/>
    <w:basedOn w:val="BodyText"/>
    <w:next w:val="Normal"/>
    <w:qFormat/>
    <w:rsid w:val="00EC2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456"/>
  </w:style>
  <w:style w:type="paragraph" w:styleId="TableofFigures">
    <w:name w:val="table of figures"/>
    <w:basedOn w:val="Normal"/>
    <w:next w:val="Normal"/>
    <w:semiHidden/>
    <w:rsid w:val="00EC2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456"/>
    <w:pPr>
      <w:numPr>
        <w:numId w:val="11"/>
      </w:numPr>
    </w:pPr>
  </w:style>
  <w:style w:type="character" w:customStyle="1" w:styleId="WingdingSymbols">
    <w:name w:val="Wingding Symbols"/>
    <w:rsid w:val="00EC2456"/>
    <w:rPr>
      <w:rFonts w:ascii="Wingdings" w:hAnsi="Wingdings"/>
    </w:rPr>
  </w:style>
  <w:style w:type="paragraph" w:customStyle="1" w:styleId="TableHeading">
    <w:name w:val="Table Heading"/>
    <w:basedOn w:val="HeadingBase"/>
    <w:rsid w:val="00EC2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456"/>
    <w:rPr>
      <w:color w:val="0033CC"/>
      <w:u w:val="none"/>
    </w:rPr>
  </w:style>
  <w:style w:type="paragraph" w:customStyle="1" w:styleId="BodyTextRight">
    <w:name w:val="Body Text Right"/>
    <w:basedOn w:val="BodyText"/>
    <w:rsid w:val="00EC2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456"/>
    <w:rPr>
      <w:sz w:val="32"/>
    </w:rPr>
  </w:style>
  <w:style w:type="paragraph" w:customStyle="1" w:styleId="HeadingProcedure">
    <w:name w:val="Heading Procedure"/>
    <w:basedOn w:val="HeadingBase"/>
    <w:next w:val="Normal"/>
    <w:rsid w:val="00EC2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456"/>
    <w:pPr>
      <w:spacing w:before="60" w:after="60"/>
    </w:pPr>
  </w:style>
  <w:style w:type="paragraph" w:styleId="ListContinue">
    <w:name w:val="List Continue"/>
    <w:basedOn w:val="List"/>
    <w:rsid w:val="00EC2456"/>
    <w:pPr>
      <w:ind w:firstLine="0"/>
    </w:pPr>
  </w:style>
  <w:style w:type="paragraph" w:customStyle="1" w:styleId="ListNote">
    <w:name w:val="List Note"/>
    <w:basedOn w:val="List"/>
    <w:rsid w:val="00EC2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456"/>
    <w:rPr>
      <w:rFonts w:ascii="Courier New" w:hAnsi="Courier New"/>
    </w:rPr>
  </w:style>
  <w:style w:type="paragraph" w:customStyle="1" w:styleId="NoteBullet">
    <w:name w:val="Note Bullet"/>
    <w:basedOn w:val="Note"/>
    <w:rsid w:val="00EC2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4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2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456"/>
    <w:rPr>
      <w:b/>
      <w:smallCaps/>
    </w:rPr>
  </w:style>
  <w:style w:type="paragraph" w:customStyle="1" w:styleId="TableListNumber">
    <w:name w:val="Table List Number"/>
    <w:basedOn w:val="ListNumber"/>
    <w:rsid w:val="00EC2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456"/>
    <w:pPr>
      <w:numPr>
        <w:numId w:val="9"/>
      </w:numPr>
    </w:pPr>
  </w:style>
  <w:style w:type="paragraph" w:customStyle="1" w:styleId="ListAlpha2">
    <w:name w:val="List Alpha 2"/>
    <w:basedOn w:val="List2"/>
    <w:rsid w:val="00EC2456"/>
    <w:pPr>
      <w:numPr>
        <w:numId w:val="8"/>
      </w:numPr>
    </w:pPr>
  </w:style>
  <w:style w:type="paragraph" w:styleId="List2">
    <w:name w:val="List 2"/>
    <w:basedOn w:val="BodyText"/>
    <w:rsid w:val="00EC2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4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456"/>
    <w:pPr>
      <w:numPr>
        <w:numId w:val="3"/>
      </w:numPr>
    </w:pPr>
  </w:style>
  <w:style w:type="paragraph" w:styleId="ListBullet5">
    <w:name w:val="List Bullet 5"/>
    <w:basedOn w:val="List5"/>
    <w:rsid w:val="00EC2456"/>
    <w:pPr>
      <w:numPr>
        <w:numId w:val="4"/>
      </w:numPr>
    </w:pPr>
  </w:style>
  <w:style w:type="paragraph" w:styleId="ListContinue2">
    <w:name w:val="List Continue 2"/>
    <w:basedOn w:val="List2"/>
    <w:rsid w:val="00EC2456"/>
    <w:pPr>
      <w:ind w:firstLine="0"/>
    </w:pPr>
  </w:style>
  <w:style w:type="paragraph" w:styleId="ListContinue3">
    <w:name w:val="List Continue 3"/>
    <w:basedOn w:val="List3"/>
    <w:rsid w:val="00EC2456"/>
    <w:pPr>
      <w:ind w:left="1021" w:firstLine="0"/>
    </w:pPr>
  </w:style>
  <w:style w:type="paragraph" w:styleId="ListContinue4">
    <w:name w:val="List Continue 4"/>
    <w:basedOn w:val="List4"/>
    <w:rsid w:val="00EC2456"/>
    <w:pPr>
      <w:ind w:firstLine="0"/>
    </w:pPr>
  </w:style>
  <w:style w:type="paragraph" w:styleId="ListContinue5">
    <w:name w:val="List Continue 5"/>
    <w:basedOn w:val="List5"/>
    <w:rsid w:val="00EC2456"/>
    <w:pPr>
      <w:ind w:firstLine="0"/>
    </w:pPr>
  </w:style>
  <w:style w:type="paragraph" w:styleId="ListNumber3">
    <w:name w:val="List Number 3"/>
    <w:basedOn w:val="List3"/>
    <w:rsid w:val="00EC2456"/>
    <w:pPr>
      <w:numPr>
        <w:numId w:val="5"/>
      </w:numPr>
    </w:pPr>
  </w:style>
  <w:style w:type="paragraph" w:styleId="ListNumber4">
    <w:name w:val="List Number 4"/>
    <w:basedOn w:val="List4"/>
    <w:rsid w:val="00EC2456"/>
    <w:pPr>
      <w:numPr>
        <w:numId w:val="6"/>
      </w:numPr>
    </w:pPr>
  </w:style>
  <w:style w:type="paragraph" w:styleId="ListNumber5">
    <w:name w:val="List Number 5"/>
    <w:basedOn w:val="List5"/>
    <w:rsid w:val="00EC2456"/>
    <w:pPr>
      <w:numPr>
        <w:numId w:val="7"/>
      </w:numPr>
    </w:pPr>
  </w:style>
  <w:style w:type="paragraph" w:styleId="BlockText">
    <w:name w:val="Block Text"/>
    <w:basedOn w:val="Normal"/>
    <w:rsid w:val="00EC2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456"/>
    <w:rPr>
      <w:sz w:val="16"/>
      <w:vertAlign w:val="superscript"/>
    </w:rPr>
  </w:style>
  <w:style w:type="character" w:customStyle="1" w:styleId="Symbols">
    <w:name w:val="Symbols"/>
    <w:basedOn w:val="DefaultParagraphFont"/>
    <w:rsid w:val="00EC2456"/>
    <w:rPr>
      <w:rFonts w:ascii="Symbol" w:hAnsi="Symbol"/>
    </w:rPr>
  </w:style>
  <w:style w:type="character" w:customStyle="1" w:styleId="MenuOptions">
    <w:name w:val="Menu Options"/>
    <w:basedOn w:val="DefaultParagraphFont"/>
    <w:rsid w:val="00EC2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456"/>
    <w:rPr>
      <w:b/>
    </w:rPr>
  </w:style>
  <w:style w:type="character" w:customStyle="1" w:styleId="Underlined">
    <w:name w:val="Underlined"/>
    <w:basedOn w:val="DefaultParagraphFont"/>
    <w:rsid w:val="00EC2456"/>
    <w:rPr>
      <w:u w:val="single"/>
    </w:rPr>
  </w:style>
  <w:style w:type="paragraph" w:customStyle="1" w:styleId="TableBodyTextRight">
    <w:name w:val="Table Body Text Right"/>
    <w:basedOn w:val="TableBodyText"/>
    <w:rsid w:val="00EC2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456"/>
    <w:rPr>
      <w:sz w:val="18"/>
    </w:rPr>
  </w:style>
  <w:style w:type="paragraph" w:customStyle="1" w:styleId="BodySmallRight">
    <w:name w:val="Body Small Right"/>
    <w:basedOn w:val="BodyTextRight"/>
    <w:rsid w:val="00EC2456"/>
    <w:rPr>
      <w:sz w:val="18"/>
      <w:szCs w:val="18"/>
    </w:rPr>
  </w:style>
  <w:style w:type="paragraph" w:customStyle="1" w:styleId="MarginEdition">
    <w:name w:val="Margin Edition"/>
    <w:basedOn w:val="MarginNote"/>
    <w:rsid w:val="00EC2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456"/>
    <w:rPr>
      <w:sz w:val="2"/>
      <w:szCs w:val="2"/>
    </w:rPr>
  </w:style>
  <w:style w:type="character" w:customStyle="1" w:styleId="Small">
    <w:name w:val="Small"/>
    <w:basedOn w:val="DefaultParagraphFont"/>
    <w:rsid w:val="00EC2456"/>
    <w:rPr>
      <w:sz w:val="16"/>
    </w:rPr>
  </w:style>
  <w:style w:type="paragraph" w:customStyle="1" w:styleId="WideTable">
    <w:name w:val="Wide Table"/>
    <w:basedOn w:val="Normal"/>
    <w:rsid w:val="00EC2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456"/>
  </w:style>
  <w:style w:type="paragraph" w:styleId="Quote">
    <w:name w:val="Quote"/>
    <w:basedOn w:val="Heading1"/>
    <w:link w:val="QuoteChar"/>
    <w:qFormat/>
    <w:rsid w:val="00EC2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456"/>
    <w:pPr>
      <w:pageBreakBefore/>
    </w:pPr>
  </w:style>
  <w:style w:type="paragraph" w:customStyle="1" w:styleId="Border">
    <w:name w:val="Border"/>
    <w:basedOn w:val="Normal"/>
    <w:qFormat/>
    <w:rsid w:val="00EC2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456"/>
    <w:rPr>
      <w:u w:val="single"/>
    </w:rPr>
  </w:style>
  <w:style w:type="character" w:customStyle="1" w:styleId="BoldandItalics">
    <w:name w:val="Bold and Italics"/>
    <w:qFormat/>
    <w:rsid w:val="00EC2456"/>
    <w:rPr>
      <w:b/>
      <w:i/>
      <w:u w:val="none"/>
    </w:rPr>
  </w:style>
  <w:style w:type="paragraph" w:styleId="BalloonText">
    <w:name w:val="Balloon Text"/>
    <w:basedOn w:val="Normal"/>
    <w:link w:val="BalloonTextChar"/>
    <w:rsid w:val="00EC2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4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4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1114</Words>
  <Characters>7156</Characters>
  <Application>Microsoft Office Word</Application>
  <DocSecurity>0</DocSecurity>
  <Lines>222</Lines>
  <Paragraphs>127</Paragraphs>
  <ScaleCrop>false</ScaleCrop>
  <Company>Author-it Software Corporation Ltd.</Company>
  <LinksUpToDate>false</LinksUpToDate>
  <CharactersWithSpaces>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TLIF4104A Manage change in the rail safety environment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2013-04-18T07:56:00Z</dcterms:created>
  <dcterms:modified xsi:type="dcterms:W3CDTF">2013-04-18T07:56:00Z</dcterms:modified>
</cp:coreProperties>
</file>