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3015" w:rsidP="00183015">
      <w:pPr>
        <w:pStyle w:val="Title"/>
      </w:pPr>
      <w:bookmarkStart w:id="0" w:name="_GoBack"/>
      <w:bookmarkEnd w:id="0"/>
      <w:r>
        <w:fldChar w:fldCharType="begin"/>
      </w:r>
      <w:r>
        <w:instrText xml:space="preserve"> TITLE   \* MERGEFORMAT </w:instrText>
      </w:r>
      <w:r>
        <w:fldChar w:fldCharType="separate"/>
      </w:r>
      <w:r>
        <w:t>TLIF4088A Implement and coordinate rail safety and OH&amp;S risk-control strategies</w:t>
      </w:r>
      <w:r>
        <w:fldChar w:fldCharType="end"/>
      </w:r>
    </w:p>
    <w:p w:rsidR="00183015" w:rsidP="00183015">
      <w:pPr>
        <w:pStyle w:val="Version"/>
        <w:sectPr w:rsidSect="008034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346C" w:rsidP="0080346C">
      <w:pPr>
        <w:pStyle w:val="SuperHeading"/>
      </w:pPr>
      <w:r w:rsidRPr="0080346C">
        <w:t>TLIF4088A Implement and coordinate rail safety and OH&amp;S risk-control strategies</w:t>
      </w:r>
    </w:p>
    <w:p w:rsidR="00000000" w:rsidRPr="0080346C" w:rsidP="0080346C">
      <w:pPr>
        <w:pStyle w:val="Heading1"/>
      </w:pPr>
      <w:bookmarkStart w:id="1" w:name="O_357593"/>
      <w:bookmarkEnd w:id="1"/>
      <w:r w:rsidRPr="0080346C">
        <w:t>Modification History</w:t>
      </w:r>
    </w:p>
    <w:p w:rsidR="00000000" w:rsidRPr="0080346C" w:rsidP="0080346C">
      <w:pPr>
        <w:pStyle w:val="BodyText"/>
      </w:pPr>
      <w:r w:rsidRPr="0080346C">
        <w:t>Not applicable.</w:t>
      </w:r>
    </w:p>
    <w:p w:rsidR="00000000" w:rsidRPr="0080346C" w:rsidP="0080346C">
      <w:pPr>
        <w:pStyle w:val="AllowPageBreak"/>
      </w:pPr>
    </w:p>
    <w:p w:rsidR="00000000" w:rsidRPr="0080346C" w:rsidP="0080346C">
      <w:pPr>
        <w:pStyle w:val="Heading1"/>
      </w:pPr>
      <w:bookmarkStart w:id="2" w:name="O_357594"/>
      <w:bookmarkEnd w:id="2"/>
      <w:r w:rsidRPr="0080346C">
        <w:t>Unit Descriptor</w:t>
      </w:r>
    </w:p>
    <w:tbl>
      <w:tblPr>
        <w:tblW w:w="0" w:type="auto"/>
        <w:tblCellMar>
          <w:left w:w="62" w:type="dxa"/>
          <w:right w:w="62" w:type="dxa"/>
        </w:tblCellMar>
        <w:tblLook w:val="0000"/>
      </w:tblPr>
      <w:tblGrid>
        <w:gridCol w:w="9196"/>
      </w:tblGrid>
      <w:tr w:rsidTr="001830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0346C" w:rsidP="0080346C">
            <w:pPr>
              <w:pStyle w:val="BodyText"/>
            </w:pPr>
            <w:r w:rsidRPr="0080346C">
              <w:t>This unit involves the skills and knowledge required to implement and coordinate</w:t>
            </w:r>
            <w:r w:rsidRPr="0080346C">
              <w:t xml:space="preserve"> rail safety and OH&amp;S risk-control strategies in accordance with regulatory and legislative requirements. It includes accessing rail safety and OH&amp;S information, developing risk-control procedures, selecting and implementing risk controls, and contributing</w:t>
            </w:r>
            <w:r w:rsidRPr="0080346C">
              <w:t xml:space="preserve"> to monitoring and evaluating their effectiveness. </w:t>
            </w:r>
          </w:p>
          <w:p w:rsidR="00000000" w:rsidRPr="0080346C" w:rsidP="0080346C">
            <w:pPr>
              <w:pStyle w:val="BodyText"/>
            </w:pPr>
            <w:r w:rsidRPr="0080346C">
              <w:t>Licensing or certification requirements may be applicable to this unit.</w:t>
            </w:r>
          </w:p>
        </w:tc>
      </w:tr>
    </w:tbl>
    <w:p w:rsidR="00000000" w:rsidRPr="0080346C" w:rsidP="0080346C">
      <w:pPr>
        <w:pStyle w:val="BodyText"/>
      </w:pPr>
    </w:p>
    <w:p w:rsidR="00000000" w:rsidRPr="0080346C" w:rsidP="0080346C">
      <w:pPr>
        <w:pStyle w:val="AllowPageBreak"/>
      </w:pPr>
    </w:p>
    <w:p w:rsidR="00000000" w:rsidRPr="0080346C" w:rsidP="0080346C">
      <w:pPr>
        <w:pStyle w:val="Heading1"/>
      </w:pPr>
      <w:bookmarkStart w:id="3" w:name="O_357595"/>
      <w:bookmarkEnd w:id="3"/>
      <w:r w:rsidRPr="0080346C">
        <w:t>Application of the Unit</w:t>
      </w:r>
    </w:p>
    <w:tbl>
      <w:tblPr>
        <w:tblW w:w="0" w:type="auto"/>
        <w:tblCellMar>
          <w:left w:w="62" w:type="dxa"/>
          <w:right w:w="62" w:type="dxa"/>
        </w:tblCellMar>
        <w:tblLook w:val="0000"/>
      </w:tblPr>
      <w:tblGrid>
        <w:gridCol w:w="9196"/>
      </w:tblGrid>
      <w:tr w:rsidTr="001830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0346C" w:rsidP="0080346C">
            <w:pPr>
              <w:pStyle w:val="BodyText"/>
            </w:pPr>
            <w:r w:rsidRPr="0080346C">
              <w:t>This unit covers the requirements to implement and coordinate rail safety and OH&amp;S risk-control strategies and to identify, assess and control risks associated with people, plant, environment, rail infrastructure, and associated interfaces.</w:t>
            </w:r>
          </w:p>
        </w:tc>
      </w:tr>
    </w:tbl>
    <w:p w:rsidR="00000000" w:rsidRPr="0080346C" w:rsidP="0080346C">
      <w:pPr>
        <w:pStyle w:val="BodyText"/>
      </w:pPr>
    </w:p>
    <w:p w:rsidR="00000000" w:rsidRPr="0080346C" w:rsidP="0080346C">
      <w:pPr>
        <w:pStyle w:val="AllowPageBreak"/>
      </w:pPr>
    </w:p>
    <w:p w:rsidR="00000000" w:rsidRPr="0080346C" w:rsidP="0080346C">
      <w:pPr>
        <w:pStyle w:val="Heading1"/>
      </w:pPr>
      <w:bookmarkStart w:id="4" w:name="O_357596"/>
      <w:bookmarkEnd w:id="4"/>
      <w:r w:rsidRPr="0080346C">
        <w:t>Licensing/Regulatory Information</w:t>
      </w:r>
    </w:p>
    <w:p w:rsidR="00000000" w:rsidRPr="0080346C" w:rsidP="0080346C">
      <w:pPr>
        <w:pStyle w:val="BodyText"/>
      </w:pPr>
      <w:r w:rsidRPr="0080346C">
        <w:t>Refer to Unit Descriptor.</w:t>
      </w:r>
    </w:p>
    <w:p w:rsidR="00000000" w:rsidRPr="0080346C" w:rsidP="0080346C">
      <w:pPr>
        <w:pStyle w:val="AllowPageBreak"/>
      </w:pPr>
    </w:p>
    <w:p w:rsidR="00000000" w:rsidRPr="0080346C" w:rsidP="0080346C">
      <w:pPr>
        <w:pStyle w:val="Heading1"/>
      </w:pPr>
      <w:bookmarkStart w:id="5" w:name="O_357597"/>
      <w:bookmarkEnd w:id="5"/>
      <w:r w:rsidRPr="0080346C">
        <w:t>Pre-Requisites</w:t>
      </w:r>
    </w:p>
    <w:p w:rsidR="00000000" w:rsidRPr="0080346C" w:rsidP="0080346C">
      <w:pPr>
        <w:pStyle w:val="BodyText"/>
      </w:pPr>
      <w:r w:rsidRPr="0080346C">
        <w:t>Not applicable.</w:t>
      </w:r>
    </w:p>
    <w:p w:rsidR="00000000" w:rsidRPr="0080346C" w:rsidP="0080346C">
      <w:pPr>
        <w:pStyle w:val="AllowPageBreak"/>
      </w:pPr>
    </w:p>
    <w:p w:rsidR="00000000" w:rsidRPr="0080346C" w:rsidP="0080346C">
      <w:pPr>
        <w:pStyle w:val="Heading1"/>
      </w:pPr>
      <w:bookmarkStart w:id="6" w:name="O_357598"/>
      <w:bookmarkEnd w:id="6"/>
      <w:r w:rsidRPr="0080346C">
        <w:t>Employability Skills Information</w:t>
      </w:r>
    </w:p>
    <w:tbl>
      <w:tblPr>
        <w:tblW w:w="0" w:type="auto"/>
        <w:tblCellMar>
          <w:left w:w="62" w:type="dxa"/>
          <w:right w:w="62" w:type="dxa"/>
        </w:tblCellMar>
        <w:tblLook w:val="0000"/>
      </w:tblPr>
      <w:tblGrid>
        <w:gridCol w:w="9196"/>
      </w:tblGrid>
      <w:tr w:rsidTr="001830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0346C" w:rsidP="0080346C">
            <w:pPr>
              <w:pStyle w:val="BodyText"/>
            </w:pPr>
            <w:r w:rsidRPr="0080346C">
              <w:t>This unit contains employability skills.</w:t>
            </w:r>
          </w:p>
        </w:tc>
      </w:tr>
    </w:tbl>
    <w:p w:rsidR="00000000" w:rsidRPr="0080346C" w:rsidP="0080346C">
      <w:pPr>
        <w:pStyle w:val="BodyText"/>
      </w:pPr>
    </w:p>
    <w:p w:rsidR="00000000" w:rsidRPr="0080346C" w:rsidP="0080346C">
      <w:pPr>
        <w:pStyle w:val="AllowPageBreak"/>
      </w:pPr>
    </w:p>
    <w:p w:rsidR="00000000" w:rsidRPr="0080346C" w:rsidP="0080346C">
      <w:pPr>
        <w:pStyle w:val="Heading1"/>
      </w:pPr>
      <w:bookmarkStart w:id="7" w:name="O_357599"/>
      <w:bookmarkEnd w:id="7"/>
      <w:r w:rsidRPr="0080346C">
        <w:t>Elements and Performance Criteria Pre-Content</w:t>
      </w:r>
    </w:p>
    <w:tbl>
      <w:tblPr>
        <w:tblW w:w="0" w:type="auto"/>
        <w:tblCellMar>
          <w:left w:w="62" w:type="dxa"/>
          <w:right w:w="62" w:type="dxa"/>
        </w:tblCellMar>
        <w:tblLook w:val="0000"/>
      </w:tblPr>
      <w:tblGrid>
        <w:gridCol w:w="2649"/>
        <w:gridCol w:w="6547"/>
      </w:tblGrid>
      <w:tr w:rsidTr="001830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346C">
            <w:pPr>
              <w:pStyle w:val="BodyText"/>
              <w:rPr>
                <w:lang w:val="en-NZ"/>
              </w:rPr>
            </w:pPr>
            <w:r w:rsidRPr="0080346C">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80346C" w:rsidP="0080346C">
            <w:pPr>
              <w:pStyle w:val="BodyText"/>
            </w:pPr>
            <w:r w:rsidRPr="0080346C">
              <w:t>Performance criteria describe the required performance needed to demonstrate achievement of the element. Assessment of performance is to be cons</w:t>
            </w:r>
            <w:r w:rsidRPr="0080346C">
              <w:t>istent with the evidence guide.</w:t>
            </w:r>
          </w:p>
        </w:tc>
      </w:tr>
    </w:tbl>
    <w:p w:rsidR="00000000" w:rsidRPr="0080346C" w:rsidP="0080346C">
      <w:pPr>
        <w:pStyle w:val="BodyText"/>
      </w:pPr>
    </w:p>
    <w:p w:rsidR="00000000" w:rsidRPr="0080346C" w:rsidP="0080346C">
      <w:pPr>
        <w:pStyle w:val="AllowPageBreak"/>
      </w:pPr>
    </w:p>
    <w:p w:rsidR="00000000" w:rsidRPr="0080346C" w:rsidP="0080346C">
      <w:pPr>
        <w:pStyle w:val="Heading1"/>
      </w:pPr>
      <w:bookmarkStart w:id="8" w:name="O_357600"/>
      <w:bookmarkEnd w:id="8"/>
      <w:r w:rsidRPr="0080346C">
        <w:t>Elements and Performance Criteria</w:t>
      </w:r>
    </w:p>
    <w:tbl>
      <w:tblPr>
        <w:tblW w:w="0" w:type="auto"/>
        <w:tblCellMar>
          <w:left w:w="62" w:type="dxa"/>
          <w:right w:w="62" w:type="dxa"/>
        </w:tblCellMar>
        <w:tblLook w:val="0000"/>
      </w:tblPr>
      <w:tblGrid>
        <w:gridCol w:w="2592"/>
        <w:gridCol w:w="68"/>
        <w:gridCol w:w="6536"/>
      </w:tblGrid>
      <w:tr w:rsidTr="001830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0346C" w:rsidP="0080346C">
            <w:pPr>
              <w:pStyle w:val="BodyText"/>
            </w:pPr>
            <w:r w:rsidRPr="0080346C">
              <w:rPr>
                <w:rStyle w:val="SpecialBold"/>
              </w:rPr>
              <w:t>ELEMENT</w:t>
            </w:r>
          </w:p>
        </w:tc>
        <w:tc>
          <w:tcPr>
            <w:tcW w:w="0" w:type="auto"/>
            <w:gridSpan w:val="2"/>
            <w:tcBorders>
              <w:top w:val="nil"/>
              <w:left w:val="nil"/>
              <w:bottom w:val="nil"/>
              <w:right w:val="nil"/>
            </w:tcBorders>
            <w:tcMar>
              <w:top w:w="0" w:type="dxa"/>
              <w:left w:w="62" w:type="dxa"/>
              <w:bottom w:w="0" w:type="dxa"/>
              <w:right w:w="62" w:type="dxa"/>
            </w:tcMar>
          </w:tcPr>
          <w:p w:rsidR="00000000" w:rsidP="0080346C">
            <w:pPr>
              <w:pStyle w:val="BodyText"/>
              <w:rPr>
                <w:lang w:val="en-NZ"/>
              </w:rPr>
            </w:pPr>
            <w:r w:rsidRPr="0080346C">
              <w:rPr>
                <w:rStyle w:val="SpecialBold"/>
              </w:rPr>
              <w:t>PERFORMANCE CRITERIA</w:t>
            </w:r>
          </w:p>
        </w:tc>
      </w:tr>
      <w:tr w:rsidTr="0018301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0346C">
            <w:pPr>
              <w:pStyle w:val="BodyText"/>
              <w:rPr>
                <w:lang w:val="en-NZ"/>
              </w:rPr>
            </w:pPr>
            <w:r w:rsidRPr="0080346C">
              <w:rPr>
                <w:rStyle w:val="SpecialBold"/>
              </w:rPr>
              <w:t>1</w:t>
            </w:r>
            <w:r w:rsidRPr="0080346C">
              <w:rPr>
                <w:rStyle w:val="SpecialBold"/>
              </w:rPr>
              <w:tab/>
              <w:t>Access information about rail safety, OH&amp;S and organisational policies and procedures</w:t>
            </w:r>
          </w:p>
        </w:tc>
        <w:tc>
          <w:tcPr>
            <w:tcW w:w="0" w:type="auto"/>
            <w:tcBorders>
              <w:top w:val="nil"/>
              <w:left w:val="nil"/>
              <w:bottom w:val="nil"/>
              <w:right w:val="nil"/>
            </w:tcBorders>
            <w:tcMar>
              <w:top w:w="0" w:type="dxa"/>
              <w:left w:w="62" w:type="dxa"/>
              <w:bottom w:w="0" w:type="dxa"/>
              <w:right w:w="62" w:type="dxa"/>
            </w:tcMar>
          </w:tcPr>
          <w:p w:rsidR="00000000" w:rsidRPr="0080346C" w:rsidP="0080346C">
            <w:pPr>
              <w:pStyle w:val="BodyText"/>
            </w:pPr>
            <w:r w:rsidRPr="0080346C">
              <w:t>1.1</w:t>
            </w:r>
            <w:r w:rsidRPr="0080346C">
              <w:tab/>
            </w:r>
            <w:r w:rsidRPr="0080346C">
              <w:t xml:space="preserve">Relevant provisions of rail safety and OH&amp;S legislation and codes of practice are identified and accessed </w:t>
            </w:r>
          </w:p>
          <w:p w:rsidR="00000000" w:rsidRPr="0080346C" w:rsidP="0080346C">
            <w:pPr>
              <w:pStyle w:val="BodyText"/>
            </w:pPr>
            <w:r w:rsidRPr="0080346C">
              <w:t>1.2</w:t>
            </w:r>
            <w:r w:rsidRPr="0080346C">
              <w:tab/>
              <w:t>Information on organisational rail safety and OH&amp;S policies and procedures is stored in a readily accessible location and manner</w:t>
            </w:r>
          </w:p>
          <w:p w:rsidR="00000000" w:rsidP="0080346C">
            <w:pPr>
              <w:pStyle w:val="BodyText"/>
              <w:rPr>
                <w:lang w:val="en-NZ"/>
              </w:rPr>
            </w:pPr>
            <w:r w:rsidRPr="0080346C">
              <w:t>1.3</w:t>
            </w:r>
            <w:r w:rsidRPr="0080346C">
              <w:tab/>
              <w:t xml:space="preserve">Information </w:t>
            </w:r>
            <w:r w:rsidRPr="0080346C">
              <w:t>is accurately interpreted and clearly explained to the appropriate personnel</w:t>
            </w:r>
          </w:p>
        </w:tc>
      </w:tr>
      <w:tr w:rsidTr="0018301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0346C">
            <w:pPr>
              <w:pStyle w:val="BodyText"/>
              <w:rPr>
                <w:lang w:val="en-NZ"/>
              </w:rPr>
            </w:pPr>
            <w:r w:rsidRPr="0080346C">
              <w:rPr>
                <w:rStyle w:val="SpecialBold"/>
              </w:rPr>
              <w:t>2</w:t>
            </w:r>
            <w:r w:rsidRPr="0080346C">
              <w:rPr>
                <w:rStyle w:val="SpecialBold"/>
              </w:rPr>
              <w:tab/>
              <w:t>Develop options to control rail safety and OH&amp;S risks</w:t>
            </w:r>
          </w:p>
        </w:tc>
        <w:tc>
          <w:tcPr>
            <w:tcW w:w="0" w:type="auto"/>
            <w:tcBorders>
              <w:top w:val="nil"/>
              <w:left w:val="nil"/>
              <w:bottom w:val="nil"/>
              <w:right w:val="nil"/>
            </w:tcBorders>
            <w:tcMar>
              <w:top w:w="0" w:type="dxa"/>
              <w:left w:w="62" w:type="dxa"/>
              <w:bottom w:w="0" w:type="dxa"/>
              <w:right w:w="62" w:type="dxa"/>
            </w:tcMar>
          </w:tcPr>
          <w:p w:rsidR="00000000" w:rsidRPr="0080346C" w:rsidP="0080346C">
            <w:pPr>
              <w:pStyle w:val="BodyText"/>
            </w:pPr>
            <w:r w:rsidRPr="0080346C">
              <w:t>2.1</w:t>
            </w:r>
            <w:r w:rsidRPr="0080346C">
              <w:tab/>
            </w:r>
            <w:r w:rsidRPr="0080346C">
              <w:t>Hazard register, outcomes of previous incident investigations, and risk assessments are reviewed to identify possible rail safety and OH&amp;S hazards and/or risks requiring control action</w:t>
            </w:r>
          </w:p>
          <w:p w:rsidR="00000000" w:rsidRPr="0080346C" w:rsidP="0080346C">
            <w:pPr>
              <w:pStyle w:val="BodyText"/>
            </w:pPr>
            <w:r w:rsidRPr="0080346C">
              <w:t>2.2</w:t>
            </w:r>
            <w:r w:rsidRPr="0080346C">
              <w:tab/>
              <w:t>Rail safety, OH&amp;S legislation and standards are used to develop a r</w:t>
            </w:r>
            <w:r w:rsidRPr="0080346C">
              <w:t>ange of options to control specific risks in the workplace</w:t>
            </w:r>
          </w:p>
          <w:p w:rsidR="00000000" w:rsidRPr="0080346C" w:rsidP="0080346C">
            <w:pPr>
              <w:pStyle w:val="BodyText"/>
            </w:pPr>
            <w:r w:rsidRPr="0080346C">
              <w:t>2.3</w:t>
            </w:r>
            <w:r w:rsidRPr="0080346C">
              <w:tab/>
              <w:t>Principles of the hierarchy of control are applied when developing risk-control options</w:t>
            </w:r>
          </w:p>
          <w:p w:rsidR="00000000" w:rsidRPr="0080346C" w:rsidP="0080346C">
            <w:pPr>
              <w:pStyle w:val="BodyText"/>
            </w:pPr>
            <w:r w:rsidRPr="0080346C">
              <w:t>2.4</w:t>
            </w:r>
            <w:r w:rsidRPr="0080346C">
              <w:tab/>
              <w:t xml:space="preserve">Where appropriate, input is sought from stakeholders and workplace personnel </w:t>
            </w:r>
          </w:p>
          <w:p w:rsidR="00000000" w:rsidP="0080346C">
            <w:pPr>
              <w:pStyle w:val="BodyText"/>
              <w:rPr>
                <w:lang w:val="en-NZ"/>
              </w:rPr>
            </w:pPr>
            <w:r w:rsidRPr="0080346C">
              <w:t>2.5</w:t>
            </w:r>
            <w:r w:rsidRPr="0080346C">
              <w:tab/>
              <w:t>If required, advice</w:t>
            </w:r>
            <w:r w:rsidRPr="0080346C">
              <w:t xml:space="preserve"> from rail safety and OH&amp;S specialists and technical advisors is sought</w:t>
            </w:r>
          </w:p>
        </w:tc>
      </w:tr>
      <w:tr w:rsidTr="0018301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0346C">
            <w:pPr>
              <w:pStyle w:val="BodyText"/>
              <w:rPr>
                <w:lang w:val="en-NZ"/>
              </w:rPr>
            </w:pPr>
            <w:r w:rsidRPr="0080346C">
              <w:rPr>
                <w:rStyle w:val="SpecialBold"/>
              </w:rPr>
              <w:t>3</w:t>
            </w:r>
            <w:r w:rsidRPr="0080346C">
              <w:rPr>
                <w:rStyle w:val="SpecialBold"/>
              </w:rPr>
              <w:tab/>
              <w:t>Select appropriate options to control rail safety and OH&amp;S risks</w:t>
            </w:r>
          </w:p>
        </w:tc>
        <w:tc>
          <w:tcPr>
            <w:tcW w:w="0" w:type="auto"/>
            <w:tcBorders>
              <w:top w:val="nil"/>
              <w:left w:val="nil"/>
              <w:bottom w:val="nil"/>
              <w:right w:val="nil"/>
            </w:tcBorders>
            <w:tcMar>
              <w:top w:w="0" w:type="dxa"/>
              <w:left w:w="62" w:type="dxa"/>
              <w:bottom w:w="0" w:type="dxa"/>
              <w:right w:w="62" w:type="dxa"/>
            </w:tcMar>
          </w:tcPr>
          <w:p w:rsidR="00000000" w:rsidRPr="0080346C" w:rsidP="0080346C">
            <w:pPr>
              <w:pStyle w:val="BodyText"/>
            </w:pPr>
            <w:r w:rsidRPr="0080346C">
              <w:t>3.1</w:t>
            </w:r>
            <w:r w:rsidRPr="0080346C">
              <w:tab/>
              <w:t>Outcomes of risk assessments are used to select appropriate options to control risks</w:t>
            </w:r>
          </w:p>
          <w:p w:rsidR="00000000" w:rsidRPr="0080346C" w:rsidP="0080346C">
            <w:pPr>
              <w:pStyle w:val="BodyText"/>
            </w:pPr>
            <w:r w:rsidRPr="0080346C">
              <w:t>3.2</w:t>
            </w:r>
            <w:r w:rsidRPr="0080346C">
              <w:tab/>
              <w:t>Selected risk controls</w:t>
            </w:r>
            <w:r w:rsidRPr="0080346C">
              <w:t xml:space="preserve"> are prioritised</w:t>
            </w:r>
          </w:p>
          <w:p w:rsidR="00000000" w:rsidRPr="0080346C" w:rsidP="0080346C">
            <w:pPr>
              <w:pStyle w:val="BodyText"/>
            </w:pPr>
            <w:r w:rsidRPr="0080346C">
              <w:t>3.3</w:t>
            </w:r>
            <w:r w:rsidRPr="0080346C">
              <w:tab/>
              <w:t>Factors that may potentially limit effectiveness of controls are identified</w:t>
            </w:r>
          </w:p>
          <w:p w:rsidR="00000000" w:rsidRPr="0080346C" w:rsidP="0080346C">
            <w:pPr>
              <w:pStyle w:val="BodyText"/>
            </w:pPr>
            <w:r w:rsidRPr="0080346C">
              <w:t>3.4</w:t>
            </w:r>
            <w:r w:rsidRPr="0080346C">
              <w:tab/>
              <w:t>Where appropriate, stakeholders and workplace personnel are consulted when selecting appropriate control options</w:t>
            </w:r>
          </w:p>
          <w:p w:rsidR="00000000" w:rsidP="0080346C">
            <w:pPr>
              <w:pStyle w:val="BodyText"/>
              <w:rPr>
                <w:lang w:val="en-NZ"/>
              </w:rPr>
            </w:pPr>
            <w:r w:rsidRPr="0080346C">
              <w:t>3.5</w:t>
            </w:r>
            <w:r w:rsidRPr="0080346C">
              <w:tab/>
              <w:t>Recommended risk controls are communic</w:t>
            </w:r>
            <w:r w:rsidRPr="0080346C">
              <w:t>ated to stakeholders and workplace personnel</w:t>
            </w:r>
          </w:p>
        </w:tc>
      </w:tr>
      <w:tr w:rsidTr="0018301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0346C">
            <w:pPr>
              <w:pStyle w:val="BodyText"/>
              <w:rPr>
                <w:lang w:val="en-NZ"/>
              </w:rPr>
            </w:pPr>
            <w:r w:rsidRPr="0080346C">
              <w:rPr>
                <w:rStyle w:val="SpecialBold"/>
              </w:rPr>
              <w:t>4</w:t>
            </w:r>
            <w:r w:rsidRPr="0080346C">
              <w:rPr>
                <w:rStyle w:val="SpecialBold"/>
              </w:rPr>
              <w:tab/>
              <w:t>Implement rail safety and OH&amp;S risk controls</w:t>
            </w:r>
          </w:p>
        </w:tc>
        <w:tc>
          <w:tcPr>
            <w:tcW w:w="0" w:type="auto"/>
            <w:tcBorders>
              <w:top w:val="nil"/>
              <w:left w:val="nil"/>
              <w:bottom w:val="nil"/>
              <w:right w:val="nil"/>
            </w:tcBorders>
            <w:tcMar>
              <w:top w:w="0" w:type="dxa"/>
              <w:left w:w="62" w:type="dxa"/>
              <w:bottom w:w="0" w:type="dxa"/>
              <w:right w:w="62" w:type="dxa"/>
            </w:tcMar>
          </w:tcPr>
          <w:p w:rsidR="00000000" w:rsidRPr="0080346C" w:rsidP="0080346C">
            <w:pPr>
              <w:pStyle w:val="BodyText"/>
            </w:pPr>
            <w:r w:rsidRPr="0080346C">
              <w:t>4.1</w:t>
            </w:r>
            <w:r w:rsidRPr="0080346C">
              <w:tab/>
              <w:t>Appropriate authority and relevant resources to implement controls are identified and applied</w:t>
            </w:r>
          </w:p>
          <w:p w:rsidR="00000000" w:rsidRPr="0080346C" w:rsidP="0080346C">
            <w:pPr>
              <w:pStyle w:val="BodyText"/>
            </w:pPr>
            <w:r w:rsidRPr="0080346C">
              <w:t>4.2</w:t>
            </w:r>
            <w:r w:rsidRPr="0080346C">
              <w:tab/>
              <w:t>Actions required to control risks are implemented</w:t>
            </w:r>
          </w:p>
          <w:p w:rsidR="00000000" w:rsidP="0080346C">
            <w:pPr>
              <w:pStyle w:val="BodyText"/>
              <w:rPr>
                <w:lang w:val="en-NZ"/>
              </w:rPr>
            </w:pPr>
            <w:r w:rsidRPr="0080346C">
              <w:t>4.3</w:t>
            </w:r>
            <w:r w:rsidRPr="0080346C">
              <w:tab/>
            </w:r>
            <w:r w:rsidRPr="0080346C">
              <w:t>Stakeholders and workplace personnel are consulted with and involved in the implementation of risk controls</w:t>
            </w:r>
          </w:p>
        </w:tc>
      </w:tr>
      <w:tr w:rsidTr="0018301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0346C">
            <w:pPr>
              <w:pStyle w:val="BodyText"/>
              <w:rPr>
                <w:lang w:val="en-NZ"/>
              </w:rPr>
            </w:pPr>
            <w:r w:rsidRPr="0080346C">
              <w:rPr>
                <w:rStyle w:val="SpecialBold"/>
              </w:rPr>
              <w:t>5</w:t>
            </w:r>
            <w:r w:rsidRPr="0080346C">
              <w:rPr>
                <w:rStyle w:val="SpecialBold"/>
              </w:rPr>
              <w:tab/>
              <w:t>Contribute to monitoring and evaluating the effectiveness of risk controls</w:t>
            </w:r>
          </w:p>
        </w:tc>
        <w:tc>
          <w:tcPr>
            <w:tcW w:w="0" w:type="auto"/>
            <w:tcBorders>
              <w:top w:val="nil"/>
              <w:left w:val="nil"/>
              <w:bottom w:val="nil"/>
              <w:right w:val="nil"/>
            </w:tcBorders>
            <w:tcMar>
              <w:top w:w="0" w:type="dxa"/>
              <w:left w:w="62" w:type="dxa"/>
              <w:bottom w:w="0" w:type="dxa"/>
              <w:right w:w="62" w:type="dxa"/>
            </w:tcMar>
          </w:tcPr>
          <w:p w:rsidR="00000000" w:rsidRPr="0080346C" w:rsidP="0080346C">
            <w:pPr>
              <w:pStyle w:val="BodyText"/>
            </w:pPr>
            <w:r w:rsidRPr="0080346C">
              <w:t>5.1</w:t>
            </w:r>
            <w:r w:rsidRPr="0080346C">
              <w:tab/>
              <w:t>Effectiveness of implemented risk controls is evaluated, in consu</w:t>
            </w:r>
            <w:r w:rsidRPr="0080346C">
              <w:t>ltation with stakeholders where necessary</w:t>
            </w:r>
          </w:p>
          <w:p w:rsidR="00000000" w:rsidRPr="0080346C" w:rsidP="0080346C">
            <w:pPr>
              <w:pStyle w:val="BodyText"/>
            </w:pPr>
            <w:r w:rsidRPr="0080346C">
              <w:t>5.2</w:t>
            </w:r>
            <w:r w:rsidRPr="0080346C">
              <w:tab/>
              <w:t>Compliance with any new procedures is monitored and documented in accordance with organisational procedures</w:t>
            </w:r>
          </w:p>
          <w:p w:rsidR="00000000" w:rsidRPr="0080346C" w:rsidP="0080346C">
            <w:pPr>
              <w:pStyle w:val="BodyText"/>
            </w:pPr>
            <w:r w:rsidRPr="0080346C">
              <w:t>5.3</w:t>
            </w:r>
            <w:r w:rsidRPr="0080346C">
              <w:tab/>
              <w:t>If required, workplace sources of information and data are accessed to evaluate effectiveness of r</w:t>
            </w:r>
            <w:r w:rsidRPr="0080346C">
              <w:t>isk controls and to check for new hazards introduced as a result of controls</w:t>
            </w:r>
          </w:p>
          <w:p w:rsidR="00000000" w:rsidRPr="0080346C" w:rsidP="0080346C">
            <w:pPr>
              <w:pStyle w:val="BodyText"/>
            </w:pPr>
            <w:r w:rsidRPr="0080346C">
              <w:t>5.4</w:t>
            </w:r>
            <w:r w:rsidRPr="0080346C">
              <w:tab/>
              <w:t xml:space="preserve">Areas for further improvement are identified in consultation with stakeholders and appropriate action is taken </w:t>
            </w:r>
          </w:p>
          <w:p w:rsidR="00000000" w:rsidRPr="0080346C" w:rsidP="0080346C">
            <w:pPr>
              <w:pStyle w:val="BodyText"/>
            </w:pPr>
            <w:r w:rsidRPr="0080346C">
              <w:t>5.5</w:t>
            </w:r>
            <w:r w:rsidRPr="0080346C">
              <w:tab/>
              <w:t>Where requested, assistance is provided in developing and d</w:t>
            </w:r>
            <w:r w:rsidRPr="0080346C">
              <w:t>ocumenting an improvement plan</w:t>
            </w:r>
          </w:p>
        </w:tc>
      </w:tr>
    </w:tbl>
    <w:p w:rsidR="00000000" w:rsidRPr="0080346C" w:rsidP="0080346C">
      <w:pPr>
        <w:pStyle w:val="BodyText"/>
      </w:pPr>
    </w:p>
    <w:p w:rsidR="00000000" w:rsidRPr="0080346C" w:rsidP="0080346C">
      <w:pPr>
        <w:pStyle w:val="AllowPageBreak"/>
      </w:pPr>
    </w:p>
    <w:p w:rsidR="00000000" w:rsidRPr="0080346C" w:rsidP="0080346C">
      <w:pPr>
        <w:pStyle w:val="Heading1"/>
      </w:pPr>
      <w:bookmarkStart w:id="9" w:name="O_357601"/>
      <w:bookmarkEnd w:id="9"/>
      <w:r w:rsidRPr="0080346C">
        <w:t>Required Skills and Knowledge</w:t>
      </w:r>
    </w:p>
    <w:tbl>
      <w:tblPr>
        <w:tblW w:w="0" w:type="auto"/>
        <w:tblCellMar>
          <w:left w:w="62" w:type="dxa"/>
          <w:right w:w="62" w:type="dxa"/>
        </w:tblCellMar>
        <w:tblLook w:val="0000"/>
      </w:tblPr>
      <w:tblGrid>
        <w:gridCol w:w="9196"/>
      </w:tblGrid>
      <w:tr w:rsidTr="001830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346C">
            <w:pPr>
              <w:pStyle w:val="BodyText"/>
              <w:rPr>
                <w:lang w:val="en-NZ"/>
              </w:rPr>
            </w:pPr>
          </w:p>
        </w:tc>
      </w:tr>
      <w:tr w:rsidTr="001830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346C">
            <w:pPr>
              <w:pStyle w:val="BodyText"/>
              <w:rPr>
                <w:lang w:val="en-NZ"/>
              </w:rPr>
            </w:pPr>
            <w:r w:rsidRPr="0080346C">
              <w:t>This describes the essential knowledge and skills and their level required for this unit.</w:t>
            </w:r>
          </w:p>
        </w:tc>
      </w:tr>
      <w:tr w:rsidTr="001830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346C">
            <w:pPr>
              <w:pStyle w:val="BodyText"/>
              <w:rPr>
                <w:lang w:val="en-NZ"/>
              </w:rPr>
            </w:pPr>
            <w:r w:rsidRPr="0080346C">
              <w:t>Required knowledge:</w:t>
            </w:r>
          </w:p>
        </w:tc>
      </w:tr>
      <w:tr w:rsidTr="001830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346C">
            <w:pPr>
              <w:pStyle w:val="ListBullet"/>
              <w:rPr>
                <w:lang w:val="en-NZ"/>
              </w:rPr>
            </w:pPr>
            <w:r w:rsidRPr="0080346C">
              <w:t>Relevant rail safety and OH&amp;S acts, legislation, procedures and guidelines</w:t>
            </w:r>
          </w:p>
        </w:tc>
      </w:tr>
      <w:tr w:rsidTr="001830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346C">
            <w:pPr>
              <w:pStyle w:val="ListBullet"/>
              <w:rPr>
                <w:lang w:val="en-NZ"/>
              </w:rPr>
            </w:pPr>
            <w:r w:rsidRPr="0080346C">
              <w:t>Reporting procedures in regard to unsafe situations, hazards and risks</w:t>
            </w:r>
          </w:p>
        </w:tc>
      </w:tr>
      <w:tr w:rsidTr="001830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346C">
            <w:pPr>
              <w:pStyle w:val="ListBullet"/>
              <w:rPr>
                <w:lang w:val="en-NZ"/>
              </w:rPr>
            </w:pPr>
            <w:r w:rsidRPr="0080346C">
              <w:t>Location and use of safety and emergency communication systems</w:t>
            </w:r>
          </w:p>
        </w:tc>
      </w:tr>
      <w:tr w:rsidTr="001830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346C">
            <w:pPr>
              <w:pStyle w:val="ListBullet"/>
              <w:rPr>
                <w:lang w:val="en-NZ"/>
              </w:rPr>
            </w:pPr>
            <w:r w:rsidRPr="0080346C">
              <w:t>Signs and signals used for OH&amp;S warnings</w:t>
            </w:r>
          </w:p>
        </w:tc>
      </w:tr>
      <w:tr w:rsidTr="001830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346C">
            <w:pPr>
              <w:pStyle w:val="ListBullet"/>
              <w:rPr>
                <w:lang w:val="en-NZ"/>
              </w:rPr>
            </w:pPr>
            <w:r w:rsidRPr="0080346C">
              <w:t>HA</w:t>
            </w:r>
            <w:r w:rsidRPr="0080346C">
              <w:t>ZCHEM symbols and implications for safe work and storage</w:t>
            </w:r>
          </w:p>
        </w:tc>
      </w:tr>
      <w:tr w:rsidTr="001830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346C">
            <w:pPr>
              <w:pStyle w:val="ListBullet"/>
              <w:rPr>
                <w:lang w:val="en-NZ"/>
              </w:rPr>
            </w:pPr>
            <w:r w:rsidRPr="0080346C">
              <w:t>Emergency and evacuation procedures</w:t>
            </w:r>
          </w:p>
        </w:tc>
      </w:tr>
      <w:tr w:rsidTr="001830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0346C" w:rsidP="0080346C">
            <w:pPr>
              <w:pStyle w:val="ListBullet"/>
            </w:pPr>
            <w:r w:rsidRPr="0080346C">
              <w:t>Housekeeping standards and procedures required in the workplace</w:t>
            </w:r>
          </w:p>
        </w:tc>
      </w:tr>
    </w:tbl>
    <w:p w:rsidR="00000000" w:rsidRPr="0080346C" w:rsidP="0080346C">
      <w:pPr>
        <w:pStyle w:val="BodyText"/>
      </w:pPr>
    </w:p>
    <w:tbl>
      <w:tblPr>
        <w:tblW w:w="0" w:type="auto"/>
        <w:tblCellMar>
          <w:left w:w="62" w:type="dxa"/>
          <w:right w:w="62" w:type="dxa"/>
        </w:tblCellMar>
        <w:tblLook w:val="0000"/>
      </w:tblPr>
      <w:tblGrid>
        <w:gridCol w:w="9196"/>
      </w:tblGrid>
      <w:tr w:rsidTr="001830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346C">
            <w:pPr>
              <w:pStyle w:val="BodyText"/>
              <w:rPr>
                <w:lang w:val="en-NZ"/>
              </w:rPr>
            </w:pPr>
            <w:r w:rsidRPr="0080346C">
              <w:t>Required skills:</w:t>
            </w:r>
          </w:p>
        </w:tc>
      </w:tr>
      <w:tr w:rsidTr="001830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346C">
            <w:pPr>
              <w:pStyle w:val="ListBullet"/>
              <w:rPr>
                <w:lang w:val="en-NZ"/>
              </w:rPr>
            </w:pPr>
            <w:r w:rsidRPr="0080346C">
              <w:t>Communicate effectively with others when implementing and monitoring compliance with rail safety and OH&amp;S procedures and policies</w:t>
            </w:r>
          </w:p>
        </w:tc>
      </w:tr>
      <w:tr w:rsidTr="001830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346C">
            <w:pPr>
              <w:pStyle w:val="ListBullet"/>
              <w:rPr>
                <w:lang w:val="en-NZ"/>
              </w:rPr>
            </w:pPr>
            <w:r w:rsidRPr="0080346C">
              <w:t>Read and interpret relevant instructions, procedures, information and signs</w:t>
            </w:r>
          </w:p>
        </w:tc>
      </w:tr>
      <w:tr w:rsidTr="001830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346C">
            <w:pPr>
              <w:pStyle w:val="ListBullet"/>
              <w:rPr>
                <w:lang w:val="en-NZ"/>
              </w:rPr>
            </w:pPr>
            <w:r w:rsidRPr="0080346C">
              <w:t>Complete documentation related to implementing a</w:t>
            </w:r>
            <w:r w:rsidRPr="0080346C">
              <w:t>nd coordinating rail safety and OH&amp;S risk-control strategies</w:t>
            </w:r>
          </w:p>
        </w:tc>
      </w:tr>
      <w:tr w:rsidTr="001830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346C">
            <w:pPr>
              <w:pStyle w:val="ListBullet"/>
              <w:rPr>
                <w:lang w:val="en-NZ"/>
              </w:rPr>
            </w:pPr>
            <w:r w:rsidRPr="0080346C">
              <w:t xml:space="preserve">Report and rectify within limits of own role problems, faults and malfunctions that may arise </w:t>
            </w:r>
          </w:p>
        </w:tc>
      </w:tr>
      <w:tr w:rsidTr="001830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346C">
            <w:pPr>
              <w:pStyle w:val="ListBullet"/>
              <w:rPr>
                <w:lang w:val="en-NZ"/>
              </w:rPr>
            </w:pPr>
            <w:r w:rsidRPr="0080346C">
              <w:t>Implement contingency plans for unanticipated situations that may occur</w:t>
            </w:r>
          </w:p>
        </w:tc>
      </w:tr>
      <w:tr w:rsidTr="00183015">
        <w:tblPrEx>
          <w:tblW w:w="0" w:type="auto"/>
          <w:tblCellMar>
            <w:left w:w="62" w:type="dxa"/>
            <w:right w:w="62" w:type="dxa"/>
          </w:tblCellMar>
          <w:tblLook w:val="0000"/>
        </w:tblPrEx>
        <w:trPr>
          <w:trHeight w:val="644"/>
        </w:trPr>
        <w:tc>
          <w:tcPr>
            <w:tcW w:w="0" w:type="auto"/>
            <w:tcBorders>
              <w:top w:val="nil"/>
              <w:left w:val="nil"/>
              <w:bottom w:val="nil"/>
              <w:right w:val="nil"/>
            </w:tcBorders>
            <w:tcMar>
              <w:top w:w="0" w:type="dxa"/>
              <w:left w:w="62" w:type="dxa"/>
              <w:bottom w:w="0" w:type="dxa"/>
              <w:right w:w="62" w:type="dxa"/>
            </w:tcMar>
          </w:tcPr>
          <w:p w:rsidR="00000000" w:rsidRPr="0080346C" w:rsidP="0080346C">
            <w:pPr>
              <w:pStyle w:val="ListBullet"/>
            </w:pPr>
            <w:r w:rsidRPr="0080346C">
              <w:t>Use appropriate numeric f</w:t>
            </w:r>
            <w:r w:rsidRPr="0080346C">
              <w:t>unctions when implementing and monitoring compliance with rail safety and OH&amp;S procedures and policies</w:t>
            </w:r>
          </w:p>
        </w:tc>
      </w:tr>
    </w:tbl>
    <w:p w:rsidR="00000000" w:rsidRPr="0080346C" w:rsidP="0080346C">
      <w:pPr>
        <w:pStyle w:val="BodyText"/>
      </w:pPr>
    </w:p>
    <w:p w:rsidR="00000000" w:rsidRPr="0080346C" w:rsidP="0080346C">
      <w:pPr>
        <w:pStyle w:val="AllowPageBreak"/>
      </w:pPr>
    </w:p>
    <w:p w:rsidR="00000000" w:rsidRPr="0080346C" w:rsidP="0080346C">
      <w:pPr>
        <w:pStyle w:val="Heading1"/>
      </w:pPr>
      <w:bookmarkStart w:id="10" w:name="O_357602"/>
      <w:bookmarkEnd w:id="10"/>
      <w:r w:rsidRPr="0080346C">
        <w:t>Evidence Guide</w:t>
      </w:r>
    </w:p>
    <w:tbl>
      <w:tblPr>
        <w:tblW w:w="9495" w:type="dxa"/>
        <w:tblLayout w:type="fixed"/>
        <w:tblCellMar>
          <w:left w:w="62" w:type="dxa"/>
          <w:right w:w="62" w:type="dxa"/>
        </w:tblCellMar>
        <w:tblLook w:val="0000"/>
      </w:tblPr>
      <w:tblGrid>
        <w:gridCol w:w="3339"/>
        <w:gridCol w:w="6156"/>
      </w:tblGrid>
      <w:tr w:rsidTr="0080346C">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80346C">
            <w:pPr>
              <w:pStyle w:val="BodyText"/>
              <w:rPr>
                <w:lang w:val="en-NZ"/>
              </w:rPr>
            </w:pPr>
            <w:r w:rsidRPr="0080346C">
              <w:rPr>
                <w:rStyle w:val="SpecialBold"/>
              </w:rPr>
              <w:t>EVIDENCE GUIDE</w:t>
            </w:r>
          </w:p>
        </w:tc>
      </w:tr>
      <w:tr w:rsidTr="0080346C">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80346C">
            <w:pPr>
              <w:pStyle w:val="BodyText"/>
              <w:rPr>
                <w:lang w:val="en-NZ"/>
              </w:rPr>
            </w:pPr>
            <w:r w:rsidRPr="0080346C">
              <w:t>The evidence guide provides advice on assessment and must be read in conjunction with the performance criteria, required knowledge and skills, the range statement and the assessment guidelines for this Training Package.</w:t>
            </w:r>
          </w:p>
        </w:tc>
      </w:tr>
      <w:tr w:rsidTr="0080346C">
        <w:tblPrEx>
          <w:tblW w:w="9495" w:type="dxa"/>
          <w:tblLayout w:type="fixed"/>
          <w:tblCellMar>
            <w:left w:w="62" w:type="dxa"/>
            <w:right w:w="62" w:type="dxa"/>
          </w:tblCellMar>
          <w:tblLook w:val="0000"/>
        </w:tblPrEx>
        <w:trPr>
          <w:trHeight w:val="1927"/>
        </w:trPr>
        <w:tc>
          <w:tcPr>
            <w:tcW w:w="3339" w:type="dxa"/>
            <w:tcBorders>
              <w:top w:val="nil"/>
              <w:left w:val="nil"/>
              <w:bottom w:val="nil"/>
              <w:right w:val="nil"/>
            </w:tcBorders>
            <w:tcMar>
              <w:top w:w="0" w:type="dxa"/>
              <w:left w:w="62" w:type="dxa"/>
              <w:bottom w:w="0" w:type="dxa"/>
              <w:right w:w="62" w:type="dxa"/>
            </w:tcMar>
          </w:tcPr>
          <w:p w:rsidR="00000000" w:rsidP="0080346C">
            <w:pPr>
              <w:pStyle w:val="BodyText"/>
              <w:rPr>
                <w:lang w:val="en-NZ"/>
              </w:rPr>
            </w:pPr>
            <w:r w:rsidRPr="0080346C">
              <w:rPr>
                <w:rStyle w:val="SpecialBold"/>
              </w:rPr>
              <w:t>Critical aspects for assessment an</w:t>
            </w:r>
            <w:r w:rsidRPr="0080346C">
              <w:rPr>
                <w:rStyle w:val="SpecialBold"/>
              </w:rPr>
              <w:t>d evidence required to demonstrate competency in this unit</w:t>
            </w:r>
          </w:p>
        </w:tc>
        <w:tc>
          <w:tcPr>
            <w:tcW w:w="6156" w:type="dxa"/>
            <w:tcBorders>
              <w:top w:val="nil"/>
              <w:left w:val="nil"/>
              <w:bottom w:val="nil"/>
              <w:right w:val="nil"/>
            </w:tcBorders>
            <w:tcMar>
              <w:top w:w="0" w:type="dxa"/>
              <w:left w:w="62" w:type="dxa"/>
              <w:bottom w:w="0" w:type="dxa"/>
              <w:right w:w="62" w:type="dxa"/>
            </w:tcMar>
          </w:tcPr>
          <w:p w:rsidR="00000000" w:rsidRPr="0080346C" w:rsidP="0080346C">
            <w:pPr>
              <w:pStyle w:val="ListBullet"/>
            </w:pPr>
            <w:r w:rsidRPr="0080346C">
              <w:t xml:space="preserve">The evidence required to demonstrate competency in this unit must be relevant to and satisfy all of the requirements of the elements and performance criteria of this unit and include demonstration </w:t>
            </w:r>
            <w:r w:rsidRPr="0080346C">
              <w:t>of applying:</w:t>
            </w:r>
          </w:p>
          <w:p w:rsidR="00000000" w:rsidRPr="0080346C" w:rsidP="0080346C">
            <w:pPr>
              <w:pStyle w:val="ListBullet2"/>
            </w:pPr>
            <w:r w:rsidRPr="0080346C">
              <w:t>the underpinning knowledge and skills</w:t>
            </w:r>
          </w:p>
          <w:p w:rsidR="00000000" w:rsidRPr="0080346C" w:rsidP="0080346C">
            <w:pPr>
              <w:pStyle w:val="ListBullet2"/>
            </w:pPr>
            <w:r w:rsidRPr="0080346C">
              <w:t>relevant legislation and workplace procedures</w:t>
            </w:r>
          </w:p>
          <w:p w:rsidR="00000000" w:rsidP="0080346C">
            <w:pPr>
              <w:pStyle w:val="ListBullet2"/>
              <w:rPr>
                <w:lang w:val="en-NZ"/>
              </w:rPr>
            </w:pPr>
            <w:r w:rsidRPr="0080346C">
              <w:t>other relevant aspects of the range statement</w:t>
            </w:r>
          </w:p>
        </w:tc>
      </w:tr>
      <w:tr w:rsidTr="0080346C">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80346C">
            <w:pPr>
              <w:pStyle w:val="BodyText"/>
              <w:rPr>
                <w:lang w:val="en-NZ"/>
              </w:rPr>
            </w:pPr>
            <w:r w:rsidRPr="0080346C">
              <w:rPr>
                <w:rStyle w:val="SpecialBold"/>
              </w:rPr>
              <w:t>Context of and specific resources for assessment</w:t>
            </w:r>
          </w:p>
        </w:tc>
        <w:tc>
          <w:tcPr>
            <w:tcW w:w="6156" w:type="dxa"/>
            <w:tcBorders>
              <w:top w:val="nil"/>
              <w:left w:val="nil"/>
              <w:bottom w:val="nil"/>
              <w:right w:val="nil"/>
            </w:tcBorders>
            <w:tcMar>
              <w:top w:w="0" w:type="dxa"/>
              <w:left w:w="62" w:type="dxa"/>
              <w:bottom w:w="0" w:type="dxa"/>
              <w:right w:w="62" w:type="dxa"/>
            </w:tcMar>
          </w:tcPr>
          <w:p w:rsidR="00000000" w:rsidRPr="0080346C" w:rsidP="0080346C">
            <w:pPr>
              <w:pStyle w:val="ListBullet"/>
            </w:pPr>
            <w:r w:rsidRPr="0080346C">
              <w:t>Performance is demonstrated consistently over a period of time and in a suitable range of contexts</w:t>
            </w:r>
          </w:p>
          <w:p w:rsidR="00000000" w:rsidRPr="0080346C" w:rsidP="0080346C">
            <w:pPr>
              <w:pStyle w:val="ListBullet"/>
            </w:pPr>
            <w:r w:rsidRPr="0080346C">
              <w:t>Resources for assessment include:</w:t>
            </w:r>
          </w:p>
          <w:p w:rsidR="00000000" w:rsidRPr="0080346C" w:rsidP="0080346C">
            <w:pPr>
              <w:pStyle w:val="ListBullet2"/>
            </w:pPr>
            <w:r w:rsidRPr="0080346C">
              <w:t>a range of relevant exercises, case studies and/or other simulated practical and knowledge assessment, and/or</w:t>
            </w:r>
          </w:p>
          <w:p w:rsidR="00000000" w:rsidRPr="0080346C" w:rsidP="0080346C">
            <w:pPr>
              <w:pStyle w:val="ListBullet2"/>
            </w:pPr>
            <w:r w:rsidRPr="0080346C">
              <w:t>access to an</w:t>
            </w:r>
            <w:r w:rsidRPr="0080346C">
              <w:t xml:space="preserve"> appropriate range of relevant operational situations in the workplace</w:t>
            </w:r>
          </w:p>
          <w:p w:rsidR="00000000" w:rsidRPr="0080346C" w:rsidP="0080346C">
            <w:pPr>
              <w:pStyle w:val="ListBullet"/>
            </w:pPr>
            <w:r w:rsidRPr="0080346C">
              <w:t>In both real and simulated environments, access is required to:</w:t>
            </w:r>
          </w:p>
          <w:p w:rsidR="00000000" w:rsidRPr="0080346C" w:rsidP="0080346C">
            <w:pPr>
              <w:pStyle w:val="ListBullet2"/>
            </w:pPr>
            <w:r w:rsidRPr="0080346C">
              <w:t>relevant and appropriate materials and equipment, and</w:t>
            </w:r>
          </w:p>
          <w:p w:rsidR="00000000" w:rsidP="0080346C">
            <w:pPr>
              <w:pStyle w:val="ListBullet2"/>
              <w:rPr>
                <w:lang w:val="en-NZ"/>
              </w:rPr>
            </w:pPr>
            <w:r w:rsidRPr="0080346C">
              <w:t>applicable documentation, including workplace procedures, regulati</w:t>
            </w:r>
            <w:r w:rsidRPr="0080346C">
              <w:t>ons, codes of practice and operation manuals</w:t>
            </w:r>
          </w:p>
        </w:tc>
      </w:tr>
      <w:tr w:rsidTr="0080346C">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80346C">
            <w:pPr>
              <w:pStyle w:val="BodyText"/>
              <w:rPr>
                <w:lang w:val="en-NZ"/>
              </w:rPr>
            </w:pPr>
            <w:r w:rsidRPr="0080346C">
              <w:rPr>
                <w:rStyle w:val="SpecialBold"/>
              </w:rPr>
              <w:t>Method of assessment</w:t>
            </w:r>
          </w:p>
        </w:tc>
        <w:tc>
          <w:tcPr>
            <w:tcW w:w="6156" w:type="dxa"/>
            <w:tcBorders>
              <w:top w:val="nil"/>
              <w:left w:val="nil"/>
              <w:bottom w:val="nil"/>
              <w:right w:val="nil"/>
            </w:tcBorders>
            <w:tcMar>
              <w:top w:w="0" w:type="dxa"/>
              <w:left w:w="62" w:type="dxa"/>
              <w:bottom w:w="0" w:type="dxa"/>
              <w:right w:w="62" w:type="dxa"/>
            </w:tcMar>
          </w:tcPr>
          <w:p w:rsidR="00000000" w:rsidRPr="0080346C" w:rsidP="0080346C">
            <w:pPr>
              <w:pStyle w:val="ListBullet"/>
            </w:pPr>
            <w:r w:rsidRPr="0080346C">
              <w:t>As a minimum, assessment of knowledge must be conducted through appropriate written/oral tests</w:t>
            </w:r>
          </w:p>
          <w:p w:rsidR="00000000" w:rsidRPr="0080346C" w:rsidP="0080346C">
            <w:pPr>
              <w:pStyle w:val="ListBullet"/>
            </w:pPr>
            <w:r w:rsidRPr="0080346C">
              <w:t>Practical assessment must occur:</w:t>
            </w:r>
          </w:p>
          <w:p w:rsidR="00000000" w:rsidRPr="0080346C" w:rsidP="0080346C">
            <w:pPr>
              <w:pStyle w:val="ListBullet2"/>
            </w:pPr>
            <w:r w:rsidRPr="0080346C">
              <w:t>through activities in an appropriately simulated environment, and/or</w:t>
            </w:r>
          </w:p>
          <w:p w:rsidR="00000000" w:rsidRPr="0080346C" w:rsidP="0080346C">
            <w:pPr>
              <w:pStyle w:val="ListBullet2"/>
            </w:pPr>
            <w:r w:rsidRPr="0080346C">
              <w:t>in an appropriate range of situations in the workplace</w:t>
            </w:r>
          </w:p>
        </w:tc>
      </w:tr>
    </w:tbl>
    <w:p w:rsidR="00000000" w:rsidRPr="0080346C" w:rsidP="0080346C">
      <w:pPr>
        <w:pStyle w:val="BodyText"/>
      </w:pPr>
    </w:p>
    <w:p w:rsidR="00000000" w:rsidRPr="0080346C" w:rsidP="0080346C">
      <w:pPr>
        <w:pStyle w:val="AllowPageBreak"/>
      </w:pPr>
    </w:p>
    <w:p w:rsidR="00000000" w:rsidRPr="0080346C" w:rsidP="0080346C">
      <w:pPr>
        <w:pStyle w:val="Heading1"/>
      </w:pPr>
      <w:bookmarkStart w:id="11" w:name="O_357603"/>
      <w:bookmarkEnd w:id="11"/>
      <w:r w:rsidRPr="0080346C">
        <w:t>Range Statement</w:t>
      </w:r>
    </w:p>
    <w:tbl>
      <w:tblPr>
        <w:tblW w:w="0" w:type="auto"/>
        <w:tblCellMar>
          <w:left w:w="62" w:type="dxa"/>
          <w:right w:w="62" w:type="dxa"/>
        </w:tblCellMar>
        <w:tblLook w:val="0000"/>
      </w:tblPr>
      <w:tblGrid>
        <w:gridCol w:w="3151"/>
        <w:gridCol w:w="6045"/>
      </w:tblGrid>
      <w:tr w:rsidTr="0018301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0346C">
            <w:pPr>
              <w:pStyle w:val="BodyText"/>
              <w:rPr>
                <w:lang w:val="en-NZ"/>
              </w:rPr>
            </w:pPr>
            <w:r w:rsidRPr="0080346C">
              <w:rPr>
                <w:rStyle w:val="SpecialBold"/>
              </w:rPr>
              <w:t xml:space="preserve">RANGE STATEMENT </w:t>
            </w:r>
          </w:p>
        </w:tc>
      </w:tr>
      <w:tr w:rsidTr="0018301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0346C">
            <w:pPr>
              <w:pStyle w:val="BodyText"/>
              <w:rPr>
                <w:lang w:val="en-NZ"/>
              </w:rPr>
            </w:pPr>
            <w:r w:rsidRPr="0080346C">
              <w:t>The range statement relates to the unit of competency as a whole. It allows for different work environments and situations that may affect performance.</w:t>
            </w:r>
          </w:p>
        </w:tc>
      </w:tr>
      <w:tr w:rsidTr="00183015">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80346C">
            <w:pPr>
              <w:pStyle w:val="BodyText"/>
              <w:rPr>
                <w:lang w:val="en-NZ"/>
              </w:rPr>
            </w:pPr>
            <w:r w:rsidRPr="0080346C">
              <w:rPr>
                <w:rStyle w:val="SpecialBold"/>
              </w:rPr>
              <w:t>Associated interfaces and stakeholders may include:</w:t>
            </w:r>
          </w:p>
        </w:tc>
        <w:tc>
          <w:tcPr>
            <w:tcW w:w="0" w:type="auto"/>
            <w:tcBorders>
              <w:top w:val="nil"/>
              <w:left w:val="nil"/>
              <w:bottom w:val="nil"/>
              <w:right w:val="nil"/>
            </w:tcBorders>
            <w:tcMar>
              <w:top w:w="0" w:type="dxa"/>
              <w:left w:w="62" w:type="dxa"/>
              <w:bottom w:w="0" w:type="dxa"/>
              <w:right w:w="62" w:type="dxa"/>
            </w:tcMar>
          </w:tcPr>
          <w:p w:rsidR="00000000" w:rsidRPr="0080346C" w:rsidP="0080346C">
            <w:pPr>
              <w:pStyle w:val="ListBullet"/>
            </w:pPr>
            <w:r w:rsidRPr="0080346C">
              <w:t>federal, state and local authorities</w:t>
            </w:r>
          </w:p>
          <w:p w:rsidR="00000000" w:rsidRPr="0080346C" w:rsidP="0080346C">
            <w:pPr>
              <w:pStyle w:val="ListBullet"/>
            </w:pPr>
            <w:r w:rsidRPr="0080346C">
              <w:t>emergency ser</w:t>
            </w:r>
            <w:r w:rsidRPr="0080346C">
              <w:t>vices</w:t>
            </w:r>
          </w:p>
          <w:p w:rsidR="00000000" w:rsidRPr="0080346C" w:rsidP="0080346C">
            <w:pPr>
              <w:pStyle w:val="ListBullet"/>
            </w:pPr>
            <w:r w:rsidRPr="0080346C">
              <w:t>transport authorities</w:t>
            </w:r>
          </w:p>
          <w:p w:rsidR="00000000" w:rsidRPr="0080346C" w:rsidP="0080346C">
            <w:pPr>
              <w:pStyle w:val="ListBullet"/>
            </w:pPr>
            <w:r w:rsidRPr="0080346C">
              <w:t>land owners</w:t>
            </w:r>
          </w:p>
          <w:p w:rsidR="00000000" w:rsidRPr="0080346C" w:rsidP="0080346C">
            <w:pPr>
              <w:pStyle w:val="ListBullet"/>
            </w:pPr>
            <w:r w:rsidRPr="0080346C">
              <w:t>local residents</w:t>
            </w:r>
          </w:p>
          <w:p w:rsidR="00000000" w:rsidRPr="0080346C" w:rsidP="0080346C">
            <w:pPr>
              <w:pStyle w:val="ListBullet"/>
            </w:pPr>
            <w:r w:rsidRPr="0080346C">
              <w:t>local community groups</w:t>
            </w:r>
          </w:p>
          <w:p w:rsidR="00000000" w:rsidRPr="0080346C" w:rsidP="0080346C">
            <w:pPr>
              <w:pStyle w:val="ListBullet"/>
            </w:pPr>
            <w:r w:rsidRPr="0080346C">
              <w:t>utility service providers</w:t>
            </w:r>
          </w:p>
          <w:p w:rsidR="00000000" w:rsidRPr="0080346C" w:rsidP="0080346C">
            <w:pPr>
              <w:pStyle w:val="ListBullet"/>
            </w:pPr>
            <w:r w:rsidRPr="0080346C">
              <w:t>other rail infrastructure managers</w:t>
            </w:r>
          </w:p>
          <w:p w:rsidR="00000000" w:rsidRPr="0080346C" w:rsidP="0080346C">
            <w:pPr>
              <w:pStyle w:val="ListBullet"/>
            </w:pPr>
            <w:r w:rsidRPr="0080346C">
              <w:t>other work groups</w:t>
            </w:r>
          </w:p>
          <w:p w:rsidR="00000000" w:rsidRPr="0080346C" w:rsidP="0080346C">
            <w:pPr>
              <w:pStyle w:val="ListBullet"/>
            </w:pPr>
            <w:r w:rsidRPr="0080346C">
              <w:t>employees</w:t>
            </w:r>
          </w:p>
          <w:p w:rsidR="00000000" w:rsidRPr="0080346C" w:rsidP="0080346C">
            <w:pPr>
              <w:pStyle w:val="ListBullet"/>
            </w:pPr>
            <w:r w:rsidRPr="0080346C">
              <w:t>contractors</w:t>
            </w:r>
          </w:p>
          <w:p w:rsidR="00000000" w:rsidP="0080346C">
            <w:pPr>
              <w:pStyle w:val="ListBullet"/>
              <w:rPr>
                <w:lang w:val="en-NZ"/>
              </w:rPr>
            </w:pPr>
            <w:r w:rsidRPr="0080346C">
              <w:t>unions</w:t>
            </w:r>
          </w:p>
        </w:tc>
      </w:tr>
      <w:tr w:rsidTr="001830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346C">
            <w:pPr>
              <w:pStyle w:val="BodyText"/>
              <w:rPr>
                <w:lang w:val="en-NZ"/>
              </w:rPr>
            </w:pPr>
            <w:r w:rsidRPr="0080346C">
              <w:rPr>
                <w:rStyle w:val="SpecialBold"/>
              </w:rPr>
              <w:t>Readily accessible locations may include:</w:t>
            </w:r>
          </w:p>
        </w:tc>
        <w:tc>
          <w:tcPr>
            <w:tcW w:w="0" w:type="auto"/>
            <w:tcBorders>
              <w:top w:val="nil"/>
              <w:left w:val="nil"/>
              <w:bottom w:val="nil"/>
              <w:right w:val="nil"/>
            </w:tcBorders>
            <w:tcMar>
              <w:top w:w="0" w:type="dxa"/>
              <w:left w:w="62" w:type="dxa"/>
              <w:bottom w:w="0" w:type="dxa"/>
              <w:right w:w="62" w:type="dxa"/>
            </w:tcMar>
          </w:tcPr>
          <w:p w:rsidR="00000000" w:rsidRPr="0080346C" w:rsidP="0080346C">
            <w:pPr>
              <w:pStyle w:val="ListBullet"/>
            </w:pPr>
            <w:r w:rsidRPr="0080346C">
              <w:t>organisational intranet</w:t>
            </w:r>
          </w:p>
          <w:p w:rsidR="00000000" w:rsidRPr="0080346C" w:rsidP="0080346C">
            <w:pPr>
              <w:pStyle w:val="ListBullet"/>
            </w:pPr>
            <w:r w:rsidRPr="0080346C">
              <w:t>site offices</w:t>
            </w:r>
          </w:p>
          <w:p w:rsidR="00000000" w:rsidRPr="0080346C" w:rsidP="0080346C">
            <w:pPr>
              <w:pStyle w:val="ListBullet"/>
            </w:pPr>
            <w:r w:rsidRPr="0080346C">
              <w:t>depots</w:t>
            </w:r>
          </w:p>
          <w:p w:rsidR="00000000" w:rsidRPr="0080346C" w:rsidP="0080346C">
            <w:pPr>
              <w:pStyle w:val="ListBullet"/>
            </w:pPr>
            <w:r w:rsidRPr="0080346C">
              <w:t>personal electronic devices</w:t>
            </w:r>
          </w:p>
          <w:p w:rsidR="00000000" w:rsidP="0080346C">
            <w:pPr>
              <w:pStyle w:val="ListBullet"/>
              <w:rPr>
                <w:lang w:val="en-NZ"/>
              </w:rPr>
            </w:pPr>
            <w:r w:rsidRPr="0080346C">
              <w:t>vehicles</w:t>
            </w:r>
          </w:p>
        </w:tc>
      </w:tr>
      <w:tr w:rsidTr="00183015">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80346C">
            <w:pPr>
              <w:pStyle w:val="BodyText"/>
              <w:rPr>
                <w:lang w:val="en-NZ"/>
              </w:rPr>
            </w:pPr>
            <w:r w:rsidRPr="0080346C">
              <w:rPr>
                <w:rStyle w:val="SpecialBold"/>
              </w:rPr>
              <w:t>Workplace hazards may include:</w:t>
            </w:r>
          </w:p>
        </w:tc>
        <w:tc>
          <w:tcPr>
            <w:tcW w:w="0" w:type="auto"/>
            <w:tcBorders>
              <w:top w:val="nil"/>
              <w:left w:val="nil"/>
              <w:bottom w:val="nil"/>
              <w:right w:val="nil"/>
            </w:tcBorders>
            <w:tcMar>
              <w:top w:w="0" w:type="dxa"/>
              <w:left w:w="62" w:type="dxa"/>
              <w:bottom w:w="0" w:type="dxa"/>
              <w:right w:w="62" w:type="dxa"/>
            </w:tcMar>
          </w:tcPr>
          <w:p w:rsidR="00000000" w:rsidRPr="0080346C" w:rsidP="0080346C">
            <w:pPr>
              <w:pStyle w:val="ListBullet"/>
            </w:pPr>
            <w:r w:rsidRPr="0080346C">
              <w:t>chemicals and other hazardous substances</w:t>
            </w:r>
          </w:p>
          <w:p w:rsidR="00000000" w:rsidRPr="0080346C" w:rsidP="0080346C">
            <w:pPr>
              <w:pStyle w:val="ListBullet"/>
            </w:pPr>
            <w:r w:rsidRPr="0080346C">
              <w:t>movement of equipment, goods and vehicles</w:t>
            </w:r>
          </w:p>
          <w:p w:rsidR="00000000" w:rsidRPr="0080346C" w:rsidP="0080346C">
            <w:pPr>
              <w:pStyle w:val="ListBullet"/>
            </w:pPr>
            <w:r w:rsidRPr="0080346C">
              <w:t>broken and damaged tools and equipment</w:t>
            </w:r>
          </w:p>
          <w:p w:rsidR="00000000" w:rsidRPr="0080346C" w:rsidP="0080346C">
            <w:pPr>
              <w:pStyle w:val="ListBullet"/>
            </w:pPr>
            <w:r w:rsidRPr="0080346C">
              <w:t>inflammable materials and fire hazards</w:t>
            </w:r>
          </w:p>
          <w:p w:rsidR="00000000" w:rsidRPr="0080346C" w:rsidP="0080346C">
            <w:pPr>
              <w:pStyle w:val="ListBullet"/>
            </w:pPr>
            <w:r w:rsidRPr="0080346C">
              <w:t>liftin</w:t>
            </w:r>
            <w:r w:rsidRPr="0080346C">
              <w:t>g practices</w:t>
            </w:r>
          </w:p>
          <w:p w:rsidR="00000000" w:rsidRPr="0080346C" w:rsidP="0080346C">
            <w:pPr>
              <w:pStyle w:val="ListBullet"/>
            </w:pPr>
            <w:r w:rsidRPr="0080346C">
              <w:t>extremes in weather conditions</w:t>
            </w:r>
          </w:p>
          <w:p w:rsidR="00000000" w:rsidRPr="0080346C" w:rsidP="0080346C">
            <w:pPr>
              <w:pStyle w:val="ListBullet"/>
            </w:pPr>
            <w:r w:rsidRPr="0080346C">
              <w:t>lighting levels</w:t>
            </w:r>
          </w:p>
          <w:p w:rsidR="00000000" w:rsidRPr="0080346C" w:rsidP="0080346C">
            <w:pPr>
              <w:pStyle w:val="ListBullet"/>
            </w:pPr>
            <w:r w:rsidRPr="0080346C">
              <w:t>uneven and slippery surfaces</w:t>
            </w:r>
          </w:p>
          <w:p w:rsidR="00000000" w:rsidRPr="0080346C" w:rsidP="0080346C">
            <w:pPr>
              <w:pStyle w:val="ListBullet"/>
            </w:pPr>
            <w:r w:rsidRPr="0080346C">
              <w:t>water hazards</w:t>
            </w:r>
          </w:p>
          <w:p w:rsidR="00000000" w:rsidRPr="0080346C" w:rsidP="0080346C">
            <w:pPr>
              <w:pStyle w:val="ListBullet"/>
            </w:pPr>
            <w:r w:rsidRPr="0080346C">
              <w:t>traffic flows</w:t>
            </w:r>
          </w:p>
          <w:p w:rsidR="00000000" w:rsidRPr="0080346C" w:rsidP="0080346C">
            <w:pPr>
              <w:pStyle w:val="ListBullet"/>
            </w:pPr>
            <w:r w:rsidRPr="0080346C">
              <w:t>vehicle and equipment operation</w:t>
            </w:r>
          </w:p>
          <w:p w:rsidR="00000000" w:rsidRPr="0080346C" w:rsidP="0080346C">
            <w:pPr>
              <w:pStyle w:val="ListBullet"/>
            </w:pPr>
            <w:r w:rsidRPr="0080346C">
              <w:t>rail traffic</w:t>
            </w:r>
          </w:p>
          <w:p w:rsidR="00000000" w:rsidRPr="0080346C" w:rsidP="0080346C">
            <w:pPr>
              <w:pStyle w:val="ListBullet"/>
            </w:pPr>
            <w:r w:rsidRPr="0080346C">
              <w:t>overhead line equipment</w:t>
            </w:r>
          </w:p>
          <w:p w:rsidR="00000000" w:rsidRPr="0080346C" w:rsidP="0080346C">
            <w:pPr>
              <w:pStyle w:val="ListBullet"/>
            </w:pPr>
            <w:r w:rsidRPr="0080346C">
              <w:t>signal and electrical equipment</w:t>
            </w:r>
          </w:p>
          <w:p w:rsidR="00000000" w:rsidP="0080346C">
            <w:pPr>
              <w:pStyle w:val="ListBullet"/>
              <w:rPr>
                <w:lang w:val="en-NZ"/>
              </w:rPr>
            </w:pPr>
            <w:r w:rsidRPr="0080346C">
              <w:t>bridges, tunnels, cuttings and pits</w:t>
            </w:r>
          </w:p>
        </w:tc>
      </w:tr>
      <w:tr w:rsidTr="00183015">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80346C">
            <w:pPr>
              <w:pStyle w:val="BodyText"/>
              <w:rPr>
                <w:lang w:val="en-NZ"/>
              </w:rPr>
            </w:pPr>
            <w:r w:rsidRPr="0080346C">
              <w:rPr>
                <w:rStyle w:val="SpecialBold"/>
              </w:rPr>
              <w:t>Responsibilities in the implementation and monitoring of rail safety and OH&amp;S may include:</w:t>
            </w:r>
          </w:p>
        </w:tc>
        <w:tc>
          <w:tcPr>
            <w:tcW w:w="0" w:type="auto"/>
            <w:tcBorders>
              <w:top w:val="nil"/>
              <w:left w:val="nil"/>
              <w:bottom w:val="nil"/>
              <w:right w:val="nil"/>
            </w:tcBorders>
            <w:tcMar>
              <w:top w:w="0" w:type="dxa"/>
              <w:left w:w="62" w:type="dxa"/>
              <w:bottom w:w="0" w:type="dxa"/>
              <w:right w:w="62" w:type="dxa"/>
            </w:tcMar>
          </w:tcPr>
          <w:p w:rsidR="00000000" w:rsidRPr="0080346C" w:rsidP="0080346C">
            <w:pPr>
              <w:pStyle w:val="ListBullet"/>
            </w:pPr>
            <w:r w:rsidRPr="0080346C">
              <w:t>providing rail safety and OH&amp;S information to personnel</w:t>
            </w:r>
          </w:p>
          <w:p w:rsidR="00000000" w:rsidRPr="0080346C" w:rsidP="0080346C">
            <w:pPr>
              <w:pStyle w:val="ListBullet"/>
            </w:pPr>
            <w:r w:rsidRPr="0080346C">
              <w:t>consultation and participating in meetings on rail safety and OH&amp;S matters</w:t>
            </w:r>
          </w:p>
          <w:p w:rsidR="00000000" w:rsidRPr="0080346C" w:rsidP="0080346C">
            <w:pPr>
              <w:pStyle w:val="ListBullet"/>
            </w:pPr>
            <w:r w:rsidRPr="0080346C">
              <w:t>implementing and monitoring emerge</w:t>
            </w:r>
            <w:r w:rsidRPr="0080346C">
              <w:t>ncy procedures and responses</w:t>
            </w:r>
          </w:p>
          <w:p w:rsidR="00000000" w:rsidRPr="0080346C" w:rsidP="0080346C">
            <w:pPr>
              <w:pStyle w:val="ListBullet"/>
            </w:pPr>
            <w:r w:rsidRPr="0080346C">
              <w:t>assessing and controlling rail safety and OH&amp;S risks</w:t>
            </w:r>
          </w:p>
          <w:p w:rsidR="00000000" w:rsidRPr="0080346C" w:rsidP="0080346C">
            <w:pPr>
              <w:pStyle w:val="ListBullet"/>
            </w:pPr>
            <w:r w:rsidRPr="0080346C">
              <w:t>reporting rail safety and OH&amp;S issues and incidents</w:t>
            </w:r>
          </w:p>
          <w:p w:rsidR="00000000" w:rsidRPr="0080346C" w:rsidP="0080346C">
            <w:pPr>
              <w:pStyle w:val="ListBullet"/>
            </w:pPr>
            <w:r w:rsidRPr="0080346C">
              <w:t>resolving rail safety and OH&amp;S issues</w:t>
            </w:r>
          </w:p>
          <w:p w:rsidR="00000000" w:rsidP="0080346C">
            <w:pPr>
              <w:pStyle w:val="ListBullet"/>
              <w:rPr>
                <w:lang w:val="en-NZ"/>
              </w:rPr>
            </w:pPr>
            <w:r w:rsidRPr="0080346C">
              <w:t>participating in rail safety and OH&amp;S audits and workplace inspections</w:t>
            </w:r>
          </w:p>
        </w:tc>
      </w:tr>
      <w:tr w:rsidTr="001830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346C">
            <w:pPr>
              <w:pStyle w:val="BodyText"/>
              <w:rPr>
                <w:lang w:val="en-NZ"/>
              </w:rPr>
            </w:pPr>
            <w:r w:rsidRPr="0080346C">
              <w:rPr>
                <w:rStyle w:val="SpecialBold"/>
              </w:rPr>
              <w:t>Controlling rail safety and OH&amp;S risks may include:</w:t>
            </w:r>
          </w:p>
        </w:tc>
        <w:tc>
          <w:tcPr>
            <w:tcW w:w="0" w:type="auto"/>
            <w:tcBorders>
              <w:top w:val="nil"/>
              <w:left w:val="nil"/>
              <w:bottom w:val="nil"/>
              <w:right w:val="nil"/>
            </w:tcBorders>
            <w:tcMar>
              <w:top w:w="0" w:type="dxa"/>
              <w:left w:w="62" w:type="dxa"/>
              <w:bottom w:w="0" w:type="dxa"/>
              <w:right w:w="62" w:type="dxa"/>
            </w:tcMar>
          </w:tcPr>
          <w:p w:rsidR="00000000" w:rsidRPr="0080346C" w:rsidP="0080346C">
            <w:pPr>
              <w:pStyle w:val="ListBullet"/>
            </w:pPr>
            <w:r w:rsidRPr="0080346C">
              <w:t>measures to remove the cause of a risk at its source</w:t>
            </w:r>
          </w:p>
          <w:p w:rsidR="00000000" w:rsidRPr="0080346C" w:rsidP="0080346C">
            <w:pPr>
              <w:pStyle w:val="ListBullet"/>
            </w:pPr>
            <w:r w:rsidRPr="0080346C">
              <w:t>consultation with workers and their representatives</w:t>
            </w:r>
          </w:p>
          <w:p w:rsidR="00000000" w:rsidRPr="0080346C" w:rsidP="0080346C">
            <w:pPr>
              <w:pStyle w:val="ListBullet"/>
            </w:pPr>
            <w:r w:rsidRPr="0080346C">
              <w:t>application of the hierarchy of control, namely:</w:t>
            </w:r>
          </w:p>
          <w:p w:rsidR="00000000" w:rsidRPr="0080346C" w:rsidP="0080346C">
            <w:pPr>
              <w:pStyle w:val="ListBullet2"/>
            </w:pPr>
            <w:r w:rsidRPr="0080346C">
              <w:t>elimination of the risk</w:t>
            </w:r>
          </w:p>
          <w:p w:rsidR="00000000" w:rsidRPr="0080346C" w:rsidP="0080346C">
            <w:pPr>
              <w:pStyle w:val="ListBullet2"/>
            </w:pPr>
            <w:r w:rsidRPr="0080346C">
              <w:t>engineering controls</w:t>
            </w:r>
          </w:p>
          <w:p w:rsidR="00000000" w:rsidP="0080346C">
            <w:pPr>
              <w:pStyle w:val="ListBullet2"/>
              <w:rPr>
                <w:lang w:val="en-NZ"/>
              </w:rPr>
            </w:pPr>
            <w:r w:rsidRPr="0080346C">
              <w:t>admi</w:t>
            </w:r>
            <w:r w:rsidRPr="0080346C">
              <w:t>nistrative controls</w:t>
            </w:r>
          </w:p>
        </w:tc>
      </w:tr>
      <w:tr w:rsidTr="001830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346C">
            <w:pPr>
              <w:pStyle w:val="BodyText"/>
              <w:rPr>
                <w:lang w:val="en-NZ"/>
              </w:rPr>
            </w:pPr>
            <w:r w:rsidRPr="0080346C">
              <w:rPr>
                <w:rStyle w:val="SpecialBold"/>
              </w:rPr>
              <w:t>Workplace sources of information and data may include:</w:t>
            </w:r>
          </w:p>
        </w:tc>
        <w:tc>
          <w:tcPr>
            <w:tcW w:w="0" w:type="auto"/>
            <w:tcBorders>
              <w:top w:val="nil"/>
              <w:left w:val="nil"/>
              <w:bottom w:val="nil"/>
              <w:right w:val="nil"/>
            </w:tcBorders>
            <w:tcMar>
              <w:top w:w="0" w:type="dxa"/>
              <w:left w:w="62" w:type="dxa"/>
              <w:bottom w:w="0" w:type="dxa"/>
              <w:right w:w="62" w:type="dxa"/>
            </w:tcMar>
          </w:tcPr>
          <w:p w:rsidR="00000000" w:rsidRPr="0080346C" w:rsidP="0080346C">
            <w:pPr>
              <w:pStyle w:val="ListBullet"/>
            </w:pPr>
            <w:r w:rsidRPr="0080346C">
              <w:t>rail safety and OH&amp;S audits and inspection reports</w:t>
            </w:r>
          </w:p>
          <w:p w:rsidR="00000000" w:rsidRPr="0080346C" w:rsidP="0080346C">
            <w:pPr>
              <w:pStyle w:val="ListBullet"/>
            </w:pPr>
            <w:r w:rsidRPr="0080346C">
              <w:t>health surveillance and workplace environmental monitoring records</w:t>
            </w:r>
          </w:p>
          <w:p w:rsidR="00000000" w:rsidRPr="0080346C" w:rsidP="0080346C">
            <w:pPr>
              <w:pStyle w:val="ListBullet"/>
            </w:pPr>
            <w:r w:rsidRPr="0080346C">
              <w:t>records of instruction and training</w:t>
            </w:r>
          </w:p>
          <w:p w:rsidR="00000000" w:rsidRPr="0080346C" w:rsidP="0080346C">
            <w:pPr>
              <w:pStyle w:val="ListBullet"/>
            </w:pPr>
            <w:r w:rsidRPr="0080346C">
              <w:t>manufacturer and supplier information, including material safety data sheets (MSDS) and dangerous goods storage lists</w:t>
            </w:r>
          </w:p>
          <w:p w:rsidR="00000000" w:rsidRPr="0080346C" w:rsidP="0080346C">
            <w:pPr>
              <w:pStyle w:val="ListBullet"/>
            </w:pPr>
            <w:r w:rsidRPr="0080346C">
              <w:t>hazardous substances registers</w:t>
            </w:r>
          </w:p>
          <w:p w:rsidR="00000000" w:rsidRPr="0080346C" w:rsidP="0080346C">
            <w:pPr>
              <w:pStyle w:val="ListBullet"/>
            </w:pPr>
            <w:r w:rsidRPr="0080346C">
              <w:t>maintenance and testing reports</w:t>
            </w:r>
          </w:p>
          <w:p w:rsidR="00000000" w:rsidRPr="0080346C" w:rsidP="0080346C">
            <w:pPr>
              <w:pStyle w:val="ListBullet"/>
            </w:pPr>
            <w:r w:rsidRPr="0080346C">
              <w:t>workers compensation and rehabilitation records</w:t>
            </w:r>
          </w:p>
          <w:p w:rsidR="00000000" w:rsidP="0080346C">
            <w:pPr>
              <w:pStyle w:val="ListBullet"/>
              <w:rPr>
                <w:lang w:val="en-NZ"/>
              </w:rPr>
            </w:pPr>
            <w:r w:rsidRPr="0080346C">
              <w:t xml:space="preserve">first aid and medical post </w:t>
            </w:r>
            <w:r w:rsidRPr="0080346C">
              <w:t>records</w:t>
            </w:r>
          </w:p>
        </w:tc>
      </w:tr>
      <w:tr w:rsidTr="001830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346C">
            <w:pPr>
              <w:pStyle w:val="BodyText"/>
              <w:rPr>
                <w:lang w:val="en-NZ"/>
              </w:rPr>
            </w:pPr>
            <w:r w:rsidRPr="0080346C">
              <w:rPr>
                <w:rStyle w:val="SpecialBold"/>
              </w:rPr>
              <w:t>Depending on the type of organisation concerned and the local terminology used, organisational procedures may include:</w:t>
            </w:r>
          </w:p>
        </w:tc>
        <w:tc>
          <w:tcPr>
            <w:tcW w:w="0" w:type="auto"/>
            <w:tcBorders>
              <w:top w:val="nil"/>
              <w:left w:val="nil"/>
              <w:bottom w:val="nil"/>
              <w:right w:val="nil"/>
            </w:tcBorders>
            <w:tcMar>
              <w:top w:w="0" w:type="dxa"/>
              <w:left w:w="62" w:type="dxa"/>
              <w:bottom w:w="0" w:type="dxa"/>
              <w:right w:w="62" w:type="dxa"/>
            </w:tcMar>
          </w:tcPr>
          <w:p w:rsidR="00000000" w:rsidRPr="0080346C" w:rsidP="0080346C">
            <w:pPr>
              <w:pStyle w:val="ListBullet"/>
            </w:pPr>
            <w:r w:rsidRPr="0080346C">
              <w:t>company procedures</w:t>
            </w:r>
          </w:p>
          <w:p w:rsidR="00000000" w:rsidRPr="0080346C" w:rsidP="0080346C">
            <w:pPr>
              <w:pStyle w:val="ListBullet"/>
            </w:pPr>
            <w:r w:rsidRPr="0080346C">
              <w:t>enterprise procedures</w:t>
            </w:r>
          </w:p>
          <w:p w:rsidR="00000000" w:rsidRPr="0080346C" w:rsidP="0080346C">
            <w:pPr>
              <w:pStyle w:val="ListBullet"/>
            </w:pPr>
            <w:r w:rsidRPr="0080346C">
              <w:t>workplace procedures</w:t>
            </w:r>
          </w:p>
          <w:p w:rsidR="00000000" w:rsidP="0080346C">
            <w:pPr>
              <w:pStyle w:val="ListBullet"/>
              <w:rPr>
                <w:lang w:val="en-NZ"/>
              </w:rPr>
            </w:pPr>
            <w:r w:rsidRPr="0080346C">
              <w:t>established procedures</w:t>
            </w:r>
          </w:p>
        </w:tc>
      </w:tr>
      <w:tr w:rsidTr="00183015">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80346C">
            <w:pPr>
              <w:pStyle w:val="BodyText"/>
              <w:rPr>
                <w:lang w:val="en-NZ"/>
              </w:rPr>
            </w:pPr>
            <w:r w:rsidRPr="0080346C">
              <w:rPr>
                <w:rStyle w:val="SpecialBold"/>
              </w:rPr>
              <w:t>Information and documents may include:</w:t>
            </w:r>
          </w:p>
        </w:tc>
        <w:tc>
          <w:tcPr>
            <w:tcW w:w="0" w:type="auto"/>
            <w:tcBorders>
              <w:top w:val="nil"/>
              <w:left w:val="nil"/>
              <w:bottom w:val="nil"/>
              <w:right w:val="nil"/>
            </w:tcBorders>
            <w:tcMar>
              <w:top w:w="0" w:type="dxa"/>
              <w:left w:w="62" w:type="dxa"/>
              <w:bottom w:w="0" w:type="dxa"/>
              <w:right w:w="62" w:type="dxa"/>
            </w:tcMar>
          </w:tcPr>
          <w:p w:rsidR="00000000" w:rsidRPr="0080346C" w:rsidP="0080346C">
            <w:pPr>
              <w:pStyle w:val="ListBullet"/>
            </w:pPr>
            <w:r w:rsidRPr="0080346C">
              <w:t>app</w:t>
            </w:r>
            <w:r w:rsidRPr="0080346C">
              <w:t xml:space="preserve">licable state Rail Safety Acts </w:t>
            </w:r>
          </w:p>
          <w:p w:rsidR="00000000" w:rsidRPr="0080346C" w:rsidP="0080346C">
            <w:pPr>
              <w:pStyle w:val="ListBullet"/>
            </w:pPr>
            <w:r w:rsidRPr="0080346C">
              <w:t>OH&amp;S regulations, responsibilities and obligations</w:t>
            </w:r>
          </w:p>
          <w:p w:rsidR="00000000" w:rsidRPr="0080346C" w:rsidP="0080346C">
            <w:pPr>
              <w:pStyle w:val="ListBullet"/>
            </w:pPr>
            <w:r w:rsidRPr="0080346C">
              <w:t>workplace rail safety and OH&amp;S procedures and policies</w:t>
            </w:r>
          </w:p>
          <w:p w:rsidR="00000000" w:rsidRPr="0080346C" w:rsidP="0080346C">
            <w:pPr>
              <w:pStyle w:val="ListBullet"/>
            </w:pPr>
            <w:r w:rsidRPr="0080346C">
              <w:t xml:space="preserve">codes of practice </w:t>
            </w:r>
          </w:p>
          <w:p w:rsidR="00000000" w:rsidRPr="0080346C" w:rsidP="0080346C">
            <w:pPr>
              <w:pStyle w:val="ListBullet"/>
            </w:pPr>
            <w:r w:rsidRPr="0080346C">
              <w:t>MSDS</w:t>
            </w:r>
          </w:p>
          <w:p w:rsidR="00000000" w:rsidRPr="0080346C" w:rsidP="0080346C">
            <w:pPr>
              <w:pStyle w:val="ListBullet"/>
            </w:pPr>
            <w:r w:rsidRPr="0080346C">
              <w:t>manufacturer, supplier and/or client instructions concerning the use and servicing of equipment</w:t>
            </w:r>
          </w:p>
          <w:p w:rsidR="00000000" w:rsidRPr="0080346C" w:rsidP="0080346C">
            <w:pPr>
              <w:pStyle w:val="ListBullet"/>
            </w:pPr>
            <w:r w:rsidRPr="0080346C">
              <w:t>emergency procedures</w:t>
            </w:r>
          </w:p>
          <w:p w:rsidR="00000000" w:rsidRPr="0080346C" w:rsidP="0080346C">
            <w:pPr>
              <w:pStyle w:val="ListBullet"/>
            </w:pPr>
            <w:r w:rsidRPr="0080346C">
              <w:t>goods identification numbers and codes</w:t>
            </w:r>
          </w:p>
          <w:p w:rsidR="00000000" w:rsidRPr="0080346C" w:rsidP="0080346C">
            <w:pPr>
              <w:pStyle w:val="ListBullet"/>
            </w:pPr>
            <w:r w:rsidRPr="0080346C">
              <w:t>standards and certification requirements</w:t>
            </w:r>
          </w:p>
        </w:tc>
      </w:tr>
    </w:tbl>
    <w:p w:rsidR="00000000" w:rsidRPr="0080346C" w:rsidP="0080346C">
      <w:pPr>
        <w:pStyle w:val="BodyText"/>
      </w:pPr>
    </w:p>
    <w:p w:rsidR="00000000" w:rsidRPr="0080346C" w:rsidP="0080346C">
      <w:pPr>
        <w:pStyle w:val="AllowPageBreak"/>
      </w:pPr>
    </w:p>
    <w:p w:rsidR="00000000" w:rsidRPr="0080346C" w:rsidP="0080346C">
      <w:pPr>
        <w:pStyle w:val="Heading1"/>
      </w:pPr>
      <w:bookmarkStart w:id="12" w:name="O_357604"/>
      <w:bookmarkEnd w:id="12"/>
      <w:r w:rsidRPr="0080346C">
        <w:t>Unit Sector(s)</w:t>
      </w:r>
    </w:p>
    <w:p w:rsidR="00000000" w:rsidRPr="0080346C" w:rsidP="0080346C">
      <w:pPr>
        <w:pStyle w:val="BodyText"/>
      </w:pPr>
      <w:r w:rsidRPr="0080346C">
        <w:t>Not applicable.</w:t>
      </w:r>
    </w:p>
    <w:p w:rsidR="00000000" w:rsidRPr="0080346C" w:rsidP="0080346C">
      <w:pPr>
        <w:pStyle w:val="AllowPageBreak"/>
      </w:pPr>
    </w:p>
    <w:p w:rsidR="00000000" w:rsidRPr="0080346C" w:rsidP="0080346C">
      <w:pPr>
        <w:pStyle w:val="Heading1"/>
      </w:pPr>
      <w:bookmarkStart w:id="13" w:name="O_357605"/>
      <w:bookmarkEnd w:id="13"/>
      <w:r w:rsidRPr="0080346C">
        <w:t xml:space="preserve">Competency Field </w:t>
      </w:r>
    </w:p>
    <w:tbl>
      <w:tblPr>
        <w:tblW w:w="0" w:type="auto"/>
        <w:tblCellMar>
          <w:left w:w="62" w:type="dxa"/>
          <w:right w:w="62" w:type="dxa"/>
        </w:tblCellMar>
        <w:tblLook w:val="0000"/>
      </w:tblPr>
      <w:tblGrid>
        <w:gridCol w:w="9196"/>
      </w:tblGrid>
      <w:tr w:rsidTr="001830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0346C" w:rsidP="0080346C">
            <w:pPr>
              <w:pStyle w:val="BodyText"/>
            </w:pPr>
            <w:r w:rsidRPr="0080346C">
              <w:t>F – Safety Management</w:t>
            </w:r>
          </w:p>
        </w:tc>
      </w:tr>
    </w:tbl>
    <w:p w:rsidR="00000000" w:rsidRPr="0080346C" w:rsidP="0080346C">
      <w:pPr>
        <w:pStyle w:val="BodyText"/>
      </w:pPr>
    </w:p>
    <w:p w:rsidR="00000000" w:rsidRPr="0080346C" w:rsidP="0080346C"/>
    <w:sectPr w:rsidSect="008034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4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3015" w:rsidP="0018301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4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015" w:rsidP="0080346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83015" w:rsidP="008034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83015" w:rsidP="008034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4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46C" w:rsidRPr="00183015" w:rsidP="0018301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4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015" w:rsidRPr="002D2AF8" w:rsidP="0080346C">
    <w:pPr>
      <w:pStyle w:val="Header"/>
      <w:framePr w:wrap="around"/>
    </w:pPr>
    <w:r>
      <w:fldChar w:fldCharType="begin"/>
    </w:r>
    <w:r>
      <w:instrText xml:space="preserve"> TITLE   \* MERGEFORMAT </w:instrText>
    </w:r>
    <w:r>
      <w:fldChar w:fldCharType="separate"/>
    </w:r>
    <w:r>
      <w:t>TLIF4088A Implement and coordinate rail safety and OH&amp;S risk-control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183015" w:rsidP="008034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AC7A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F2D3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4A85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4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346C"/>
    <w:pPr>
      <w:spacing w:before="360" w:after="60"/>
      <w:outlineLvl w:val="0"/>
    </w:pPr>
    <w:rPr>
      <w:sz w:val="32"/>
    </w:rPr>
  </w:style>
  <w:style w:type="paragraph" w:styleId="Heading2">
    <w:name w:val="heading 2"/>
    <w:basedOn w:val="HeadingBase"/>
    <w:next w:val="BodyText"/>
    <w:link w:val="Heading2Char"/>
    <w:qFormat/>
    <w:rsid w:val="0080346C"/>
    <w:pPr>
      <w:keepLines/>
      <w:spacing w:before="240" w:after="120"/>
      <w:outlineLvl w:val="1"/>
    </w:pPr>
    <w:rPr>
      <w:sz w:val="28"/>
      <w:szCs w:val="40"/>
    </w:rPr>
  </w:style>
  <w:style w:type="paragraph" w:styleId="Heading3">
    <w:name w:val="heading 3"/>
    <w:basedOn w:val="HeadingBase"/>
    <w:next w:val="BodyText"/>
    <w:link w:val="Heading3Char"/>
    <w:qFormat/>
    <w:rsid w:val="0080346C"/>
    <w:pPr>
      <w:spacing w:before="180" w:after="120"/>
      <w:outlineLvl w:val="2"/>
    </w:pPr>
    <w:rPr>
      <w:spacing w:val="-10"/>
      <w:kern w:val="32"/>
    </w:rPr>
  </w:style>
  <w:style w:type="paragraph" w:styleId="Heading4">
    <w:name w:val="heading 4"/>
    <w:basedOn w:val="HeadingBase"/>
    <w:next w:val="BodyText"/>
    <w:link w:val="Heading4Char"/>
    <w:qFormat/>
    <w:rsid w:val="0080346C"/>
    <w:pPr>
      <w:spacing w:before="160" w:after="120"/>
      <w:outlineLvl w:val="3"/>
    </w:pPr>
    <w:rPr>
      <w:sz w:val="22"/>
    </w:rPr>
  </w:style>
  <w:style w:type="paragraph" w:styleId="Heading5">
    <w:name w:val="heading 5"/>
    <w:basedOn w:val="HeadingBase"/>
    <w:next w:val="Normal"/>
    <w:link w:val="Heading5Char"/>
    <w:qFormat/>
    <w:rsid w:val="0080346C"/>
    <w:pPr>
      <w:spacing w:before="80"/>
      <w:outlineLvl w:val="4"/>
    </w:pPr>
    <w:rPr>
      <w:color w:val="918585"/>
      <w:sz w:val="20"/>
    </w:rPr>
  </w:style>
  <w:style w:type="paragraph" w:styleId="Heading6">
    <w:name w:val="heading 6"/>
    <w:basedOn w:val="HeadingBase"/>
    <w:next w:val="Normal"/>
    <w:link w:val="Heading6Char"/>
    <w:qFormat/>
    <w:rsid w:val="0080346C"/>
    <w:pPr>
      <w:spacing w:before="60"/>
      <w:outlineLvl w:val="5"/>
    </w:pPr>
    <w:rPr>
      <w:color w:val="918585"/>
      <w:sz w:val="20"/>
    </w:rPr>
  </w:style>
  <w:style w:type="paragraph" w:styleId="Heading7">
    <w:name w:val="heading 7"/>
    <w:basedOn w:val="Normal"/>
    <w:next w:val="Normal"/>
    <w:link w:val="Heading7Char"/>
    <w:qFormat/>
    <w:rsid w:val="0080346C"/>
    <w:pPr>
      <w:ind w:left="720"/>
      <w:outlineLvl w:val="6"/>
    </w:pPr>
    <w:rPr>
      <w:i/>
    </w:rPr>
  </w:style>
  <w:style w:type="paragraph" w:styleId="Heading8">
    <w:name w:val="heading 8"/>
    <w:basedOn w:val="Normal"/>
    <w:next w:val="Normal"/>
    <w:link w:val="Heading8Char"/>
    <w:qFormat/>
    <w:rsid w:val="0080346C"/>
    <w:pPr>
      <w:ind w:left="720"/>
      <w:outlineLvl w:val="7"/>
    </w:pPr>
    <w:rPr>
      <w:i/>
    </w:rPr>
  </w:style>
  <w:style w:type="paragraph" w:styleId="Heading9">
    <w:name w:val="heading 9"/>
    <w:basedOn w:val="Normal"/>
    <w:next w:val="Normal"/>
    <w:link w:val="Heading9Char"/>
    <w:qFormat/>
    <w:rsid w:val="0080346C"/>
    <w:pPr>
      <w:ind w:left="720"/>
      <w:outlineLvl w:val="8"/>
    </w:pPr>
    <w:rPr>
      <w:i/>
    </w:rPr>
  </w:style>
  <w:style w:type="character" w:default="1" w:styleId="DefaultParagraphFont">
    <w:name w:val="Default Paragraph Font"/>
    <w:uiPriority w:val="1"/>
    <w:unhideWhenUsed/>
    <w:rsid w:val="008034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346C"/>
  </w:style>
  <w:style w:type="character" w:customStyle="1" w:styleId="Heading1Char">
    <w:name w:val="Heading 1 Char"/>
    <w:basedOn w:val="DefaultParagraphFont"/>
    <w:link w:val="Heading1"/>
    <w:rsid w:val="0080346C"/>
    <w:rPr>
      <w:rFonts w:ascii="Times New Roman" w:eastAsia="Times New Roman" w:hAnsi="Times New Roman" w:cs="Times New Roman"/>
      <w:b/>
      <w:sz w:val="32"/>
      <w:szCs w:val="20"/>
      <w:lang w:eastAsia="en-US"/>
    </w:rPr>
  </w:style>
  <w:style w:type="paragraph" w:styleId="BodyText">
    <w:name w:val="Body Text"/>
    <w:basedOn w:val="Normal"/>
    <w:link w:val="BodyTextChar"/>
    <w:rsid w:val="008034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346C"/>
    <w:rPr>
      <w:rFonts w:ascii="Times New Roman" w:eastAsia="Times New Roman" w:hAnsi="Times New Roman" w:cs="Times New Roman"/>
      <w:sz w:val="24"/>
      <w:lang w:eastAsia="en-US"/>
    </w:rPr>
  </w:style>
  <w:style w:type="paragraph" w:styleId="Footer">
    <w:name w:val="footer"/>
    <w:basedOn w:val="Normal"/>
    <w:link w:val="FooterChar"/>
    <w:rsid w:val="008034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346C"/>
    <w:rPr>
      <w:rFonts w:ascii="Times New Roman" w:eastAsia="Times New Roman" w:hAnsi="Times New Roman" w:cs="Times New Roman"/>
      <w:sz w:val="16"/>
      <w:lang w:eastAsia="en-US"/>
    </w:rPr>
  </w:style>
  <w:style w:type="paragraph" w:styleId="ListBullet">
    <w:name w:val="List Bullet"/>
    <w:basedOn w:val="List"/>
    <w:rsid w:val="0080346C"/>
    <w:pPr>
      <w:numPr>
        <w:numId w:val="13"/>
      </w:numPr>
      <w:tabs>
        <w:tab w:val="clear" w:pos="340"/>
      </w:tabs>
      <w:spacing w:before="40" w:after="40"/>
    </w:pPr>
  </w:style>
  <w:style w:type="character" w:customStyle="1" w:styleId="SpecialBold">
    <w:name w:val="Special Bold"/>
    <w:basedOn w:val="DefaultParagraphFont"/>
    <w:rsid w:val="0080346C"/>
    <w:rPr>
      <w:b/>
      <w:spacing w:val="0"/>
    </w:rPr>
  </w:style>
  <w:style w:type="paragraph" w:styleId="ListBullet2">
    <w:name w:val="List Bullet 2"/>
    <w:basedOn w:val="List2"/>
    <w:rsid w:val="0080346C"/>
    <w:pPr>
      <w:numPr>
        <w:numId w:val="14"/>
      </w:numPr>
      <w:tabs>
        <w:tab w:val="clear" w:pos="680"/>
      </w:tabs>
    </w:pPr>
  </w:style>
  <w:style w:type="paragraph" w:customStyle="1" w:styleId="SuperHeading">
    <w:name w:val="SuperHeading"/>
    <w:basedOn w:val="Normal"/>
    <w:rsid w:val="0080346C"/>
    <w:pPr>
      <w:spacing w:before="240" w:after="120"/>
      <w:outlineLvl w:val="0"/>
    </w:pPr>
    <w:rPr>
      <w:rFonts w:ascii="Times New Roman" w:hAnsi="Times New Roman"/>
      <w:b/>
      <w:sz w:val="28"/>
    </w:rPr>
  </w:style>
  <w:style w:type="paragraph" w:customStyle="1" w:styleId="AllowPageBreak">
    <w:name w:val="AllowPageBreak"/>
    <w:rsid w:val="008034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34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34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34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34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34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34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34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346C"/>
    <w:rPr>
      <w:rFonts w:ascii="Courier New" w:eastAsia="Times New Roman" w:hAnsi="Courier New" w:cs="Times New Roman"/>
      <w:i/>
      <w:szCs w:val="20"/>
      <w:lang w:eastAsia="en-US"/>
    </w:rPr>
  </w:style>
  <w:style w:type="paragraph" w:customStyle="1" w:styleId="HeadingBase">
    <w:name w:val="Heading Base"/>
    <w:rsid w:val="008034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346C"/>
    <w:pPr>
      <w:tabs>
        <w:tab w:val="right" w:leader="dot" w:pos="9072"/>
      </w:tabs>
      <w:ind w:left="567"/>
    </w:pPr>
    <w:rPr>
      <w:szCs w:val="22"/>
    </w:rPr>
  </w:style>
  <w:style w:type="paragraph" w:customStyle="1" w:styleId="TOCBase">
    <w:name w:val="TOC Base"/>
    <w:rsid w:val="008034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346C"/>
    <w:pPr>
      <w:tabs>
        <w:tab w:val="right" w:leader="dot" w:pos="9072"/>
      </w:tabs>
      <w:spacing w:before="40" w:after="40"/>
      <w:ind w:left="284"/>
    </w:pPr>
    <w:rPr>
      <w:rFonts w:ascii="Times New Roman" w:hAnsi="Times New Roman"/>
    </w:rPr>
  </w:style>
  <w:style w:type="paragraph" w:styleId="TOC1">
    <w:name w:val="toc 1"/>
    <w:basedOn w:val="TOCBase"/>
    <w:next w:val="Normal"/>
    <w:rsid w:val="008034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346C"/>
    <w:pPr>
      <w:spacing w:before="5040"/>
      <w:jc w:val="center"/>
    </w:pPr>
    <w:rPr>
      <w:sz w:val="48"/>
      <w:szCs w:val="72"/>
      <w:lang w:val="en-US"/>
    </w:rPr>
  </w:style>
  <w:style w:type="character" w:customStyle="1" w:styleId="TitleChar">
    <w:name w:val="Title Char"/>
    <w:basedOn w:val="DefaultParagraphFont"/>
    <w:link w:val="Title"/>
    <w:rsid w:val="008034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346C"/>
    <w:pPr>
      <w:tabs>
        <w:tab w:val="left" w:pos="3600"/>
        <w:tab w:val="left" w:pos="3958"/>
      </w:tabs>
    </w:pPr>
  </w:style>
  <w:style w:type="paragraph" w:styleId="List">
    <w:name w:val="List"/>
    <w:basedOn w:val="BodyText"/>
    <w:next w:val="BodyText"/>
    <w:rsid w:val="0080346C"/>
    <w:pPr>
      <w:tabs>
        <w:tab w:val="left" w:pos="340"/>
      </w:tabs>
      <w:spacing w:before="60" w:after="60"/>
      <w:ind w:left="340" w:hanging="340"/>
    </w:pPr>
  </w:style>
  <w:style w:type="paragraph" w:customStyle="1" w:styleId="Note">
    <w:name w:val="Note"/>
    <w:basedOn w:val="BodyText"/>
    <w:rsid w:val="008034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346C"/>
    <w:pPr>
      <w:framePr w:wrap="auto" w:hAnchor="text" w:y="6049"/>
    </w:pPr>
    <w:rPr>
      <w:color w:val="000000"/>
      <w:sz w:val="40"/>
    </w:rPr>
  </w:style>
  <w:style w:type="paragraph" w:customStyle="1" w:styleId="TOCTitle">
    <w:name w:val="TOCTitle"/>
    <w:basedOn w:val="Heading1"/>
    <w:rsid w:val="0080346C"/>
    <w:pPr>
      <w:spacing w:after="240"/>
      <w:jc w:val="center"/>
      <w:outlineLvl w:val="9"/>
    </w:pPr>
    <w:rPr>
      <w:caps/>
    </w:rPr>
  </w:style>
  <w:style w:type="paragraph" w:customStyle="1" w:styleId="Version">
    <w:name w:val="Version"/>
    <w:rsid w:val="008034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346C"/>
    <w:pPr>
      <w:keepNext w:val="0"/>
      <w:tabs>
        <w:tab w:val="right" w:pos="4176"/>
      </w:tabs>
      <w:ind w:left="198" w:hanging="198"/>
    </w:pPr>
    <w:rPr>
      <w:rFonts w:ascii="Garamond" w:hAnsi="Garamond"/>
    </w:rPr>
  </w:style>
  <w:style w:type="paragraph" w:styleId="IndexHeading">
    <w:name w:val="index heading"/>
    <w:basedOn w:val="Normal"/>
    <w:next w:val="Index1"/>
    <w:semiHidden/>
    <w:rsid w:val="0080346C"/>
    <w:pPr>
      <w:spacing w:before="120" w:after="120"/>
    </w:pPr>
    <w:rPr>
      <w:rFonts w:ascii="Arial" w:hAnsi="Arial"/>
      <w:b/>
      <w:color w:val="918585"/>
      <w:sz w:val="24"/>
    </w:rPr>
  </w:style>
  <w:style w:type="paragraph" w:styleId="Header">
    <w:name w:val="header"/>
    <w:basedOn w:val="Normal"/>
    <w:link w:val="HeaderChar"/>
    <w:rsid w:val="008034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346C"/>
    <w:rPr>
      <w:rFonts w:ascii="Times New Roman" w:eastAsia="Times New Roman" w:hAnsi="Times New Roman" w:cs="Times New Roman"/>
      <w:sz w:val="16"/>
      <w:szCs w:val="20"/>
      <w:lang w:val="en-GB" w:eastAsia="en-US"/>
    </w:rPr>
  </w:style>
  <w:style w:type="paragraph" w:customStyle="1" w:styleId="Chapter">
    <w:name w:val="Chapter"/>
    <w:basedOn w:val="Normal"/>
    <w:rsid w:val="0080346C"/>
    <w:pPr>
      <w:spacing w:before="240"/>
    </w:pPr>
    <w:rPr>
      <w:rFonts w:ascii="Times New Roman" w:hAnsi="Times New Roman"/>
      <w:smallCaps/>
      <w:spacing w:val="80"/>
      <w:sz w:val="28"/>
    </w:rPr>
  </w:style>
  <w:style w:type="paragraph" w:customStyle="1" w:styleId="InChapter">
    <w:name w:val="InChapter"/>
    <w:basedOn w:val="Heading3"/>
    <w:rsid w:val="0080346C"/>
    <w:pPr>
      <w:spacing w:after="240"/>
      <w:outlineLvl w:val="9"/>
    </w:pPr>
    <w:rPr>
      <w:noProof/>
    </w:rPr>
  </w:style>
  <w:style w:type="paragraph" w:styleId="Index2">
    <w:name w:val="index 2"/>
    <w:basedOn w:val="Normal"/>
    <w:next w:val="Normal"/>
    <w:semiHidden/>
    <w:rsid w:val="0080346C"/>
    <w:pPr>
      <w:tabs>
        <w:tab w:val="right" w:pos="4176"/>
      </w:tabs>
      <w:ind w:left="568" w:hanging="284"/>
    </w:pPr>
    <w:rPr>
      <w:rFonts w:ascii="Garamond" w:hAnsi="Garamond"/>
    </w:rPr>
  </w:style>
  <w:style w:type="paragraph" w:customStyle="1" w:styleId="Byline">
    <w:name w:val="Byline"/>
    <w:rsid w:val="008034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346C"/>
    <w:pPr>
      <w:tabs>
        <w:tab w:val="clear" w:pos="3600"/>
        <w:tab w:val="clear" w:pos="3958"/>
      </w:tabs>
      <w:jc w:val="right"/>
    </w:pPr>
  </w:style>
  <w:style w:type="character" w:styleId="Emphasis">
    <w:name w:val="Emphasis"/>
    <w:basedOn w:val="DefaultParagraphFont"/>
    <w:qFormat/>
    <w:rsid w:val="0080346C"/>
    <w:rPr>
      <w:i/>
    </w:rPr>
  </w:style>
  <w:style w:type="paragraph" w:styleId="Caption">
    <w:name w:val="caption"/>
    <w:basedOn w:val="BodyText"/>
    <w:next w:val="Normal"/>
    <w:qFormat/>
    <w:rsid w:val="0080346C"/>
    <w:pPr>
      <w:framePr w:w="2268" w:hSpace="181" w:vSpace="181" w:wrap="around" w:vAnchor="text" w:hAnchor="page" w:x="1135" w:y="285" w:anchorLock="1"/>
    </w:pPr>
    <w:rPr>
      <w:i/>
    </w:rPr>
  </w:style>
  <w:style w:type="paragraph" w:customStyle="1" w:styleId="MiniTOCTitle">
    <w:name w:val="MiniTOCTitle"/>
    <w:basedOn w:val="Heading4"/>
    <w:rsid w:val="0080346C"/>
    <w:pPr>
      <w:spacing w:before="240"/>
      <w:outlineLvl w:val="9"/>
    </w:pPr>
    <w:rPr>
      <w:noProof/>
      <w:sz w:val="24"/>
    </w:rPr>
  </w:style>
  <w:style w:type="paragraph" w:customStyle="1" w:styleId="MiniTOCItem">
    <w:name w:val="MiniTOCItem"/>
    <w:basedOn w:val="ListBullet"/>
    <w:rsid w:val="0080346C"/>
    <w:pPr>
      <w:numPr>
        <w:numId w:val="0"/>
      </w:numPr>
      <w:tabs>
        <w:tab w:val="right" w:leader="dot" w:pos="6521"/>
      </w:tabs>
      <w:spacing w:before="0" w:after="0"/>
    </w:pPr>
  </w:style>
  <w:style w:type="paragraph" w:customStyle="1" w:styleId="TOFTitle">
    <w:name w:val="TOFTitle"/>
    <w:basedOn w:val="TOCTitle"/>
    <w:rsid w:val="0080346C"/>
  </w:style>
  <w:style w:type="paragraph" w:styleId="TableofFigures">
    <w:name w:val="table of figures"/>
    <w:basedOn w:val="Normal"/>
    <w:next w:val="Normal"/>
    <w:semiHidden/>
    <w:rsid w:val="0080346C"/>
    <w:pPr>
      <w:tabs>
        <w:tab w:val="right" w:leader="dot" w:pos="9072"/>
      </w:tabs>
      <w:ind w:left="970" w:hanging="403"/>
    </w:pPr>
    <w:rPr>
      <w:rFonts w:ascii="Times New Roman" w:hAnsi="Times New Roman"/>
      <w:b/>
    </w:rPr>
  </w:style>
  <w:style w:type="paragraph" w:styleId="ListNumber">
    <w:name w:val="List Number"/>
    <w:basedOn w:val="List"/>
    <w:rsid w:val="0080346C"/>
    <w:pPr>
      <w:numPr>
        <w:numId w:val="11"/>
      </w:numPr>
    </w:pPr>
  </w:style>
  <w:style w:type="character" w:customStyle="1" w:styleId="WingdingSymbols">
    <w:name w:val="Wingding Symbols"/>
    <w:rsid w:val="0080346C"/>
    <w:rPr>
      <w:rFonts w:ascii="Wingdings" w:hAnsi="Wingdings"/>
    </w:rPr>
  </w:style>
  <w:style w:type="paragraph" w:customStyle="1" w:styleId="TableHeading">
    <w:name w:val="Table Heading"/>
    <w:basedOn w:val="HeadingBase"/>
    <w:rsid w:val="0080346C"/>
    <w:pPr>
      <w:keepLines/>
      <w:pBdr>
        <w:bottom w:val="single" w:sz="6" w:space="1" w:color="918585"/>
      </w:pBdr>
      <w:spacing w:before="240"/>
    </w:pPr>
  </w:style>
  <w:style w:type="character" w:customStyle="1" w:styleId="HotSpot">
    <w:name w:val="HotSpot"/>
    <w:rsid w:val="0080346C"/>
    <w:rPr>
      <w:color w:val="0033CC"/>
      <w:u w:val="none"/>
    </w:rPr>
  </w:style>
  <w:style w:type="paragraph" w:customStyle="1" w:styleId="BodyTextRight">
    <w:name w:val="Body Text Right"/>
    <w:basedOn w:val="BodyText"/>
    <w:rsid w:val="0080346C"/>
    <w:pPr>
      <w:spacing w:before="0" w:after="0"/>
      <w:jc w:val="right"/>
    </w:pPr>
  </w:style>
  <w:style w:type="paragraph" w:styleId="Index3">
    <w:name w:val="index 3"/>
    <w:basedOn w:val="ListNumber2"/>
    <w:next w:val="Normal"/>
    <w:semiHidden/>
    <w:rsid w:val="0080346C"/>
    <w:pPr>
      <w:numPr>
        <w:numId w:val="0"/>
      </w:numPr>
      <w:tabs>
        <w:tab w:val="right" w:leader="dot" w:pos="4176"/>
      </w:tabs>
    </w:pPr>
  </w:style>
  <w:style w:type="paragraph" w:styleId="ListNumber2">
    <w:name w:val="List Number 2"/>
    <w:basedOn w:val="List2"/>
    <w:rsid w:val="0080346C"/>
    <w:pPr>
      <w:numPr>
        <w:numId w:val="10"/>
      </w:numPr>
      <w:tabs>
        <w:tab w:val="clear" w:pos="1060"/>
      </w:tabs>
    </w:pPr>
  </w:style>
  <w:style w:type="paragraph" w:customStyle="1" w:styleId="MarginNote">
    <w:name w:val="Margin Note"/>
    <w:basedOn w:val="BodyText"/>
    <w:rsid w:val="008034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34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34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346C"/>
    <w:rPr>
      <w:sz w:val="32"/>
    </w:rPr>
  </w:style>
  <w:style w:type="paragraph" w:customStyle="1" w:styleId="HeadingProcedure">
    <w:name w:val="Heading Procedure"/>
    <w:basedOn w:val="HeadingBase"/>
    <w:next w:val="Normal"/>
    <w:rsid w:val="0080346C"/>
    <w:pPr>
      <w:tabs>
        <w:tab w:val="left" w:pos="0"/>
      </w:tabs>
      <w:spacing w:before="120" w:after="60"/>
    </w:pPr>
    <w:rPr>
      <w:i/>
      <w:color w:val="918585"/>
      <w:sz w:val="22"/>
    </w:rPr>
  </w:style>
  <w:style w:type="paragraph" w:customStyle="1" w:styleId="TableBodyText">
    <w:name w:val="Table Body Text"/>
    <w:basedOn w:val="BodyText"/>
    <w:rsid w:val="0080346C"/>
    <w:pPr>
      <w:spacing w:before="60" w:after="60"/>
    </w:pPr>
  </w:style>
  <w:style w:type="paragraph" w:styleId="ListContinue">
    <w:name w:val="List Continue"/>
    <w:basedOn w:val="List"/>
    <w:rsid w:val="0080346C"/>
    <w:pPr>
      <w:ind w:firstLine="0"/>
    </w:pPr>
  </w:style>
  <w:style w:type="paragraph" w:customStyle="1" w:styleId="ListNote">
    <w:name w:val="List Note"/>
    <w:basedOn w:val="List"/>
    <w:rsid w:val="0080346C"/>
    <w:pPr>
      <w:pBdr>
        <w:top w:val="single" w:sz="6" w:space="2" w:color="918585"/>
        <w:bottom w:val="single" w:sz="6" w:space="2" w:color="918585"/>
      </w:pBdr>
      <w:tabs>
        <w:tab w:val="left" w:pos="1021"/>
      </w:tabs>
      <w:ind w:firstLine="0"/>
    </w:pPr>
  </w:style>
  <w:style w:type="paragraph" w:customStyle="1" w:styleId="Warning">
    <w:name w:val="Warning"/>
    <w:basedOn w:val="BodyText"/>
    <w:rsid w:val="0080346C"/>
    <w:pPr>
      <w:shd w:val="clear" w:color="auto" w:fill="D9D9D9"/>
      <w:tabs>
        <w:tab w:val="left" w:pos="992"/>
      </w:tabs>
      <w:ind w:left="119" w:right="119"/>
    </w:pPr>
    <w:rPr>
      <w:sz w:val="20"/>
    </w:rPr>
  </w:style>
  <w:style w:type="paragraph" w:customStyle="1" w:styleId="MarginIcons">
    <w:name w:val="Margin Icons"/>
    <w:basedOn w:val="BodyText"/>
    <w:rsid w:val="008034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346C"/>
    <w:rPr>
      <w:rFonts w:ascii="Courier New" w:hAnsi="Courier New"/>
    </w:rPr>
  </w:style>
  <w:style w:type="paragraph" w:customStyle="1" w:styleId="NoteBullet">
    <w:name w:val="Note Bullet"/>
    <w:basedOn w:val="Note"/>
    <w:rsid w:val="0080346C"/>
    <w:pPr>
      <w:tabs>
        <w:tab w:val="clear" w:pos="680"/>
      </w:tabs>
      <w:spacing w:before="60" w:after="60"/>
    </w:pPr>
  </w:style>
  <w:style w:type="paragraph" w:customStyle="1" w:styleId="SubHeading2">
    <w:name w:val="SubHeading2"/>
    <w:basedOn w:val="HeadingBase"/>
    <w:rsid w:val="0080346C"/>
    <w:pPr>
      <w:spacing w:before="240" w:after="60"/>
    </w:pPr>
    <w:rPr>
      <w:sz w:val="20"/>
    </w:rPr>
  </w:style>
  <w:style w:type="paragraph" w:customStyle="1" w:styleId="SubHeading1">
    <w:name w:val="SubHeading1"/>
    <w:basedOn w:val="HeadingBase"/>
    <w:rsid w:val="0080346C"/>
    <w:pPr>
      <w:spacing w:before="240" w:after="60"/>
    </w:pPr>
    <w:rPr>
      <w:color w:val="918585"/>
      <w:sz w:val="22"/>
    </w:rPr>
  </w:style>
  <w:style w:type="paragraph" w:customStyle="1" w:styleId="SideHeading">
    <w:name w:val="Side Heading"/>
    <w:basedOn w:val="HeadingBase"/>
    <w:rsid w:val="008034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346C"/>
    <w:pPr>
      <w:numPr>
        <w:numId w:val="12"/>
      </w:numPr>
    </w:pPr>
  </w:style>
  <w:style w:type="paragraph" w:styleId="PlainText">
    <w:name w:val="Plain Text"/>
    <w:basedOn w:val="Normal"/>
    <w:link w:val="PlainTextChar"/>
    <w:rsid w:val="0080346C"/>
    <w:rPr>
      <w:sz w:val="20"/>
    </w:rPr>
  </w:style>
  <w:style w:type="character" w:customStyle="1" w:styleId="PlainTextChar">
    <w:name w:val="Plain Text Char"/>
    <w:basedOn w:val="DefaultParagraphFont"/>
    <w:link w:val="PlainText"/>
    <w:rsid w:val="0080346C"/>
    <w:rPr>
      <w:rFonts w:ascii="Courier New" w:eastAsia="Times New Roman" w:hAnsi="Courier New" w:cs="Times New Roman"/>
      <w:sz w:val="20"/>
      <w:szCs w:val="20"/>
      <w:lang w:eastAsia="en-US"/>
    </w:rPr>
  </w:style>
  <w:style w:type="character" w:customStyle="1" w:styleId="MenuOption">
    <w:name w:val="Menu Option"/>
    <w:basedOn w:val="DefaultParagraphFont"/>
    <w:rsid w:val="0080346C"/>
    <w:rPr>
      <w:b/>
      <w:smallCaps/>
    </w:rPr>
  </w:style>
  <w:style w:type="paragraph" w:customStyle="1" w:styleId="TableListNumber">
    <w:name w:val="Table List Number"/>
    <w:basedOn w:val="ListNumber"/>
    <w:rsid w:val="0080346C"/>
    <w:pPr>
      <w:numPr>
        <w:numId w:val="0"/>
      </w:numPr>
    </w:pPr>
  </w:style>
  <w:style w:type="paragraph" w:styleId="TOC4">
    <w:name w:val="toc 4"/>
    <w:basedOn w:val="TOCBase"/>
    <w:next w:val="Normal"/>
    <w:semiHidden/>
    <w:rsid w:val="0080346C"/>
    <w:pPr>
      <w:tabs>
        <w:tab w:val="right" w:leader="dot" w:pos="9071"/>
      </w:tabs>
      <w:ind w:left="1701"/>
    </w:pPr>
  </w:style>
  <w:style w:type="paragraph" w:customStyle="1" w:styleId="ListAlpha">
    <w:name w:val="List Alpha"/>
    <w:basedOn w:val="List"/>
    <w:rsid w:val="0080346C"/>
    <w:pPr>
      <w:numPr>
        <w:numId w:val="9"/>
      </w:numPr>
    </w:pPr>
  </w:style>
  <w:style w:type="paragraph" w:customStyle="1" w:styleId="ListAlpha2">
    <w:name w:val="List Alpha 2"/>
    <w:basedOn w:val="List2"/>
    <w:rsid w:val="0080346C"/>
    <w:pPr>
      <w:numPr>
        <w:numId w:val="8"/>
      </w:numPr>
    </w:pPr>
  </w:style>
  <w:style w:type="paragraph" w:styleId="List2">
    <w:name w:val="List 2"/>
    <w:basedOn w:val="BodyText"/>
    <w:rsid w:val="0080346C"/>
    <w:pPr>
      <w:tabs>
        <w:tab w:val="left" w:pos="680"/>
      </w:tabs>
      <w:spacing w:before="60" w:after="60"/>
      <w:ind w:left="680" w:hanging="340"/>
    </w:pPr>
  </w:style>
  <w:style w:type="paragraph" w:styleId="List3">
    <w:name w:val="List 3"/>
    <w:basedOn w:val="BodyText"/>
    <w:rsid w:val="0080346C"/>
    <w:pPr>
      <w:tabs>
        <w:tab w:val="left" w:pos="1021"/>
      </w:tabs>
      <w:spacing w:before="60" w:after="60"/>
      <w:ind w:left="1020" w:hanging="340"/>
    </w:pPr>
  </w:style>
  <w:style w:type="paragraph" w:styleId="List4">
    <w:name w:val="List 4"/>
    <w:basedOn w:val="BodyText"/>
    <w:rsid w:val="0080346C"/>
    <w:pPr>
      <w:tabs>
        <w:tab w:val="left" w:pos="1361"/>
      </w:tabs>
      <w:spacing w:before="60" w:after="60"/>
      <w:ind w:left="1361" w:hanging="340"/>
    </w:pPr>
  </w:style>
  <w:style w:type="paragraph" w:styleId="List5">
    <w:name w:val="List 5"/>
    <w:basedOn w:val="BodyText"/>
    <w:rsid w:val="0080346C"/>
    <w:pPr>
      <w:tabs>
        <w:tab w:val="left" w:pos="1701"/>
      </w:tabs>
      <w:spacing w:before="60" w:after="60"/>
      <w:ind w:left="1701" w:hanging="340"/>
    </w:pPr>
  </w:style>
  <w:style w:type="paragraph" w:styleId="ListBullet3">
    <w:name w:val="List Bullet 3"/>
    <w:basedOn w:val="List3"/>
    <w:rsid w:val="0080346C"/>
    <w:pPr>
      <w:numPr>
        <w:numId w:val="15"/>
      </w:numPr>
      <w:tabs>
        <w:tab w:val="clear" w:pos="1021"/>
      </w:tabs>
      <w:ind w:left="1037" w:hanging="357"/>
    </w:pPr>
  </w:style>
  <w:style w:type="paragraph" w:styleId="ListBullet4">
    <w:name w:val="List Bullet 4"/>
    <w:basedOn w:val="List4"/>
    <w:rsid w:val="0080346C"/>
    <w:pPr>
      <w:numPr>
        <w:numId w:val="3"/>
      </w:numPr>
    </w:pPr>
  </w:style>
  <w:style w:type="paragraph" w:styleId="ListBullet5">
    <w:name w:val="List Bullet 5"/>
    <w:basedOn w:val="List5"/>
    <w:rsid w:val="0080346C"/>
    <w:pPr>
      <w:numPr>
        <w:numId w:val="4"/>
      </w:numPr>
    </w:pPr>
  </w:style>
  <w:style w:type="paragraph" w:styleId="ListContinue2">
    <w:name w:val="List Continue 2"/>
    <w:basedOn w:val="List2"/>
    <w:rsid w:val="0080346C"/>
    <w:pPr>
      <w:ind w:firstLine="0"/>
    </w:pPr>
  </w:style>
  <w:style w:type="paragraph" w:styleId="ListContinue3">
    <w:name w:val="List Continue 3"/>
    <w:basedOn w:val="List3"/>
    <w:rsid w:val="0080346C"/>
    <w:pPr>
      <w:ind w:left="1021" w:firstLine="0"/>
    </w:pPr>
  </w:style>
  <w:style w:type="paragraph" w:styleId="ListContinue4">
    <w:name w:val="List Continue 4"/>
    <w:basedOn w:val="List4"/>
    <w:rsid w:val="0080346C"/>
    <w:pPr>
      <w:ind w:firstLine="0"/>
    </w:pPr>
  </w:style>
  <w:style w:type="paragraph" w:styleId="ListContinue5">
    <w:name w:val="List Continue 5"/>
    <w:basedOn w:val="List5"/>
    <w:rsid w:val="0080346C"/>
    <w:pPr>
      <w:ind w:firstLine="0"/>
    </w:pPr>
  </w:style>
  <w:style w:type="paragraph" w:styleId="ListNumber3">
    <w:name w:val="List Number 3"/>
    <w:basedOn w:val="List3"/>
    <w:rsid w:val="0080346C"/>
    <w:pPr>
      <w:numPr>
        <w:numId w:val="5"/>
      </w:numPr>
    </w:pPr>
  </w:style>
  <w:style w:type="paragraph" w:styleId="ListNumber4">
    <w:name w:val="List Number 4"/>
    <w:basedOn w:val="List4"/>
    <w:rsid w:val="0080346C"/>
    <w:pPr>
      <w:numPr>
        <w:numId w:val="6"/>
      </w:numPr>
    </w:pPr>
  </w:style>
  <w:style w:type="paragraph" w:styleId="ListNumber5">
    <w:name w:val="List Number 5"/>
    <w:basedOn w:val="List5"/>
    <w:rsid w:val="0080346C"/>
    <w:pPr>
      <w:numPr>
        <w:numId w:val="7"/>
      </w:numPr>
    </w:pPr>
  </w:style>
  <w:style w:type="paragraph" w:styleId="BlockText">
    <w:name w:val="Block Text"/>
    <w:basedOn w:val="Normal"/>
    <w:rsid w:val="0080346C"/>
    <w:pPr>
      <w:spacing w:after="120"/>
      <w:ind w:left="1440" w:right="1440"/>
    </w:pPr>
  </w:style>
  <w:style w:type="character" w:customStyle="1" w:styleId="Subscript">
    <w:name w:val="Subscript"/>
    <w:basedOn w:val="DefaultParagraphFont"/>
    <w:rsid w:val="0080346C"/>
    <w:rPr>
      <w:sz w:val="16"/>
      <w:vertAlign w:val="subscript"/>
    </w:rPr>
  </w:style>
  <w:style w:type="character" w:customStyle="1" w:styleId="Superscript">
    <w:name w:val="Superscript"/>
    <w:basedOn w:val="DefaultParagraphFont"/>
    <w:rsid w:val="0080346C"/>
    <w:rPr>
      <w:sz w:val="16"/>
      <w:vertAlign w:val="superscript"/>
    </w:rPr>
  </w:style>
  <w:style w:type="character" w:customStyle="1" w:styleId="Symbols">
    <w:name w:val="Symbols"/>
    <w:basedOn w:val="DefaultParagraphFont"/>
    <w:rsid w:val="0080346C"/>
    <w:rPr>
      <w:rFonts w:ascii="Symbol" w:hAnsi="Symbol"/>
    </w:rPr>
  </w:style>
  <w:style w:type="character" w:customStyle="1" w:styleId="MenuOptions">
    <w:name w:val="Menu Options"/>
    <w:basedOn w:val="DefaultParagraphFont"/>
    <w:rsid w:val="0080346C"/>
    <w:rPr>
      <w:rFonts w:ascii="Arial Narrow" w:hAnsi="Arial Narrow"/>
      <w:smallCaps/>
    </w:rPr>
  </w:style>
  <w:style w:type="character" w:customStyle="1" w:styleId="Buttons">
    <w:name w:val="Buttons"/>
    <w:basedOn w:val="DefaultParagraphFont"/>
    <w:rsid w:val="0080346C"/>
    <w:rPr>
      <w:b/>
    </w:rPr>
  </w:style>
  <w:style w:type="character" w:customStyle="1" w:styleId="Underlined">
    <w:name w:val="Underlined"/>
    <w:basedOn w:val="DefaultParagraphFont"/>
    <w:rsid w:val="0080346C"/>
    <w:rPr>
      <w:u w:val="single"/>
    </w:rPr>
  </w:style>
  <w:style w:type="paragraph" w:customStyle="1" w:styleId="TableBodyTextRight">
    <w:name w:val="Table Body Text Right"/>
    <w:basedOn w:val="TableBodyText"/>
    <w:rsid w:val="0080346C"/>
    <w:pPr>
      <w:widowControl w:val="0"/>
      <w:autoSpaceDE w:val="0"/>
      <w:autoSpaceDN w:val="0"/>
      <w:adjustRightInd w:val="0"/>
      <w:jc w:val="right"/>
    </w:pPr>
    <w:rPr>
      <w:rFonts w:cs="Arial"/>
      <w:szCs w:val="18"/>
    </w:rPr>
  </w:style>
  <w:style w:type="paragraph" w:customStyle="1" w:styleId="CopyrightText">
    <w:name w:val="Copyright Text"/>
    <w:basedOn w:val="BodyText"/>
    <w:rsid w:val="0080346C"/>
    <w:rPr>
      <w:sz w:val="18"/>
    </w:rPr>
  </w:style>
  <w:style w:type="paragraph" w:customStyle="1" w:styleId="BodySmallRight">
    <w:name w:val="Body Small Right"/>
    <w:basedOn w:val="BodyTextRight"/>
    <w:rsid w:val="0080346C"/>
    <w:rPr>
      <w:sz w:val="18"/>
      <w:szCs w:val="18"/>
    </w:rPr>
  </w:style>
  <w:style w:type="paragraph" w:customStyle="1" w:styleId="MarginEdition">
    <w:name w:val="Margin Edition"/>
    <w:basedOn w:val="MarginNote"/>
    <w:rsid w:val="0080346C"/>
    <w:pPr>
      <w:spacing w:before="0" w:after="0"/>
    </w:pPr>
    <w:rPr>
      <w:rFonts w:ascii="Times New Roman" w:hAnsi="Times New Roman"/>
      <w:color w:val="999999"/>
    </w:rPr>
  </w:style>
  <w:style w:type="paragraph" w:customStyle="1" w:styleId="Spacer">
    <w:name w:val="Spacer"/>
    <w:basedOn w:val="Normal"/>
    <w:rsid w:val="0080346C"/>
    <w:rPr>
      <w:sz w:val="2"/>
      <w:szCs w:val="2"/>
    </w:rPr>
  </w:style>
  <w:style w:type="character" w:customStyle="1" w:styleId="Small">
    <w:name w:val="Small"/>
    <w:basedOn w:val="DefaultParagraphFont"/>
    <w:rsid w:val="0080346C"/>
    <w:rPr>
      <w:sz w:val="16"/>
    </w:rPr>
  </w:style>
  <w:style w:type="paragraph" w:customStyle="1" w:styleId="WideTable">
    <w:name w:val="Wide Table"/>
    <w:basedOn w:val="Normal"/>
    <w:rsid w:val="0080346C"/>
    <w:pPr>
      <w:ind w:left="-1418"/>
    </w:pPr>
    <w:rPr>
      <w:sz w:val="2"/>
      <w:szCs w:val="2"/>
    </w:rPr>
  </w:style>
  <w:style w:type="character" w:styleId="PageNumber">
    <w:name w:val="page number"/>
    <w:basedOn w:val="DefaultParagraphFont"/>
    <w:rsid w:val="0080346C"/>
  </w:style>
  <w:style w:type="paragraph" w:styleId="Quote">
    <w:name w:val="Quote"/>
    <w:basedOn w:val="Heading1"/>
    <w:link w:val="QuoteChar"/>
    <w:qFormat/>
    <w:rsid w:val="0080346C"/>
    <w:rPr>
      <w:b w:val="0"/>
      <w:sz w:val="72"/>
      <w:szCs w:val="72"/>
      <w:lang w:val="en-NZ"/>
    </w:rPr>
  </w:style>
  <w:style w:type="character" w:customStyle="1" w:styleId="QuoteChar">
    <w:name w:val="Quote Char"/>
    <w:basedOn w:val="DefaultParagraphFont"/>
    <w:link w:val="Quote"/>
    <w:rsid w:val="008034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346C"/>
    <w:pPr>
      <w:pageBreakBefore/>
    </w:pPr>
  </w:style>
  <w:style w:type="paragraph" w:customStyle="1" w:styleId="Border">
    <w:name w:val="Border"/>
    <w:basedOn w:val="Normal"/>
    <w:qFormat/>
    <w:rsid w:val="008034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346C"/>
    <w:rPr>
      <w:b/>
      <w:bCs/>
      <w:i/>
      <w:iCs/>
      <w:color w:val="auto"/>
    </w:rPr>
  </w:style>
  <w:style w:type="paragraph" w:styleId="IntenseQuote">
    <w:name w:val="Intense Quote"/>
    <w:basedOn w:val="Normal"/>
    <w:next w:val="Normal"/>
    <w:link w:val="IntenseQuoteChar"/>
    <w:uiPriority w:val="30"/>
    <w:qFormat/>
    <w:rsid w:val="008034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34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346C"/>
    <w:rPr>
      <w:smallCaps/>
      <w:color w:val="auto"/>
      <w:u w:val="single"/>
    </w:rPr>
  </w:style>
  <w:style w:type="character" w:styleId="IntenseReference">
    <w:name w:val="Intense Reference"/>
    <w:basedOn w:val="DefaultParagraphFont"/>
    <w:uiPriority w:val="32"/>
    <w:qFormat/>
    <w:rsid w:val="0080346C"/>
    <w:rPr>
      <w:b/>
      <w:bCs/>
      <w:smallCaps/>
      <w:color w:val="auto"/>
      <w:spacing w:val="5"/>
      <w:u w:val="single"/>
    </w:rPr>
  </w:style>
  <w:style w:type="paragraph" w:customStyle="1" w:styleId="2ColumnHeading">
    <w:name w:val="2Column Heading"/>
    <w:basedOn w:val="BodyText"/>
    <w:qFormat/>
    <w:rsid w:val="0080346C"/>
    <w:pPr>
      <w:spacing w:after="60"/>
      <w:ind w:left="-2268"/>
    </w:pPr>
    <w:rPr>
      <w:b/>
    </w:rPr>
  </w:style>
  <w:style w:type="paragraph" w:customStyle="1" w:styleId="Heading1TOC">
    <w:name w:val="Heading1 TOC"/>
    <w:basedOn w:val="Normal"/>
    <w:qFormat/>
    <w:rsid w:val="0080346C"/>
    <w:pPr>
      <w:spacing w:before="240" w:after="120"/>
    </w:pPr>
    <w:rPr>
      <w:rFonts w:ascii="Times New Roman" w:hAnsi="Times New Roman"/>
      <w:b/>
      <w:sz w:val="32"/>
    </w:rPr>
  </w:style>
  <w:style w:type="paragraph" w:customStyle="1" w:styleId="Heading2TOC">
    <w:name w:val="Heading2 TOC"/>
    <w:basedOn w:val="Normal"/>
    <w:qFormat/>
    <w:rsid w:val="0080346C"/>
    <w:pPr>
      <w:spacing w:before="240" w:after="60"/>
    </w:pPr>
    <w:rPr>
      <w:rFonts w:ascii="Times New Roman" w:hAnsi="Times New Roman"/>
      <w:b/>
      <w:sz w:val="28"/>
    </w:rPr>
  </w:style>
  <w:style w:type="character" w:customStyle="1" w:styleId="Underline">
    <w:name w:val="Underline"/>
    <w:basedOn w:val="DefaultParagraphFont"/>
    <w:qFormat/>
    <w:rsid w:val="0080346C"/>
    <w:rPr>
      <w:u w:val="single"/>
    </w:rPr>
  </w:style>
  <w:style w:type="character" w:customStyle="1" w:styleId="BoldandItalics">
    <w:name w:val="Bold and Italics"/>
    <w:qFormat/>
    <w:rsid w:val="0080346C"/>
    <w:rPr>
      <w:b/>
      <w:i/>
      <w:u w:val="none"/>
    </w:rPr>
  </w:style>
  <w:style w:type="paragraph" w:styleId="BalloonText">
    <w:name w:val="Balloon Text"/>
    <w:basedOn w:val="Normal"/>
    <w:link w:val="BalloonTextChar"/>
    <w:rsid w:val="0080346C"/>
    <w:rPr>
      <w:rFonts w:ascii="Tahoma" w:hAnsi="Tahoma" w:cs="Tahoma"/>
      <w:sz w:val="16"/>
      <w:szCs w:val="16"/>
    </w:rPr>
  </w:style>
  <w:style w:type="character" w:customStyle="1" w:styleId="BalloonTextChar">
    <w:name w:val="Balloon Text Char"/>
    <w:basedOn w:val="DefaultParagraphFont"/>
    <w:link w:val="BalloonText"/>
    <w:rsid w:val="008034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34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34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346C"/>
    <w:rPr>
      <w:b/>
      <w:color w:val="660033"/>
      <w:spacing w:val="0"/>
    </w:rPr>
  </w:style>
  <w:style w:type="paragraph" w:customStyle="1" w:styleId="Nameditemlist">
    <w:name w:val="Named item list"/>
    <w:basedOn w:val="BodyText"/>
    <w:qFormat/>
    <w:rsid w:val="0080346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1324</Words>
  <Characters>8483</Characters>
  <Application>Microsoft Office Word</Application>
  <DocSecurity>0</DocSecurity>
  <Lines>277</Lines>
  <Paragraphs>167</Paragraphs>
  <ScaleCrop>false</ScaleCrop>
  <Company>Author-it Software Corporation Ltd.</Company>
  <LinksUpToDate>false</LinksUpToDate>
  <CharactersWithSpaces>9743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TLIF4088A Implement and coordinate rail safety and OH&amp;S risk-control strategies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2012-10-10T07:22:00Z</dcterms:created>
  <dcterms:modified xsi:type="dcterms:W3CDTF">2012-10-10T07:22:00Z</dcterms:modified>
</cp:coreProperties>
</file>