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85B" w:rsidP="00027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TLIF4086A Control and coordinate incident responses</w:t>
      </w:r>
      <w:r>
        <w:fldChar w:fldCharType="end"/>
      </w:r>
    </w:p>
    <w:p w:rsidR="0002785B" w:rsidP="0002785B">
      <w:pPr>
        <w:pStyle w:val="Version"/>
        <w:sectPr w:rsidSect="00111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D8B" w:rsidP="00111D8B">
      <w:pPr>
        <w:pStyle w:val="SuperHeading"/>
      </w:pPr>
      <w:r w:rsidRPr="00111D8B">
        <w:t>TLIF4086A Control and coordinate incident responses</w:t>
      </w:r>
    </w:p>
    <w:p w:rsidR="00000000" w:rsidRPr="00111D8B" w:rsidP="00111D8B">
      <w:pPr>
        <w:pStyle w:val="Heading1"/>
      </w:pPr>
      <w:bookmarkStart w:id="1" w:name="O_357563"/>
      <w:bookmarkEnd w:id="1"/>
      <w:r w:rsidRPr="00111D8B">
        <w:t>Modification History</w:t>
      </w:r>
    </w:p>
    <w:p w:rsidR="00000000" w:rsidRPr="00111D8B" w:rsidP="00111D8B">
      <w:pPr>
        <w:pStyle w:val="BodyText"/>
      </w:pPr>
      <w:r w:rsidRPr="00111D8B">
        <w:t>Not applicable.</w:t>
      </w: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2" w:name="O_357564"/>
      <w:bookmarkEnd w:id="2"/>
      <w:r w:rsidRPr="00111D8B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BodyText"/>
            </w:pPr>
            <w:r w:rsidRPr="00111D8B">
              <w:t>This unit involves the skills and knowledge required to control and coordinate incident responses according to org</w:t>
            </w:r>
            <w:r w:rsidRPr="00111D8B">
              <w:t xml:space="preserve">anisational and regulatory procedures. It includes responding to the incident, coordinating incident response activities, and completing follow-up actions. </w:t>
            </w:r>
          </w:p>
          <w:p w:rsidR="00000000" w:rsidRPr="00111D8B" w:rsidP="00111D8B">
            <w:pPr>
              <w:pStyle w:val="BodyText"/>
            </w:pPr>
            <w:r w:rsidRPr="00111D8B">
              <w:t>Licensing, legislative, or certification requirements may be applicable to this unit.</w:t>
            </w:r>
          </w:p>
        </w:tc>
      </w:tr>
    </w:tbl>
    <w:p w:rsidR="00000000" w:rsidRPr="00111D8B" w:rsidP="00111D8B">
      <w:pPr>
        <w:pStyle w:val="BodyText"/>
      </w:pP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3" w:name="O_357565"/>
      <w:bookmarkEnd w:id="3"/>
      <w:r w:rsidRPr="00111D8B">
        <w:t>Application of the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BodyText"/>
            </w:pPr>
            <w:r w:rsidRPr="00111D8B">
              <w:t>Work must be carried out in compliance with the relevant regulations and workplace procedures concerning action to be taken in the event of an emergency, fire or accident.</w:t>
            </w:r>
          </w:p>
          <w:p w:rsidR="00000000" w:rsidRPr="00111D8B" w:rsidP="00111D8B">
            <w:pPr>
              <w:pStyle w:val="BodyText"/>
            </w:pPr>
            <w:r w:rsidRPr="00111D8B">
              <w:t>Work is performed under minimal supervision generall</w:t>
            </w:r>
            <w:r w:rsidRPr="00111D8B">
              <w:t xml:space="preserve">y in a team environment. It involves applying basic emergency response principles when implementing incident response procedures. </w:t>
            </w:r>
          </w:p>
        </w:tc>
      </w:tr>
    </w:tbl>
    <w:p w:rsidR="00000000" w:rsidRPr="00111D8B" w:rsidP="00111D8B">
      <w:pPr>
        <w:pStyle w:val="BodyText"/>
      </w:pP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4" w:name="O_357566"/>
      <w:bookmarkEnd w:id="4"/>
      <w:r w:rsidRPr="00111D8B">
        <w:t>Licensing/Regulatory Information</w:t>
      </w:r>
    </w:p>
    <w:p w:rsidR="00000000" w:rsidRPr="00111D8B" w:rsidP="00111D8B">
      <w:pPr>
        <w:pStyle w:val="BodyText"/>
      </w:pPr>
      <w:r w:rsidRPr="00111D8B">
        <w:t>Refer to Unit Descriptor.</w:t>
      </w: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5" w:name="O_357567"/>
      <w:bookmarkEnd w:id="5"/>
      <w:r w:rsidRPr="00111D8B">
        <w:t>Pre-Requisites</w:t>
      </w:r>
    </w:p>
    <w:p w:rsidR="00000000" w:rsidRPr="00111D8B" w:rsidP="00111D8B">
      <w:pPr>
        <w:pStyle w:val="BodyText"/>
      </w:pPr>
      <w:r w:rsidRPr="00111D8B">
        <w:t>Not applicable.</w:t>
      </w: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6" w:name="O_357568"/>
      <w:bookmarkEnd w:id="6"/>
      <w:r w:rsidRPr="00111D8B">
        <w:t>Employability Skills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BodyText"/>
            </w:pPr>
            <w:r w:rsidRPr="00111D8B">
              <w:t>This unit contains employability skills.</w:t>
            </w:r>
          </w:p>
        </w:tc>
      </w:tr>
    </w:tbl>
    <w:p w:rsidR="00000000" w:rsidRPr="00111D8B" w:rsidP="00111D8B">
      <w:pPr>
        <w:pStyle w:val="BodyText"/>
      </w:pP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7" w:name="O_357569"/>
      <w:bookmarkEnd w:id="7"/>
      <w:r w:rsidRPr="00111D8B">
        <w:t>Elements and Performance Criteria Pre-Content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9"/>
        <w:gridCol w:w="6547"/>
      </w:tblGrid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BodyText"/>
            </w:pPr>
            <w:r w:rsidRPr="00111D8B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11D8B" w:rsidP="00111D8B">
      <w:pPr>
        <w:pStyle w:val="BodyText"/>
      </w:pP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8" w:name="O_357570"/>
      <w:bookmarkEnd w:id="8"/>
      <w:r w:rsidRPr="00111D8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0"/>
        <w:gridCol w:w="60"/>
        <w:gridCol w:w="6536"/>
      </w:tblGrid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BodyText"/>
            </w:pPr>
            <w:r w:rsidRPr="00111D8B">
              <w:rPr>
                <w:rStyle w:val="SpecialBold"/>
              </w:rPr>
              <w:t>ELEMENT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PERFORMANCE CRITERI</w:t>
            </w:r>
            <w:r w:rsidRPr="00111D8B">
              <w:rPr>
                <w:rStyle w:val="SpecialBold"/>
              </w:rPr>
              <w:t>A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1</w:t>
            </w:r>
            <w:r w:rsidRPr="00111D8B">
              <w:rPr>
                <w:rStyle w:val="SpecialBold"/>
              </w:rPr>
              <w:tab/>
              <w:t>Respond to the incident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BodyText"/>
            </w:pPr>
            <w:r w:rsidRPr="00111D8B">
              <w:t>1.1</w:t>
            </w:r>
            <w:r w:rsidRPr="00111D8B">
              <w:tab/>
              <w:t>Details of incidents are received, analysed, confirmed and prioritised</w:t>
            </w:r>
          </w:p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t>1.2</w:t>
            </w:r>
            <w:r w:rsidRPr="00111D8B">
              <w:tab/>
              <w:t xml:space="preserve">Immediate coordination requirements are identified and actioned in accordance with organisational and regulatory procedures 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2</w:t>
            </w:r>
            <w:r w:rsidRPr="00111D8B">
              <w:rPr>
                <w:rStyle w:val="SpecialBold"/>
              </w:rPr>
              <w:tab/>
            </w:r>
            <w:r w:rsidRPr="00111D8B">
              <w:rPr>
                <w:rStyle w:val="SpecialBold"/>
              </w:rPr>
              <w:t>Coordinate incident response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BodyText"/>
            </w:pPr>
            <w:r w:rsidRPr="00111D8B">
              <w:t>2.1</w:t>
            </w:r>
            <w:r w:rsidRPr="00111D8B">
              <w:tab/>
              <w:t>Control and coordination of incident response activities are assumed and relevant personnel and other authorities are informed of this action</w:t>
            </w:r>
          </w:p>
          <w:p w:rsidR="00000000" w:rsidRPr="00111D8B" w:rsidP="00111D8B">
            <w:pPr>
              <w:pStyle w:val="BodyText"/>
            </w:pPr>
            <w:r w:rsidRPr="00111D8B">
              <w:t>2.2</w:t>
            </w:r>
            <w:r w:rsidRPr="00111D8B">
              <w:tab/>
              <w:t>Assistance to be provided to clients and operators is arranged wi</w:t>
            </w:r>
            <w:r w:rsidRPr="00111D8B">
              <w:t>thin the limitations of duty of care and organisational requirements</w:t>
            </w:r>
          </w:p>
          <w:p w:rsidR="00000000" w:rsidRPr="00111D8B" w:rsidP="00111D8B">
            <w:pPr>
              <w:pStyle w:val="BodyText"/>
            </w:pPr>
            <w:r w:rsidRPr="00111D8B">
              <w:t>2.3</w:t>
            </w:r>
            <w:r w:rsidRPr="00111D8B">
              <w:tab/>
              <w:t>Assistance is provided to relevant authorities in accordance with workplace policy and legislative requirements</w:t>
            </w:r>
          </w:p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t>2.4</w:t>
            </w:r>
            <w:r w:rsidRPr="00111D8B">
              <w:tab/>
              <w:t>Information is collected and passed to relevant personnel/stakehold</w:t>
            </w:r>
            <w:r w:rsidRPr="00111D8B">
              <w:t xml:space="preserve">ers in accordance with workplace procedures 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3</w:t>
            </w:r>
            <w:r w:rsidRPr="00111D8B">
              <w:rPr>
                <w:rStyle w:val="SpecialBold"/>
              </w:rPr>
              <w:tab/>
              <w:t>Complete follow-up 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BodyText"/>
            </w:pPr>
            <w:r w:rsidRPr="00111D8B">
              <w:t>3.1</w:t>
            </w:r>
            <w:r w:rsidRPr="00111D8B">
              <w:tab/>
              <w:t>Details of incident are collected, recorded and managed in accordance with organisational procedures</w:t>
            </w:r>
          </w:p>
          <w:p w:rsidR="00000000" w:rsidRPr="00111D8B" w:rsidP="00111D8B">
            <w:pPr>
              <w:pStyle w:val="BodyText"/>
            </w:pPr>
            <w:r w:rsidRPr="00111D8B">
              <w:t>3.2</w:t>
            </w:r>
            <w:r w:rsidRPr="00111D8B">
              <w:tab/>
            </w:r>
            <w:r w:rsidRPr="00111D8B">
              <w:t xml:space="preserve">Where required, a contribution is made to the debrief process and recommendations are prepared and submitted </w:t>
            </w:r>
          </w:p>
        </w:tc>
      </w:tr>
    </w:tbl>
    <w:p w:rsidR="00000000" w:rsidRPr="00111D8B" w:rsidP="00111D8B">
      <w:pPr>
        <w:pStyle w:val="BodyText"/>
      </w:pP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9" w:name="O_357571"/>
      <w:bookmarkEnd w:id="9"/>
      <w:r w:rsidRPr="00111D8B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REQUIRED KNOWLEDGE AND SKILLS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t xml:space="preserve">This describes the essential knowledge and skills and their level </w:t>
            </w:r>
            <w:r w:rsidRPr="00111D8B">
              <w:t>required for this unit.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Required knowledge: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Relevant OH&amp;S and other regulatory codes, procedures and guidelines concerning response to incidents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Risks and hazards and related precautions to control the risk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 xml:space="preserve">Organisational procedures and policies for responding to incidents 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Types of incidents that can occur and appropriate action to be taken in each case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Layout of network or area under control, and potential obstacles for responding parties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Means to con</w:t>
            </w:r>
            <w:r w:rsidRPr="00111D8B">
              <w:t xml:space="preserve">trol and organise the incident and provide practical assistance where required 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Procedures for contacting emergency personnel and other relevant stakeholders</w:t>
            </w:r>
          </w:p>
        </w:tc>
      </w:tr>
    </w:tbl>
    <w:p w:rsidR="00000000" w:rsidRPr="00111D8B" w:rsidP="00111D8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Required skills: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Communicate clearly and effectively with others when implementing an</w:t>
            </w:r>
            <w:r w:rsidRPr="00111D8B">
              <w:t>d coordinating incident responses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Read and interpret instructions, procedures and information relating to implementing and coordinating incident responses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Identify where the following are involved in the incident:</w:t>
            </w:r>
          </w:p>
          <w:p w:rsidR="00000000" w:rsidRPr="00111D8B" w:rsidP="00111D8B">
            <w:pPr>
              <w:pStyle w:val="ListBullet2"/>
            </w:pPr>
            <w:r w:rsidRPr="00111D8B">
              <w:t>containers and goods coding</w:t>
            </w:r>
          </w:p>
          <w:p w:rsidR="00000000" w:rsidRPr="00111D8B" w:rsidP="00111D8B">
            <w:pPr>
              <w:pStyle w:val="ListBullet2"/>
            </w:pPr>
            <w:r w:rsidRPr="00111D8B">
              <w:t>Australian Dangerous Goods (ADG) Code and International Maritime Dangerous Goods (IMDG) Code markings</w:t>
            </w:r>
          </w:p>
          <w:p w:rsidR="00000000" w:rsidP="00111D8B">
            <w:pPr>
              <w:pStyle w:val="ListBullet2"/>
              <w:rPr>
                <w:lang w:val="en-NZ"/>
              </w:rPr>
            </w:pPr>
            <w:r w:rsidRPr="00111D8B">
              <w:t>where applicable, emergency information panels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Interpret and follow operational instructions and prioritise work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Complete documentation relating to th</w:t>
            </w:r>
            <w:r w:rsidRPr="00111D8B">
              <w:t>e implementation and coordination of incident responses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Operate electronic communication equipment in line with required protocol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Collaborate with others when implementing and coordinating incident responses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Report and rectify within limits of own role problems, faults and malfunctions that may arise when implementing and coordinating incident responses in accordance with regulatory requirements and workplace procedures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Implement contingency plans for unplan</w:t>
            </w:r>
            <w:r w:rsidRPr="00111D8B">
              <w:t>ned events that may occur when implementing and coordinating incident responses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Apply precautions and required action to minimise, control or eliminate potential hazards during work activities</w:t>
            </w:r>
          </w:p>
        </w:tc>
      </w:tr>
      <w:tr w:rsidTr="0002785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Modify activities depending on differing operational contin</w:t>
            </w:r>
            <w:r w:rsidRPr="00111D8B">
              <w:t>gencies, risk situations and environments</w:t>
            </w:r>
          </w:p>
        </w:tc>
      </w:tr>
    </w:tbl>
    <w:p w:rsidR="00000000" w:rsidRPr="00111D8B" w:rsidP="00111D8B">
      <w:pPr>
        <w:pStyle w:val="BodyText"/>
      </w:pP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10" w:name="O_357572"/>
      <w:bookmarkEnd w:id="10"/>
      <w:r w:rsidRPr="00111D8B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156"/>
      </w:tblGrid>
      <w:tr w:rsidTr="00111D8B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EVIDENCE GUIDE</w:t>
            </w:r>
          </w:p>
        </w:tc>
      </w:tr>
      <w:tr w:rsidTr="00111D8B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t xml:space="preserve">The evidence guide provides advice on assessment and must be read in conjunction with the performance criteria, required knowledge and skills, </w:t>
            </w:r>
            <w:r w:rsidRPr="00111D8B">
              <w:t>the range statement and the assessment guidelines for this Training Package.</w:t>
            </w:r>
          </w:p>
        </w:tc>
      </w:tr>
      <w:tr w:rsidTr="00111D8B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The evidence required to demonstrate competency in this unit must be relevant to an</w:t>
            </w:r>
            <w:r w:rsidRPr="00111D8B">
              <w:t>d satisfy all of the requirements of the elements and performance criteria of this unit and include demonstration of applying:</w:t>
            </w:r>
          </w:p>
          <w:p w:rsidR="00000000" w:rsidRPr="00111D8B" w:rsidP="00111D8B">
            <w:pPr>
              <w:pStyle w:val="ListBullet2"/>
            </w:pPr>
            <w:r w:rsidRPr="00111D8B">
              <w:t>the underpinning knowledge and skills</w:t>
            </w:r>
          </w:p>
          <w:p w:rsidR="00000000" w:rsidRPr="00111D8B" w:rsidP="00111D8B">
            <w:pPr>
              <w:pStyle w:val="ListBullet2"/>
            </w:pPr>
            <w:r w:rsidRPr="00111D8B">
              <w:t>relevant legislation and workplace procedures</w:t>
            </w:r>
          </w:p>
          <w:p w:rsidR="00000000" w:rsidP="00111D8B">
            <w:pPr>
              <w:pStyle w:val="ListBullet2"/>
              <w:rPr>
                <w:lang w:val="en-NZ"/>
              </w:rPr>
            </w:pPr>
            <w:r w:rsidRPr="00111D8B">
              <w:t>other relevant aspects of the range statement</w:t>
            </w:r>
          </w:p>
        </w:tc>
      </w:tr>
      <w:tr w:rsidTr="00111D8B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Performance is demonstrated consistently over a period of time and in a suitable range of contexts</w:t>
            </w:r>
          </w:p>
          <w:p w:rsidR="00000000" w:rsidRPr="00111D8B" w:rsidP="00111D8B">
            <w:pPr>
              <w:pStyle w:val="ListBullet"/>
            </w:pPr>
            <w:r w:rsidRPr="00111D8B">
              <w:t>Resources for assessment include:</w:t>
            </w:r>
          </w:p>
          <w:p w:rsidR="00000000" w:rsidRPr="00111D8B" w:rsidP="00111D8B">
            <w:pPr>
              <w:pStyle w:val="ListBullet2"/>
            </w:pPr>
            <w:r w:rsidRPr="00111D8B">
              <w:t>a range of relevant exerc</w:t>
            </w:r>
            <w:r w:rsidRPr="00111D8B">
              <w:t>ises, case studies and other simulated practical and knowledge assessment, and/or</w:t>
            </w:r>
          </w:p>
          <w:p w:rsidR="00000000" w:rsidRPr="00111D8B" w:rsidP="00111D8B">
            <w:pPr>
              <w:pStyle w:val="ListBullet2"/>
            </w:pPr>
            <w:r w:rsidRPr="00111D8B">
              <w:t>access to an appropriate range of relevant operational situations in the workplace</w:t>
            </w:r>
          </w:p>
          <w:p w:rsidR="00000000" w:rsidRPr="00111D8B" w:rsidP="00111D8B">
            <w:pPr>
              <w:pStyle w:val="ListBullet"/>
            </w:pPr>
            <w:r w:rsidRPr="00111D8B">
              <w:t>In both real and simulated environments, access is required to:</w:t>
            </w:r>
          </w:p>
          <w:p w:rsidR="00000000" w:rsidRPr="00111D8B" w:rsidP="00111D8B">
            <w:pPr>
              <w:pStyle w:val="ListBullet2"/>
            </w:pPr>
            <w:r w:rsidRPr="00111D8B">
              <w:t>relevant and appropriate materials and/or equipment, and/or</w:t>
            </w:r>
          </w:p>
          <w:p w:rsidR="00000000" w:rsidP="00111D8B">
            <w:pPr>
              <w:pStyle w:val="ListBullet2"/>
              <w:rPr>
                <w:lang w:val="en-NZ"/>
              </w:rPr>
            </w:pPr>
            <w:r w:rsidRPr="00111D8B">
              <w:t>applicable documentation, including workplace procedures, regulations, codes of practice and operation manuals</w:t>
            </w:r>
          </w:p>
        </w:tc>
      </w:tr>
      <w:tr w:rsidTr="00111D8B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Method of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As a minimum, assessment of knowledge must be conducted throug</w:t>
            </w:r>
            <w:r w:rsidRPr="00111D8B">
              <w:t>h appropriate written/oral tests</w:t>
            </w:r>
          </w:p>
          <w:p w:rsidR="00000000" w:rsidRPr="00111D8B" w:rsidP="00111D8B">
            <w:pPr>
              <w:pStyle w:val="ListBullet"/>
            </w:pPr>
            <w:r w:rsidRPr="00111D8B">
              <w:t>Practical assessment must occur:</w:t>
            </w:r>
          </w:p>
          <w:p w:rsidR="00000000" w:rsidRPr="00111D8B" w:rsidP="00111D8B">
            <w:pPr>
              <w:pStyle w:val="ListBullet2"/>
            </w:pPr>
            <w:r w:rsidRPr="00111D8B">
              <w:t>through activities in an appropriately simulated environment, and/or</w:t>
            </w:r>
          </w:p>
          <w:p w:rsidR="00000000" w:rsidRPr="00111D8B" w:rsidP="00111D8B">
            <w:pPr>
              <w:pStyle w:val="ListBullet2"/>
            </w:pPr>
            <w:r w:rsidRPr="00111D8B">
              <w:t>in an appropriate range of situations in the workplace</w:t>
            </w:r>
          </w:p>
        </w:tc>
      </w:tr>
    </w:tbl>
    <w:p w:rsidR="00000000" w:rsidRPr="00111D8B" w:rsidP="00111D8B">
      <w:pPr>
        <w:pStyle w:val="BodyText"/>
      </w:pP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11" w:name="O_357573"/>
      <w:bookmarkEnd w:id="11"/>
      <w:r w:rsidRPr="00111D8B">
        <w:t>Range Statement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8"/>
        <w:gridCol w:w="6157"/>
      </w:tblGrid>
      <w:tr w:rsidTr="00111D8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 xml:space="preserve">RANGE STATEMENT </w:t>
            </w:r>
          </w:p>
        </w:tc>
      </w:tr>
      <w:tr w:rsidTr="00111D8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t>The range statement relates to the unit of competency as a whole. It allows for different work environments and situations that may affect performance.</w:t>
            </w:r>
          </w:p>
        </w:tc>
      </w:tr>
      <w:tr w:rsidTr="00111D8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Action to be taken in the event of an incident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identifying and following established inc</w:t>
            </w:r>
            <w:r w:rsidRPr="00111D8B">
              <w:t>ident procedures</w:t>
            </w:r>
          </w:p>
          <w:p w:rsidR="00000000" w:rsidRPr="00111D8B" w:rsidP="00111D8B">
            <w:pPr>
              <w:pStyle w:val="ListBullet"/>
            </w:pPr>
            <w:r w:rsidRPr="00111D8B">
              <w:t>assessing the nature and extent of the incident</w:t>
            </w:r>
          </w:p>
          <w:p w:rsidR="00000000" w:rsidRPr="00111D8B" w:rsidP="00111D8B">
            <w:pPr>
              <w:pStyle w:val="ListBullet"/>
            </w:pPr>
            <w:r w:rsidRPr="00111D8B">
              <w:t>ensuring medical assistance is provided where required</w:t>
            </w:r>
          </w:p>
          <w:p w:rsidR="00000000" w:rsidRPr="00111D8B" w:rsidP="00111D8B">
            <w:pPr>
              <w:pStyle w:val="ListBullet"/>
            </w:pPr>
            <w:r w:rsidRPr="00111D8B">
              <w:t>isolating and coordinating safety of the scene</w:t>
            </w:r>
          </w:p>
          <w:p w:rsidR="00000000" w:rsidRPr="00111D8B" w:rsidP="00111D8B">
            <w:pPr>
              <w:pStyle w:val="ListBullet"/>
            </w:pPr>
            <w:r w:rsidRPr="00111D8B">
              <w:t>alerting relevant organisational personnel and emergency services</w:t>
            </w:r>
          </w:p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recording relevant info</w:t>
            </w:r>
            <w:r w:rsidRPr="00111D8B">
              <w:t>rmation and reporting on incident situation in accordance with regulatory and organisational requirements</w:t>
            </w:r>
          </w:p>
        </w:tc>
      </w:tr>
      <w:tr w:rsidTr="00111D8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Consultative processes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personnel and management</w:t>
            </w:r>
          </w:p>
          <w:p w:rsidR="00000000" w:rsidRPr="00111D8B" w:rsidP="00111D8B">
            <w:pPr>
              <w:pStyle w:val="ListBullet"/>
            </w:pPr>
            <w:r w:rsidRPr="00111D8B">
              <w:t>designated emergency officers</w:t>
            </w:r>
          </w:p>
          <w:p w:rsidR="00000000" w:rsidRPr="00111D8B" w:rsidP="00111D8B">
            <w:pPr>
              <w:pStyle w:val="ListBullet"/>
            </w:pPr>
            <w:r w:rsidRPr="00111D8B">
              <w:t>emergency services personnel, including ambulance, police, fire services and SES</w:t>
            </w:r>
          </w:p>
          <w:p w:rsidR="00000000" w:rsidRPr="00111D8B" w:rsidP="00111D8B">
            <w:pPr>
              <w:pStyle w:val="ListBullet"/>
            </w:pPr>
            <w:r w:rsidRPr="00111D8B">
              <w:t>OH&amp;S specialists</w:t>
            </w:r>
          </w:p>
          <w:p w:rsidR="00000000" w:rsidRPr="00111D8B" w:rsidP="00111D8B">
            <w:pPr>
              <w:pStyle w:val="ListBullet"/>
            </w:pPr>
            <w:r w:rsidRPr="00111D8B">
              <w:t>other professional or technical staff</w:t>
            </w:r>
          </w:p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contractors</w:t>
            </w:r>
          </w:p>
        </w:tc>
      </w:tr>
      <w:tr w:rsidTr="00111D8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Communication systems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telephone, including mobile telephone</w:t>
            </w:r>
          </w:p>
          <w:p w:rsidR="00000000" w:rsidRPr="00111D8B" w:rsidP="00111D8B">
            <w:pPr>
              <w:pStyle w:val="ListBullet"/>
            </w:pPr>
            <w:r w:rsidRPr="00111D8B">
              <w:t>electronic data interchange (EDI)</w:t>
            </w:r>
          </w:p>
          <w:p w:rsidR="00000000" w:rsidRPr="00111D8B" w:rsidP="00111D8B">
            <w:pPr>
              <w:pStyle w:val="ListBullet"/>
            </w:pPr>
            <w:r w:rsidRPr="00111D8B">
              <w:t>SMS</w:t>
            </w:r>
          </w:p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radio</w:t>
            </w:r>
          </w:p>
        </w:tc>
      </w:tr>
      <w:tr w:rsidTr="00111D8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Organisational procedures may be known as: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company procedures</w:t>
            </w:r>
          </w:p>
          <w:p w:rsidR="00000000" w:rsidRPr="00111D8B" w:rsidP="00111D8B">
            <w:pPr>
              <w:pStyle w:val="ListBullet"/>
            </w:pPr>
            <w:r w:rsidRPr="00111D8B">
              <w:t>enterprise procedures</w:t>
            </w:r>
          </w:p>
          <w:p w:rsidR="00000000" w:rsidRPr="00111D8B" w:rsidP="00111D8B">
            <w:pPr>
              <w:pStyle w:val="ListBullet"/>
            </w:pPr>
            <w:r w:rsidRPr="00111D8B">
              <w:t>workplace procedures</w:t>
            </w:r>
          </w:p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established procedures</w:t>
            </w:r>
          </w:p>
        </w:tc>
      </w:tr>
      <w:tr w:rsidTr="00111D8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Information and documents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acts and regulations, including the Rail Safety Act</w:t>
            </w:r>
          </w:p>
          <w:p w:rsidR="00000000" w:rsidRPr="00111D8B" w:rsidP="00111D8B">
            <w:pPr>
              <w:pStyle w:val="ListBullet"/>
            </w:pPr>
            <w:r w:rsidRPr="00111D8B">
              <w:t>incident response proc</w:t>
            </w:r>
            <w:r w:rsidRPr="00111D8B">
              <w:t>edures</w:t>
            </w:r>
          </w:p>
          <w:p w:rsidR="00000000" w:rsidRPr="00111D8B" w:rsidP="00111D8B">
            <w:pPr>
              <w:pStyle w:val="ListBullet"/>
            </w:pPr>
            <w:r w:rsidRPr="00111D8B">
              <w:t>manifests, goods and container identification numbers and codes</w:t>
            </w:r>
          </w:p>
          <w:p w:rsidR="00000000" w:rsidRPr="00111D8B" w:rsidP="00111D8B">
            <w:pPr>
              <w:pStyle w:val="ListBullet"/>
            </w:pPr>
            <w:r w:rsidRPr="00111D8B">
              <w:t>codes of practice, including the ADG Code</w:t>
            </w:r>
          </w:p>
          <w:p w:rsidR="00000000" w:rsidRPr="00111D8B" w:rsidP="00111D8B">
            <w:pPr>
              <w:pStyle w:val="ListBullet"/>
            </w:pPr>
            <w:r w:rsidRPr="00111D8B">
              <w:t>IMDG Code markings</w:t>
            </w:r>
          </w:p>
          <w:p w:rsidR="00000000" w:rsidRPr="00111D8B" w:rsidP="00111D8B">
            <w:pPr>
              <w:pStyle w:val="ListBullet"/>
            </w:pPr>
            <w:r w:rsidRPr="00111D8B">
              <w:t>HAZCHEM codes and where applicable emergency information panels</w:t>
            </w:r>
          </w:p>
          <w:p w:rsidR="00000000" w:rsidRPr="00111D8B" w:rsidP="00111D8B">
            <w:pPr>
              <w:pStyle w:val="ListBullet"/>
            </w:pPr>
            <w:r w:rsidRPr="00111D8B">
              <w:t>relevant legislation, regulations and related documentation related to incident response situations</w:t>
            </w:r>
          </w:p>
          <w:p w:rsidR="00000000" w:rsidP="00111D8B">
            <w:pPr>
              <w:pStyle w:val="ListBullet"/>
              <w:rPr>
                <w:lang w:val="en-NZ"/>
              </w:rPr>
            </w:pPr>
            <w:r w:rsidRPr="00111D8B">
              <w:t>quality assurance procedures</w:t>
            </w:r>
          </w:p>
        </w:tc>
      </w:tr>
      <w:tr w:rsidTr="00111D8B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D8B">
            <w:pPr>
              <w:pStyle w:val="BodyText"/>
              <w:rPr>
                <w:lang w:val="en-NZ"/>
              </w:rPr>
            </w:pPr>
            <w:r w:rsidRPr="00111D8B">
              <w:rPr>
                <w:rStyle w:val="SpecialBold"/>
              </w:rPr>
              <w:t>Applicable regulations and legislation may include:</w:t>
            </w:r>
          </w:p>
        </w:tc>
        <w:tc>
          <w:tcPr>
            <w:tcW w:w="6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D8B" w:rsidP="00111D8B">
            <w:pPr>
              <w:pStyle w:val="ListBullet"/>
            </w:pPr>
            <w:r w:rsidRPr="00111D8B">
              <w:t>relevant state or territory legislation relating to:</w:t>
            </w:r>
          </w:p>
          <w:p w:rsidR="00000000" w:rsidRPr="00111D8B" w:rsidP="00111D8B">
            <w:pPr>
              <w:pStyle w:val="ListBullet2"/>
            </w:pPr>
            <w:r w:rsidRPr="00111D8B">
              <w:t>environmental prote</w:t>
            </w:r>
            <w:r w:rsidRPr="00111D8B">
              <w:t>ction legislation</w:t>
            </w:r>
          </w:p>
          <w:p w:rsidR="00000000" w:rsidRPr="00111D8B" w:rsidP="00111D8B">
            <w:pPr>
              <w:pStyle w:val="ListBullet2"/>
            </w:pPr>
            <w:r w:rsidRPr="00111D8B">
              <w:t>OH&amp;S</w:t>
            </w:r>
          </w:p>
          <w:p w:rsidR="00000000" w:rsidRPr="00111D8B" w:rsidP="00111D8B">
            <w:pPr>
              <w:pStyle w:val="ListBullet2"/>
            </w:pPr>
            <w:r w:rsidRPr="00111D8B">
              <w:t>rail safety</w:t>
            </w:r>
          </w:p>
          <w:p w:rsidR="00000000" w:rsidRPr="00111D8B" w:rsidP="00111D8B">
            <w:pPr>
              <w:pStyle w:val="ListBullet"/>
            </w:pPr>
            <w:r w:rsidRPr="00111D8B">
              <w:t>emergency procedures regulations</w:t>
            </w:r>
          </w:p>
          <w:p w:rsidR="00000000" w:rsidRPr="00111D8B" w:rsidP="00111D8B">
            <w:pPr>
              <w:pStyle w:val="ListBullet"/>
            </w:pPr>
            <w:r w:rsidRPr="00111D8B">
              <w:t>dangerous goods and hazardous materials regulations</w:t>
            </w:r>
          </w:p>
          <w:p w:rsidR="00000000" w:rsidRPr="00111D8B" w:rsidP="00111D8B">
            <w:pPr>
              <w:pStyle w:val="ListBullet"/>
            </w:pPr>
            <w:r w:rsidRPr="00111D8B">
              <w:t>relevant Australian standards, codes of practice and guidance notes</w:t>
            </w:r>
          </w:p>
        </w:tc>
      </w:tr>
    </w:tbl>
    <w:p w:rsidR="00000000" w:rsidRPr="00111D8B" w:rsidP="00111D8B">
      <w:pPr>
        <w:pStyle w:val="BodyText"/>
      </w:pP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12" w:name="O_357574"/>
      <w:bookmarkEnd w:id="12"/>
      <w:r w:rsidRPr="00111D8B">
        <w:t>Unit Sector(s)</w:t>
      </w:r>
    </w:p>
    <w:p w:rsidR="00000000" w:rsidRPr="00111D8B" w:rsidP="00111D8B">
      <w:pPr>
        <w:pStyle w:val="BodyText"/>
      </w:pPr>
      <w:r w:rsidRPr="00111D8B">
        <w:t>Not applicable.</w:t>
      </w:r>
    </w:p>
    <w:p w:rsidR="00000000" w:rsidRPr="00111D8B" w:rsidP="00111D8B">
      <w:pPr>
        <w:pStyle w:val="AllowPageBreak"/>
      </w:pPr>
    </w:p>
    <w:p w:rsidR="00000000" w:rsidRPr="00111D8B" w:rsidP="00111D8B">
      <w:pPr>
        <w:pStyle w:val="Heading1"/>
      </w:pPr>
      <w:bookmarkStart w:id="13" w:name="O_357575"/>
      <w:bookmarkEnd w:id="13"/>
      <w:r w:rsidRPr="00111D8B">
        <w:t xml:space="preserve">Competency Field </w:t>
      </w:r>
    </w:p>
    <w:p w:rsidR="00000000" w:rsidRPr="00111D8B" w:rsidP="00111D8B">
      <w:pPr>
        <w:pStyle w:val="BodyText"/>
      </w:pPr>
      <w:r w:rsidRPr="00111D8B">
        <w:t>F – Safety Management</w:t>
      </w:r>
    </w:p>
    <w:p w:rsidR="00000000" w:rsidRPr="00111D8B" w:rsidP="00111D8B"/>
    <w:sectPr w:rsidSect="00111D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785B" w:rsidP="00027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5B" w:rsidP="00111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785B" w:rsidP="00111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785B" w:rsidP="00111D8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785B" w:rsidP="0002785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85B" w:rsidP="00111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TLIF4086A Control and coordinate incident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2785B" w:rsidP="00111D8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3498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F47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2EB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11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D8B"/>
  </w:style>
  <w:style w:type="character" w:customStyle="1" w:styleId="Heading1Char">
    <w:name w:val="Heading 1 Char"/>
    <w:basedOn w:val="DefaultParagraphFont"/>
    <w:link w:val="Heading1"/>
    <w:rsid w:val="00111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D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D8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11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D8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11D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1D8B"/>
    <w:rPr>
      <w:b/>
      <w:spacing w:val="0"/>
    </w:rPr>
  </w:style>
  <w:style w:type="paragraph" w:styleId="ListBullet2">
    <w:name w:val="List Bullet 2"/>
    <w:basedOn w:val="List2"/>
    <w:rsid w:val="00111D8B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11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11D8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1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1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D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11D8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11D8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11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1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1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1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D8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11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D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1D8B"/>
    <w:rPr>
      <w:i/>
    </w:rPr>
  </w:style>
  <w:style w:type="paragraph" w:styleId="Caption">
    <w:name w:val="caption"/>
    <w:basedOn w:val="BodyText"/>
    <w:next w:val="Normal"/>
    <w:qFormat/>
    <w:rsid w:val="00111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D8B"/>
  </w:style>
  <w:style w:type="paragraph" w:styleId="TableofFigures">
    <w:name w:val="table of figures"/>
    <w:basedOn w:val="Normal"/>
    <w:next w:val="Normal"/>
    <w:semiHidden/>
    <w:rsid w:val="00111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D8B"/>
    <w:pPr>
      <w:numPr>
        <w:numId w:val="11"/>
      </w:numPr>
    </w:pPr>
  </w:style>
  <w:style w:type="character" w:customStyle="1" w:styleId="WingdingSymbols">
    <w:name w:val="Wingding Symbols"/>
    <w:rsid w:val="00111D8B"/>
    <w:rPr>
      <w:rFonts w:ascii="Wingdings" w:hAnsi="Wingdings"/>
    </w:rPr>
  </w:style>
  <w:style w:type="paragraph" w:customStyle="1" w:styleId="TableHeading">
    <w:name w:val="Table Heading"/>
    <w:basedOn w:val="HeadingBase"/>
    <w:rsid w:val="00111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D8B"/>
    <w:rPr>
      <w:color w:val="0033CC"/>
      <w:u w:val="none"/>
    </w:rPr>
  </w:style>
  <w:style w:type="paragraph" w:customStyle="1" w:styleId="BodyTextRight">
    <w:name w:val="Body Text Right"/>
    <w:basedOn w:val="BodyText"/>
    <w:rsid w:val="00111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D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D8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11D8B"/>
    <w:rPr>
      <w:sz w:val="32"/>
    </w:rPr>
  </w:style>
  <w:style w:type="paragraph" w:customStyle="1" w:styleId="HeadingProcedure">
    <w:name w:val="Heading Procedure"/>
    <w:basedOn w:val="HeadingBase"/>
    <w:next w:val="Normal"/>
    <w:rsid w:val="00111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D8B"/>
    <w:pPr>
      <w:spacing w:before="60" w:after="60"/>
    </w:pPr>
  </w:style>
  <w:style w:type="paragraph" w:styleId="ListContinue">
    <w:name w:val="List Continue"/>
    <w:basedOn w:val="List"/>
    <w:rsid w:val="00111D8B"/>
    <w:pPr>
      <w:ind w:firstLine="0"/>
    </w:pPr>
  </w:style>
  <w:style w:type="paragraph" w:customStyle="1" w:styleId="ListNote">
    <w:name w:val="List Note"/>
    <w:basedOn w:val="List"/>
    <w:rsid w:val="00111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D8B"/>
    <w:rPr>
      <w:rFonts w:ascii="Courier New" w:hAnsi="Courier New"/>
    </w:rPr>
  </w:style>
  <w:style w:type="paragraph" w:customStyle="1" w:styleId="NoteBullet">
    <w:name w:val="Note Bullet"/>
    <w:basedOn w:val="Note"/>
    <w:rsid w:val="00111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D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1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D8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11D8B"/>
    <w:rPr>
      <w:b/>
      <w:smallCaps/>
    </w:rPr>
  </w:style>
  <w:style w:type="paragraph" w:customStyle="1" w:styleId="TableListNumber">
    <w:name w:val="Table List Number"/>
    <w:basedOn w:val="ListNumber"/>
    <w:rsid w:val="00111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D8B"/>
    <w:pPr>
      <w:numPr>
        <w:numId w:val="9"/>
      </w:numPr>
    </w:pPr>
  </w:style>
  <w:style w:type="paragraph" w:customStyle="1" w:styleId="ListAlpha2">
    <w:name w:val="List Alpha 2"/>
    <w:basedOn w:val="List2"/>
    <w:rsid w:val="00111D8B"/>
    <w:pPr>
      <w:numPr>
        <w:numId w:val="8"/>
      </w:numPr>
    </w:pPr>
  </w:style>
  <w:style w:type="paragraph" w:styleId="List2">
    <w:name w:val="List 2"/>
    <w:basedOn w:val="BodyText"/>
    <w:rsid w:val="00111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D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D8B"/>
    <w:pPr>
      <w:numPr>
        <w:numId w:val="3"/>
      </w:numPr>
    </w:pPr>
  </w:style>
  <w:style w:type="paragraph" w:styleId="ListBullet5">
    <w:name w:val="List Bullet 5"/>
    <w:basedOn w:val="List5"/>
    <w:rsid w:val="00111D8B"/>
    <w:pPr>
      <w:numPr>
        <w:numId w:val="4"/>
      </w:numPr>
    </w:pPr>
  </w:style>
  <w:style w:type="paragraph" w:styleId="ListContinue2">
    <w:name w:val="List Continue 2"/>
    <w:basedOn w:val="List2"/>
    <w:rsid w:val="00111D8B"/>
    <w:pPr>
      <w:ind w:firstLine="0"/>
    </w:pPr>
  </w:style>
  <w:style w:type="paragraph" w:styleId="ListContinue3">
    <w:name w:val="List Continue 3"/>
    <w:basedOn w:val="List3"/>
    <w:rsid w:val="00111D8B"/>
    <w:pPr>
      <w:ind w:left="1021" w:firstLine="0"/>
    </w:pPr>
  </w:style>
  <w:style w:type="paragraph" w:styleId="ListContinue4">
    <w:name w:val="List Continue 4"/>
    <w:basedOn w:val="List4"/>
    <w:rsid w:val="00111D8B"/>
    <w:pPr>
      <w:ind w:firstLine="0"/>
    </w:pPr>
  </w:style>
  <w:style w:type="paragraph" w:styleId="ListContinue5">
    <w:name w:val="List Continue 5"/>
    <w:basedOn w:val="List5"/>
    <w:rsid w:val="00111D8B"/>
    <w:pPr>
      <w:ind w:firstLine="0"/>
    </w:pPr>
  </w:style>
  <w:style w:type="paragraph" w:styleId="ListNumber3">
    <w:name w:val="List Number 3"/>
    <w:basedOn w:val="List3"/>
    <w:rsid w:val="00111D8B"/>
    <w:pPr>
      <w:numPr>
        <w:numId w:val="5"/>
      </w:numPr>
    </w:pPr>
  </w:style>
  <w:style w:type="paragraph" w:styleId="ListNumber4">
    <w:name w:val="List Number 4"/>
    <w:basedOn w:val="List4"/>
    <w:rsid w:val="00111D8B"/>
    <w:pPr>
      <w:numPr>
        <w:numId w:val="6"/>
      </w:numPr>
    </w:pPr>
  </w:style>
  <w:style w:type="paragraph" w:styleId="ListNumber5">
    <w:name w:val="List Number 5"/>
    <w:basedOn w:val="List5"/>
    <w:rsid w:val="00111D8B"/>
    <w:pPr>
      <w:numPr>
        <w:numId w:val="7"/>
      </w:numPr>
    </w:pPr>
  </w:style>
  <w:style w:type="paragraph" w:styleId="BlockText">
    <w:name w:val="Block Text"/>
    <w:basedOn w:val="Normal"/>
    <w:rsid w:val="00111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D8B"/>
    <w:rPr>
      <w:sz w:val="16"/>
      <w:vertAlign w:val="superscript"/>
    </w:rPr>
  </w:style>
  <w:style w:type="character" w:customStyle="1" w:styleId="Symbols">
    <w:name w:val="Symbols"/>
    <w:basedOn w:val="DefaultParagraphFont"/>
    <w:rsid w:val="00111D8B"/>
    <w:rPr>
      <w:rFonts w:ascii="Symbol" w:hAnsi="Symbol"/>
    </w:rPr>
  </w:style>
  <w:style w:type="character" w:customStyle="1" w:styleId="MenuOptions">
    <w:name w:val="Menu Options"/>
    <w:basedOn w:val="DefaultParagraphFont"/>
    <w:rsid w:val="00111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D8B"/>
    <w:rPr>
      <w:b/>
    </w:rPr>
  </w:style>
  <w:style w:type="character" w:customStyle="1" w:styleId="Underlined">
    <w:name w:val="Underlined"/>
    <w:basedOn w:val="DefaultParagraphFont"/>
    <w:rsid w:val="00111D8B"/>
    <w:rPr>
      <w:u w:val="single"/>
    </w:rPr>
  </w:style>
  <w:style w:type="paragraph" w:customStyle="1" w:styleId="TableBodyTextRight">
    <w:name w:val="Table Body Text Right"/>
    <w:basedOn w:val="TableBodyText"/>
    <w:rsid w:val="00111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D8B"/>
    <w:rPr>
      <w:sz w:val="18"/>
    </w:rPr>
  </w:style>
  <w:style w:type="paragraph" w:customStyle="1" w:styleId="BodySmallRight">
    <w:name w:val="Body Small Right"/>
    <w:basedOn w:val="BodyTextRight"/>
    <w:rsid w:val="00111D8B"/>
    <w:rPr>
      <w:sz w:val="18"/>
      <w:szCs w:val="18"/>
    </w:rPr>
  </w:style>
  <w:style w:type="paragraph" w:customStyle="1" w:styleId="MarginEdition">
    <w:name w:val="Margin Edition"/>
    <w:basedOn w:val="MarginNote"/>
    <w:rsid w:val="00111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D8B"/>
    <w:rPr>
      <w:sz w:val="2"/>
      <w:szCs w:val="2"/>
    </w:rPr>
  </w:style>
  <w:style w:type="character" w:customStyle="1" w:styleId="Small">
    <w:name w:val="Small"/>
    <w:basedOn w:val="DefaultParagraphFont"/>
    <w:rsid w:val="00111D8B"/>
    <w:rPr>
      <w:sz w:val="16"/>
    </w:rPr>
  </w:style>
  <w:style w:type="paragraph" w:customStyle="1" w:styleId="WideTable">
    <w:name w:val="Wide Table"/>
    <w:basedOn w:val="Normal"/>
    <w:rsid w:val="00111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D8B"/>
  </w:style>
  <w:style w:type="paragraph" w:styleId="Quote">
    <w:name w:val="Quote"/>
    <w:basedOn w:val="Heading1"/>
    <w:link w:val="QuoteChar"/>
    <w:qFormat/>
    <w:rsid w:val="00111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D8B"/>
    <w:pPr>
      <w:pageBreakBefore/>
    </w:pPr>
  </w:style>
  <w:style w:type="paragraph" w:customStyle="1" w:styleId="Border">
    <w:name w:val="Border"/>
    <w:basedOn w:val="Normal"/>
    <w:qFormat/>
    <w:rsid w:val="00111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D8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11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D8B"/>
    <w:rPr>
      <w:u w:val="single"/>
    </w:rPr>
  </w:style>
  <w:style w:type="character" w:customStyle="1" w:styleId="BoldandItalics">
    <w:name w:val="Bold and Italics"/>
    <w:qFormat/>
    <w:rsid w:val="00111D8B"/>
    <w:rPr>
      <w:b/>
      <w:i/>
      <w:u w:val="none"/>
    </w:rPr>
  </w:style>
  <w:style w:type="paragraph" w:styleId="BalloonText">
    <w:name w:val="Balloon Text"/>
    <w:basedOn w:val="Normal"/>
    <w:link w:val="BalloonTextChar"/>
    <w:rsid w:val="00111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D8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11D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D8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1062</Words>
  <Characters>7046</Characters>
  <Application>Microsoft Office Word</Application>
  <DocSecurity>0</DocSecurity>
  <Lines>215</Lines>
  <Paragraphs>129</Paragraphs>
  <ScaleCrop>false</ScaleCrop>
  <Company>Author-it Software Corporation Ltd.</Company>
  <LinksUpToDate>false</LinksUpToDate>
  <CharactersWithSpaces>8059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TLIF4086A Control and coordinate incident responses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2012-05-27T03:49:00Z</dcterms:created>
  <dcterms:modified xsi:type="dcterms:W3CDTF">2012-05-27T03:49:00Z</dcterms:modified>
</cp:coreProperties>
</file>