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5CE" w:rsidP="005C55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TLIF4007A Implement and coordinate accident-emergency procedures</w:t>
      </w:r>
      <w:r>
        <w:fldChar w:fldCharType="end"/>
      </w:r>
    </w:p>
    <w:p w:rsidR="005C55CE" w:rsidP="005C55CE">
      <w:pPr>
        <w:pStyle w:val="Version"/>
        <w:sectPr w:rsidSect="00065A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A80" w:rsidP="00065A80">
      <w:pPr>
        <w:pStyle w:val="SuperHeading"/>
      </w:pPr>
      <w:r w:rsidRPr="00065A80">
        <w:t>TLIF4007A Implement and coordinate accident-emergency procedures</w:t>
      </w:r>
    </w:p>
    <w:p w:rsidR="00000000" w:rsidRPr="00065A80" w:rsidP="00065A80">
      <w:pPr>
        <w:pStyle w:val="Heading1"/>
      </w:pPr>
      <w:bookmarkStart w:id="1" w:name="O_274128"/>
      <w:bookmarkEnd w:id="1"/>
      <w:r w:rsidRPr="00065A80">
        <w:t>Modification History</w:t>
      </w:r>
    </w:p>
    <w:p w:rsidR="00000000" w:rsidRPr="00065A80" w:rsidP="00065A80">
      <w:pPr>
        <w:pStyle w:val="BodyText"/>
      </w:pPr>
      <w:r w:rsidRPr="00065A80">
        <w:t>Not Applicable</w:t>
      </w:r>
    </w:p>
    <w:p w:rsidR="00000000" w:rsidRPr="00065A80" w:rsidP="00065A80">
      <w:pPr>
        <w:pStyle w:val="AllowPageBreak"/>
      </w:pPr>
    </w:p>
    <w:p w:rsidR="00000000" w:rsidRPr="00065A80" w:rsidP="00065A80">
      <w:pPr>
        <w:pStyle w:val="Heading1"/>
      </w:pPr>
      <w:bookmarkStart w:id="2" w:name="O_223586"/>
      <w:bookmarkEnd w:id="2"/>
      <w:r w:rsidRPr="00065A80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BodyText"/>
            </w:pPr>
            <w:r w:rsidRPr="00065A80">
              <w:t>This unit involves the skills and knowledge required to implement and coordinate accident-emergency procedures, including responding to the incident, conducting on-site activities, and completing follow-up actions. Licensing, legislative, regulatory or cer</w:t>
            </w:r>
            <w:r w:rsidRPr="00065A80">
              <w:t>tification requirements are applicable to this unit.</w:t>
            </w:r>
          </w:p>
        </w:tc>
      </w:tr>
    </w:tbl>
    <w:p w:rsidR="005C55CE" w:rsidP="00065A80">
      <w:pPr>
        <w:pStyle w:val="BodyText"/>
      </w:pPr>
    </w:p>
    <w:p w:rsidR="005C55CE" w:rsidP="00065A80">
      <w:pPr>
        <w:pStyle w:val="BodyText"/>
      </w:pPr>
    </w:p>
    <w:p w:rsidR="00000000" w:rsidRPr="00065A80" w:rsidP="00065A80">
      <w:pPr>
        <w:pStyle w:val="Heading1"/>
      </w:pPr>
      <w:bookmarkStart w:id="3" w:name="O_223588"/>
      <w:bookmarkEnd w:id="3"/>
      <w:r w:rsidRPr="00065A80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BodyText"/>
            </w:pPr>
            <w:r w:rsidRPr="00065A80">
              <w:t>Work must be carried out in compliance with the relevant regulations and workplace procedures concerning action to be taken in the event of an emergency, fire or accident.</w:t>
            </w:r>
          </w:p>
          <w:p w:rsidR="00000000" w:rsidRPr="00065A80" w:rsidP="00065A80">
            <w:pPr>
              <w:pStyle w:val="BodyText"/>
            </w:pPr>
            <w:r w:rsidRPr="00065A80">
              <w:t>Work is performed under some supervision generally within a team environment. It inv</w:t>
            </w:r>
            <w:r w:rsidRPr="00065A80">
              <w:t>olves the application of the basic emergency response principles to the implementation of accident-emergency procedures including the provision of assistance ranging from simple injuries to the application of life support systems.</w:t>
            </w:r>
          </w:p>
        </w:tc>
      </w:tr>
    </w:tbl>
    <w:p w:rsidR="005C55CE" w:rsidP="00065A80">
      <w:pPr>
        <w:pStyle w:val="BodyText"/>
      </w:pPr>
    </w:p>
    <w:p w:rsidR="005C55CE" w:rsidP="00065A80">
      <w:pPr>
        <w:pStyle w:val="BodyText"/>
      </w:pPr>
    </w:p>
    <w:p w:rsidR="00000000" w:rsidRPr="00065A80" w:rsidP="00065A80">
      <w:pPr>
        <w:pStyle w:val="Heading1"/>
      </w:pPr>
      <w:bookmarkStart w:id="4" w:name="O_282388"/>
      <w:bookmarkEnd w:id="4"/>
      <w:r w:rsidRPr="00065A80">
        <w:t>Licen</w:t>
      </w:r>
      <w:r w:rsidRPr="00065A80">
        <w:t>sing/Regulatory Information</w:t>
      </w:r>
    </w:p>
    <w:p w:rsidR="00000000" w:rsidRPr="00065A80" w:rsidP="00065A80">
      <w:pPr>
        <w:pStyle w:val="BodyText"/>
      </w:pPr>
      <w:r w:rsidRPr="00065A80">
        <w:t>Refer to Unit Descriptor</w:t>
      </w:r>
    </w:p>
    <w:p w:rsidR="00000000" w:rsidRPr="00065A80" w:rsidP="00065A80">
      <w:pPr>
        <w:pStyle w:val="AllowPageBreak"/>
      </w:pPr>
    </w:p>
    <w:p w:rsidR="00000000" w:rsidRPr="00065A80" w:rsidP="00065A80">
      <w:pPr>
        <w:pStyle w:val="Heading1"/>
      </w:pPr>
      <w:bookmarkStart w:id="5" w:name="O_284838"/>
      <w:bookmarkEnd w:id="5"/>
      <w:r w:rsidRPr="00065A80">
        <w:t>Pre-Requisites</w:t>
      </w:r>
    </w:p>
    <w:p w:rsidR="00000000" w:rsidRPr="00065A80" w:rsidP="00065A80">
      <w:pPr>
        <w:pStyle w:val="BodyText"/>
      </w:pPr>
      <w:r w:rsidRPr="00065A80">
        <w:t>Not Applicable</w:t>
      </w:r>
    </w:p>
    <w:p w:rsidR="00000000" w:rsidRPr="00065A80" w:rsidP="00065A80">
      <w:pPr>
        <w:pStyle w:val="AllowPageBreak"/>
      </w:pPr>
    </w:p>
    <w:p w:rsidR="00000000" w:rsidRPr="00065A80" w:rsidP="00065A80">
      <w:pPr>
        <w:pStyle w:val="Heading1"/>
      </w:pPr>
      <w:bookmarkStart w:id="6" w:name="O_223587"/>
      <w:bookmarkEnd w:id="6"/>
      <w:r w:rsidRPr="00065A80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BodyText"/>
            </w:pPr>
            <w:r w:rsidRPr="00065A80">
              <w:t>This unit contains employability skills.</w:t>
            </w:r>
          </w:p>
        </w:tc>
      </w:tr>
    </w:tbl>
    <w:p w:rsidR="005C55CE" w:rsidP="00065A80">
      <w:pPr>
        <w:pStyle w:val="BodyText"/>
      </w:pPr>
    </w:p>
    <w:p w:rsidR="005C55CE" w:rsidP="00065A80">
      <w:pPr>
        <w:pStyle w:val="BodyText"/>
      </w:pPr>
    </w:p>
    <w:p w:rsidR="00000000" w:rsidRPr="00065A80" w:rsidP="00065A80">
      <w:pPr>
        <w:pStyle w:val="Heading1"/>
      </w:pPr>
      <w:bookmarkStart w:id="7" w:name="O_292174"/>
      <w:bookmarkEnd w:id="7"/>
      <w:r w:rsidRPr="00065A80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BodyText"/>
            </w:pPr>
            <w:r w:rsidRPr="00065A80">
              <w:t>Performance criteria describe the required performance needed to demonstrate achievement of the element. Assessment of performance is to be cons</w:t>
            </w:r>
            <w:r w:rsidRPr="00065A80">
              <w:t>istent with the evidence guide.</w:t>
            </w:r>
          </w:p>
        </w:tc>
      </w:tr>
    </w:tbl>
    <w:p w:rsidR="00000000" w:rsidRPr="00065A80" w:rsidP="00065A80">
      <w:pPr>
        <w:pStyle w:val="BodyText"/>
      </w:pPr>
    </w:p>
    <w:p w:rsidR="00000000" w:rsidRPr="00065A80" w:rsidP="00065A80">
      <w:pPr>
        <w:pStyle w:val="AllowPageBreak"/>
      </w:pPr>
    </w:p>
    <w:p w:rsidR="00000000" w:rsidRPr="00065A80" w:rsidP="00065A80">
      <w:pPr>
        <w:pStyle w:val="Heading1"/>
      </w:pPr>
      <w:bookmarkStart w:id="8" w:name="O_238842"/>
      <w:bookmarkEnd w:id="8"/>
      <w:r w:rsidRPr="00065A80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"/>
            </w:pPr>
            <w:r w:rsidRPr="00065A80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"/>
              <w:rPr>
                <w:lang w:val="en-NZ"/>
              </w:rPr>
            </w:pPr>
            <w:r w:rsidRPr="00065A80">
              <w:rPr>
                <w:rStyle w:val="SpecialBold"/>
              </w:rPr>
              <w:t>PERFORMANCE CRITERIA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"/>
              <w:rPr>
                <w:lang w:val="en-NZ"/>
              </w:rPr>
            </w:pPr>
            <w:r w:rsidRPr="00065A80">
              <w:rPr>
                <w:rStyle w:val="SpecialBold"/>
              </w:rPr>
              <w:t>1</w:t>
            </w:r>
            <w:r w:rsidRPr="00065A80">
              <w:tab/>
            </w:r>
            <w:r w:rsidRPr="00065A80">
              <w:rPr>
                <w:rStyle w:val="SpecialBold"/>
              </w:rPr>
              <w:t>Respond to the incident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"/>
            </w:pPr>
            <w:r w:rsidRPr="00065A80">
              <w:t>1.1</w:t>
            </w:r>
            <w:r w:rsidRPr="00065A80">
              <w:tab/>
              <w:t>Details of incidents, accidents and emergencies are received, analysed and confirmed</w:t>
            </w:r>
          </w:p>
          <w:p w:rsidR="00000000" w:rsidRPr="00065A80" w:rsidP="00065A80">
            <w:pPr>
              <w:pStyle w:val="List"/>
            </w:pPr>
            <w:r w:rsidRPr="00065A80">
              <w:t>1.2</w:t>
            </w:r>
            <w:r w:rsidRPr="00065A80">
              <w:tab/>
            </w:r>
            <w:r w:rsidRPr="00065A80">
              <w:t>Immediate coordination requirements are identified and actioned in accordance with organisation procedures</w:t>
            </w:r>
          </w:p>
          <w:p w:rsidR="00000000" w:rsidP="00065A80">
            <w:pPr>
              <w:pStyle w:val="List"/>
              <w:rPr>
                <w:lang w:val="en-NZ"/>
              </w:rPr>
            </w:pPr>
            <w:r w:rsidRPr="00065A80">
              <w:t>1.3</w:t>
            </w:r>
            <w:r w:rsidRPr="00065A80">
              <w:tab/>
              <w:t>Travel to the incident site is by the shortest, fastest, legal means and routes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"/>
              <w:rPr>
                <w:lang w:val="en-NZ"/>
              </w:rPr>
            </w:pPr>
            <w:r w:rsidRPr="00065A80">
              <w:rPr>
                <w:rStyle w:val="SpecialBold"/>
              </w:rPr>
              <w:t>2</w:t>
            </w:r>
            <w:r w:rsidRPr="00065A80">
              <w:tab/>
            </w:r>
            <w:r w:rsidRPr="00065A80">
              <w:rPr>
                <w:rStyle w:val="SpecialBold"/>
              </w:rPr>
              <w:t>Coordinate on-site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"/>
            </w:pPr>
            <w:r w:rsidRPr="00065A80">
              <w:t>2.1</w:t>
            </w:r>
            <w:r w:rsidRPr="00065A80">
              <w:tab/>
              <w:t>Control of site activities i</w:t>
            </w:r>
            <w:r w:rsidRPr="00065A80">
              <w:t>s assumed on arrival and the operator and other authorities present are informed of this action</w:t>
            </w:r>
          </w:p>
          <w:p w:rsidR="00000000" w:rsidRPr="00065A80" w:rsidP="00065A80">
            <w:pPr>
              <w:pStyle w:val="List"/>
            </w:pPr>
            <w:r w:rsidRPr="00065A80">
              <w:t>2.2</w:t>
            </w:r>
            <w:r w:rsidRPr="00065A80">
              <w:tab/>
              <w:t>Assistance is provided to clients and operators within the limitations of duty of care and organisation requirements</w:t>
            </w:r>
          </w:p>
          <w:p w:rsidR="00000000" w:rsidRPr="00065A80" w:rsidP="00065A80">
            <w:pPr>
              <w:pStyle w:val="List"/>
            </w:pPr>
            <w:r w:rsidRPr="00065A80">
              <w:t>2.3</w:t>
            </w:r>
            <w:r w:rsidRPr="00065A80">
              <w:tab/>
              <w:t>Details of personnel, including nam</w:t>
            </w:r>
            <w:r w:rsidRPr="00065A80">
              <w:t>es and nature of injuries, are notified to relevant personnel, following enterprise procedures</w:t>
            </w:r>
          </w:p>
          <w:p w:rsidR="00000000" w:rsidP="00065A80">
            <w:pPr>
              <w:pStyle w:val="List"/>
              <w:rPr>
                <w:lang w:val="en-NZ"/>
              </w:rPr>
            </w:pPr>
            <w:r w:rsidRPr="00065A80">
              <w:t>2.4</w:t>
            </w:r>
            <w:r w:rsidRPr="00065A80">
              <w:tab/>
              <w:t>Assistance is provided to relevant authorities within legal and policy limitations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"/>
              <w:rPr>
                <w:lang w:val="en-NZ"/>
              </w:rPr>
            </w:pPr>
            <w:r w:rsidRPr="00065A80">
              <w:rPr>
                <w:rStyle w:val="SpecialBold"/>
              </w:rPr>
              <w:t>3</w:t>
            </w:r>
            <w:r w:rsidRPr="00065A80">
              <w:tab/>
            </w:r>
            <w:r w:rsidRPr="00065A80">
              <w:rPr>
                <w:rStyle w:val="SpecialBold"/>
              </w:rPr>
              <w:t>Complete follow-up actions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"/>
            </w:pPr>
            <w:r w:rsidRPr="00065A80">
              <w:t>3.1</w:t>
            </w:r>
            <w:r w:rsidRPr="00065A80">
              <w:tab/>
              <w:t>Details of affected personnel, including</w:t>
            </w:r>
            <w:r w:rsidRPr="00065A80">
              <w:t xml:space="preserve"> names, nature of injuries and follow-up treatments are notified to next-of-kin in accordance with organisation procedures</w:t>
            </w:r>
          </w:p>
          <w:p w:rsidR="00000000" w:rsidRPr="00065A80" w:rsidP="00065A80">
            <w:pPr>
              <w:pStyle w:val="List"/>
            </w:pPr>
            <w:r w:rsidRPr="00065A80">
              <w:t>3.2</w:t>
            </w:r>
            <w:r w:rsidRPr="00065A80">
              <w:tab/>
              <w:t xml:space="preserve">Incidents resulting in a near miss, accident or emergency are investigated and a report, including recommendations, is completed </w:t>
            </w:r>
            <w:r w:rsidRPr="00065A80">
              <w:t>in accordance with enterprise policies and procedures</w:t>
            </w:r>
          </w:p>
          <w:p w:rsidR="00000000" w:rsidRPr="00065A80" w:rsidP="00065A80">
            <w:pPr>
              <w:pStyle w:val="List"/>
            </w:pPr>
            <w:r w:rsidRPr="00065A80">
              <w:t>3.3</w:t>
            </w:r>
            <w:r w:rsidRPr="00065A80">
              <w:tab/>
              <w:t>Accident procedures and emergency plans are reviewed for effectiveness and recommendations for changes are prepared and submitted to appropriate persons</w:t>
            </w:r>
          </w:p>
        </w:tc>
      </w:tr>
    </w:tbl>
    <w:p w:rsidR="005C55CE" w:rsidP="00065A80">
      <w:pPr>
        <w:pStyle w:val="BodyText"/>
      </w:pPr>
    </w:p>
    <w:p w:rsidR="005C55CE" w:rsidP="00065A80">
      <w:pPr>
        <w:pStyle w:val="BodyText"/>
      </w:pPr>
    </w:p>
    <w:p w:rsidR="00000000" w:rsidRPr="00065A80" w:rsidP="00065A80">
      <w:pPr>
        <w:pStyle w:val="Heading1"/>
      </w:pPr>
      <w:bookmarkStart w:id="9" w:name="O_262633"/>
      <w:bookmarkEnd w:id="9"/>
      <w:r w:rsidRPr="00065A80">
        <w:t>Required Skills and Kno</w:t>
      </w:r>
      <w:r w:rsidRPr="00065A80">
        <w:t>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rPr>
                <w:rStyle w:val="SpecialBold"/>
              </w:rPr>
              <w:t>REQUIRED KNOWLEDGE AND SKILLS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This describes the essential knowledge and skills and their level required for this unit.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rPr>
                <w:rStyle w:val="SpecialBold"/>
              </w:rPr>
              <w:t>Required knowledge</w:t>
            </w:r>
            <w:r w:rsidRPr="00065A80">
              <w:t>: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 xml:space="preserve">Relevant OH&amp;S and other regulatory codes, procedures and guidelines concerning response </w:t>
            </w:r>
            <w:r w:rsidRPr="00065A80">
              <w:t>to accidents and emergencies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Risks and hazards in the workplace and related precautions to control the risk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Workplace procedures and policies for responding to accident/emergency situations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Types of accidents a</w:t>
            </w:r>
            <w:r w:rsidRPr="00065A80">
              <w:t>nd emergencies that can occur in a workplace and the appropriate action to be taken in each case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Types of emergency equipment in the workplace and instructions for its use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Site layout and obstacles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Means to control and organise the accident scene, pr</w:t>
            </w:r>
            <w:r w:rsidRPr="00065A80">
              <w:t>ovide practical assistance and cooperate with others at the scene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Focus of operation of work systems, equipment, management and site operating systems</w:t>
            </w:r>
          </w:p>
        </w:tc>
      </w:tr>
    </w:tbl>
    <w:p w:rsidR="00000000" w:rsidRPr="00065A80" w:rsidP="00065A80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rPr>
                <w:rStyle w:val="SpecialBold"/>
              </w:rPr>
              <w:t>Required skills</w:t>
            </w:r>
            <w:r w:rsidRPr="00065A80">
              <w:t>: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 xml:space="preserve">Communicate effectively with others when implementing and coordinating accident </w:t>
            </w:r>
            <w:r w:rsidRPr="00065A80">
              <w:t>and emergency procedures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Read and interpret instructions, procedures, information and signs relevant to the implementation and coordination of accident and emergency procedures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Identify containers and goods coding, ADG and IMDG markings and where appli</w:t>
            </w:r>
            <w:r w:rsidRPr="00065A80">
              <w:t>cable emergency information panels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Interpret and follow operational instructions and prioritise work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Complete documentation related to the implementation and coordination of accident and emergency procedures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Operate electronic communication equipment</w:t>
            </w:r>
            <w:r w:rsidRPr="00065A80">
              <w:t xml:space="preserve"> to required protocol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Work collaboratively with others when implementing and coordinating accident and emergency procedures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Adapt appropriately to cultural differences in the workplace, including modes of behaviour and interactions with others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Promptly report and/or rectify any identified problems, faults or malfunctions that may arise when implementing and coordinating accident and emergency procedures in accordance with regulatory requirements and workplace procedures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Implement contingency p</w:t>
            </w:r>
            <w:r w:rsidRPr="00065A80">
              <w:t>lans for unplanned events that may occur when implementing and coordinating accident and emergency procedures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Apply precautions and required action to minimise, control or eliminate hazards that may exist during work activities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 xml:space="preserve">Monitor work activities </w:t>
            </w:r>
            <w:r w:rsidRPr="00065A80">
              <w:t>in terms of planned schedule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Modify activities depending on differing operational contingencies, risk situations and environments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Work systematically with required attention to detail without injury to self or others, or damage to goods or equipment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Identify, select and use emergency equipment, processes and procedures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Operate and adapt to differences in equipment in accordance with standard operating procedures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 xml:space="preserve">Select and use required personal protective equipment conforming to industry and OH&amp;S </w:t>
            </w:r>
            <w:r w:rsidRPr="00065A80">
              <w:t>standards</w:t>
            </w:r>
          </w:p>
        </w:tc>
      </w:tr>
    </w:tbl>
    <w:p w:rsidR="005C55CE" w:rsidP="00065A80">
      <w:pPr>
        <w:pStyle w:val="BodyText"/>
      </w:pPr>
    </w:p>
    <w:p w:rsidR="005C55CE" w:rsidP="00065A80">
      <w:pPr>
        <w:pStyle w:val="BodyText"/>
      </w:pPr>
    </w:p>
    <w:p w:rsidR="00000000" w:rsidRPr="00065A80" w:rsidP="00065A80">
      <w:pPr>
        <w:pStyle w:val="Heading1"/>
      </w:pPr>
      <w:bookmarkStart w:id="10" w:name="O_246826"/>
      <w:bookmarkEnd w:id="10"/>
      <w:r w:rsidRPr="00065A80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5C55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rPr>
                <w:rStyle w:val="SpecialBold"/>
              </w:rPr>
              <w:t>EVIDENCE GUIDE</w:t>
            </w:r>
          </w:p>
        </w:tc>
      </w:tr>
      <w:tr w:rsidTr="005C55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 xml:space="preserve">The evidence guide provides advice on assessment and must be read in conjunction with the performance criteria, required knowledge and skills, </w:t>
            </w:r>
            <w:r w:rsidRPr="00065A80">
              <w:t>the range statement and the assessment guidelines for this Training Package.</w:t>
            </w:r>
          </w:p>
        </w:tc>
      </w:tr>
      <w:tr w:rsidTr="005C55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The evidence required to demonstrate competency in this unit must be relevant to an</w:t>
            </w:r>
            <w:r w:rsidRPr="00065A80">
              <w:t>d satisfy all of the requirements of the elements and performance criteria of this unit and include demonstration of applying:</w:t>
            </w:r>
          </w:p>
          <w:p w:rsidR="00000000" w:rsidRPr="00065A80" w:rsidP="00065A80">
            <w:pPr>
              <w:pStyle w:val="ListBullet2"/>
            </w:pPr>
            <w:r w:rsidRPr="00065A80">
              <w:t>the underpinning knowledge and skills</w:t>
            </w:r>
          </w:p>
          <w:p w:rsidR="00000000" w:rsidRPr="00065A80" w:rsidP="00065A80">
            <w:pPr>
              <w:pStyle w:val="ListBullet2"/>
            </w:pPr>
            <w:r w:rsidRPr="00065A80">
              <w:t>relevant legislation and workplace procedures</w:t>
            </w:r>
          </w:p>
          <w:p w:rsidR="00000000" w:rsidP="00065A80">
            <w:pPr>
              <w:pStyle w:val="ListBullet2"/>
              <w:rPr>
                <w:lang w:val="en-NZ"/>
              </w:rPr>
            </w:pPr>
            <w:r w:rsidRPr="00065A80">
              <w:t>other relevant aspects of the range statement</w:t>
            </w:r>
          </w:p>
        </w:tc>
      </w:tr>
      <w:tr w:rsidTr="005C55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Performance is demonstrated consistently over a period of time and in a suitable range of contexts</w:t>
            </w:r>
          </w:p>
          <w:p w:rsidR="00000000" w:rsidRPr="00065A80" w:rsidP="00065A80">
            <w:pPr>
              <w:pStyle w:val="ListBullet"/>
            </w:pPr>
            <w:r w:rsidRPr="00065A80">
              <w:t>Resources for assessment include:</w:t>
            </w:r>
          </w:p>
          <w:p w:rsidR="00000000" w:rsidRPr="00065A80" w:rsidP="00065A80">
            <w:pPr>
              <w:pStyle w:val="ListBullet2"/>
            </w:pPr>
            <w:r w:rsidRPr="00065A80">
              <w:t>a range of relevant exercises, case studies and/or other simulated practical and knowledge assessment, and/or</w:t>
            </w:r>
          </w:p>
          <w:p w:rsidR="00000000" w:rsidRPr="00065A80" w:rsidP="00065A80">
            <w:pPr>
              <w:pStyle w:val="ListBullet2"/>
            </w:pPr>
            <w:r w:rsidRPr="00065A80">
              <w:t>access to an appropriate range of relevant operational situations in the workplace</w:t>
            </w:r>
          </w:p>
          <w:p w:rsidR="00000000" w:rsidRPr="00065A80" w:rsidP="00065A80">
            <w:pPr>
              <w:pStyle w:val="ListBullet"/>
            </w:pPr>
            <w:r w:rsidRPr="00065A80">
              <w:t>In both real and simulated environments, access is required to</w:t>
            </w:r>
            <w:r w:rsidRPr="00065A80">
              <w:t>:</w:t>
            </w:r>
          </w:p>
          <w:p w:rsidR="00000000" w:rsidRPr="00065A80" w:rsidP="00065A80">
            <w:pPr>
              <w:pStyle w:val="ListBullet2"/>
            </w:pPr>
            <w:r w:rsidRPr="00065A80">
              <w:t>relevant and appropriate materials and equipment, and</w:t>
            </w:r>
          </w:p>
          <w:p w:rsidR="00000000" w:rsidP="00065A80">
            <w:pPr>
              <w:pStyle w:val="ListBullet2"/>
              <w:rPr>
                <w:lang w:val="en-NZ"/>
              </w:rPr>
            </w:pPr>
            <w:r w:rsidRPr="00065A80">
              <w:t>applicable documentation including workplace procedures, regulations, codes of practice and operation manuals</w:t>
            </w:r>
          </w:p>
        </w:tc>
      </w:tr>
      <w:tr w:rsidTr="005C55C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Assessment of this unit must be undertaken by a registered training organisation</w:t>
            </w:r>
          </w:p>
          <w:p w:rsidR="00000000" w:rsidRPr="00065A80" w:rsidP="00065A80">
            <w:pPr>
              <w:pStyle w:val="ListBullet"/>
            </w:pPr>
            <w:r w:rsidRPr="00065A80">
              <w:t>As a minimum, assessment of knowledge must be conducted through appropriate written/oral tests</w:t>
            </w:r>
          </w:p>
          <w:p w:rsidR="00000000" w:rsidRPr="00065A80" w:rsidP="00065A80">
            <w:pPr>
              <w:pStyle w:val="ListBullet"/>
            </w:pPr>
            <w:r w:rsidRPr="00065A80">
              <w:t>Practical assessment must occur:</w:t>
            </w:r>
          </w:p>
          <w:p w:rsidR="00000000" w:rsidRPr="00065A80" w:rsidP="00065A80">
            <w:pPr>
              <w:pStyle w:val="ListBullet2"/>
            </w:pPr>
            <w:r w:rsidRPr="00065A80">
              <w:t>through activities in an appropriately simulat</w:t>
            </w:r>
            <w:r w:rsidRPr="00065A80">
              <w:t>ed environment at the registered training organisation, and/or</w:t>
            </w:r>
          </w:p>
          <w:p w:rsidR="00000000" w:rsidRPr="00065A80" w:rsidP="00065A80">
            <w:pPr>
              <w:pStyle w:val="ListBullet2"/>
            </w:pPr>
            <w:r w:rsidRPr="00065A80">
              <w:t>in an appropriate range of situations in the workplace</w:t>
            </w:r>
          </w:p>
        </w:tc>
      </w:tr>
    </w:tbl>
    <w:p w:rsidR="005C55CE" w:rsidP="00065A80">
      <w:pPr>
        <w:pStyle w:val="BodyText"/>
      </w:pPr>
    </w:p>
    <w:p w:rsidR="005C55CE" w:rsidP="00065A80">
      <w:pPr>
        <w:pStyle w:val="BodyText"/>
      </w:pPr>
    </w:p>
    <w:p w:rsidR="00000000" w:rsidRPr="00065A80" w:rsidP="00065A80">
      <w:pPr>
        <w:pStyle w:val="Heading1"/>
      </w:pPr>
      <w:bookmarkStart w:id="11" w:name="O_254809"/>
      <w:bookmarkEnd w:id="11"/>
      <w:r w:rsidRPr="00065A80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rPr>
                <w:rStyle w:val="SpecialBold"/>
              </w:rPr>
              <w:t>RANGE STATEMENT</w:t>
            </w:r>
            <w:r w:rsidRPr="00065A80">
              <w:t xml:space="preserve"> 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The range statement relates to the unit of competency as a whole. It allows for different work environments and situations that may affect performance.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in a range of work environments and weather conditions</w:t>
            </w:r>
          </w:p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by day or night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internal or external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large, medium or small worksites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restricted spaces</w:t>
            </w:r>
          </w:p>
          <w:p w:rsidR="00000000" w:rsidRPr="00065A80" w:rsidP="00065A80">
            <w:pPr>
              <w:pStyle w:val="ListBullet"/>
            </w:pPr>
            <w:r w:rsidRPr="00065A80">
              <w:t>exposed conditions</w:t>
            </w:r>
          </w:p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controlled or open environments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Action to be taken in the event of an accident-emergency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identifying and following established emergency procedures</w:t>
            </w:r>
          </w:p>
          <w:p w:rsidR="00000000" w:rsidRPr="00065A80" w:rsidP="00065A80">
            <w:pPr>
              <w:pStyle w:val="ListBullet"/>
            </w:pPr>
            <w:r w:rsidRPr="00065A80">
              <w:t>assessing the nature and extent of the emergency</w:t>
            </w:r>
          </w:p>
          <w:p w:rsidR="00000000" w:rsidRPr="00065A80" w:rsidP="00065A80">
            <w:pPr>
              <w:pStyle w:val="ListBullet"/>
            </w:pPr>
            <w:r w:rsidRPr="00065A80">
              <w:t>rendering assistance and first aid</w:t>
            </w:r>
          </w:p>
          <w:p w:rsidR="00000000" w:rsidRPr="00065A80" w:rsidP="00065A80">
            <w:pPr>
              <w:pStyle w:val="ListBullet"/>
            </w:pPr>
            <w:r w:rsidRPr="00065A80">
              <w:t>isolating and coordinating safety of the s</w:t>
            </w:r>
            <w:r w:rsidRPr="00065A80">
              <w:t>cene</w:t>
            </w:r>
          </w:p>
          <w:p w:rsidR="00000000" w:rsidRPr="00065A80" w:rsidP="00065A80">
            <w:pPr>
              <w:pStyle w:val="ListBullet"/>
            </w:pPr>
            <w:r w:rsidRPr="00065A80">
              <w:t>alerting relevant organisational personnel and emergency services</w:t>
            </w:r>
          </w:p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recording relevant information and reporting on accident/emergency situation in accordance with regulatory and workplace requirements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Emergency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first aid kit</w:t>
            </w:r>
          </w:p>
          <w:p w:rsidR="00000000" w:rsidRPr="00065A80" w:rsidP="00065A80">
            <w:pPr>
              <w:pStyle w:val="ListBullet"/>
            </w:pPr>
            <w:r w:rsidRPr="00065A80">
              <w:t>fire extinguishers</w:t>
            </w:r>
          </w:p>
          <w:p w:rsidR="00000000" w:rsidRPr="00065A80" w:rsidP="00065A80">
            <w:pPr>
              <w:pStyle w:val="ListBullet"/>
            </w:pPr>
            <w:r w:rsidRPr="00065A80">
              <w:t>fire hose</w:t>
            </w:r>
          </w:p>
          <w:p w:rsidR="00000000" w:rsidRPr="00065A80" w:rsidP="00065A80">
            <w:pPr>
              <w:pStyle w:val="ListBullet"/>
            </w:pPr>
            <w:r w:rsidRPr="00065A80">
              <w:t>fire blanket</w:t>
            </w:r>
          </w:p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resuscitation equipment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Hazards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exposure to chemicals</w:t>
            </w:r>
          </w:p>
          <w:p w:rsidR="00000000" w:rsidRPr="00065A80" w:rsidP="00065A80">
            <w:pPr>
              <w:pStyle w:val="ListBullet"/>
            </w:pPr>
            <w:r w:rsidRPr="00065A80">
              <w:t>exposure to dangerous or hazardous substances</w:t>
            </w:r>
          </w:p>
          <w:p w:rsidR="00000000" w:rsidRPr="00065A80" w:rsidP="00065A80">
            <w:pPr>
              <w:pStyle w:val="ListBullet"/>
            </w:pPr>
            <w:r w:rsidRPr="00065A80">
              <w:t>movements of equipment, goods and materials</w:t>
            </w:r>
          </w:p>
          <w:p w:rsidR="00000000" w:rsidRPr="00065A80" w:rsidP="00065A80">
            <w:pPr>
              <w:pStyle w:val="ListBullet"/>
            </w:pPr>
            <w:r w:rsidRPr="00065A80">
              <w:t>accidents involving chemicals, toxic s</w:t>
            </w:r>
            <w:r w:rsidRPr="00065A80">
              <w:t>ubstances and other harmful substances</w:t>
            </w:r>
          </w:p>
          <w:p w:rsidR="00000000" w:rsidRPr="00065A80" w:rsidP="00065A80">
            <w:pPr>
              <w:pStyle w:val="ListBullet"/>
            </w:pPr>
            <w:r w:rsidRPr="00065A80">
              <w:t>accidents involving equipment and vehicles</w:t>
            </w:r>
          </w:p>
          <w:p w:rsidR="00000000" w:rsidRPr="00065A80" w:rsidP="00065A80">
            <w:pPr>
              <w:pStyle w:val="ListBullet"/>
            </w:pPr>
            <w:r w:rsidRPr="00065A80">
              <w:t>explosion and/or fire</w:t>
            </w:r>
          </w:p>
          <w:p w:rsidR="00000000" w:rsidRPr="00065A80" w:rsidP="00065A80">
            <w:pPr>
              <w:pStyle w:val="ListBullet"/>
            </w:pPr>
            <w:r w:rsidRPr="00065A80">
              <w:t>personal accidents including lifting injuries</w:t>
            </w:r>
          </w:p>
          <w:p w:rsidR="00000000" w:rsidRPr="00065A80" w:rsidP="00065A80">
            <w:pPr>
              <w:pStyle w:val="ListBullet"/>
            </w:pPr>
            <w:r w:rsidRPr="00065A80">
              <w:t>waste management and disposal</w:t>
            </w:r>
          </w:p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violent incidents such as armed robberies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Consultative processes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workplace personnel and management</w:t>
            </w:r>
          </w:p>
          <w:p w:rsidR="00000000" w:rsidRPr="00065A80" w:rsidP="00065A80">
            <w:pPr>
              <w:pStyle w:val="ListBullet"/>
            </w:pPr>
            <w:r w:rsidRPr="00065A80">
              <w:t>designated workplace emergency officers</w:t>
            </w:r>
          </w:p>
          <w:p w:rsidR="00000000" w:rsidRPr="00065A80" w:rsidP="00065A80">
            <w:pPr>
              <w:pStyle w:val="ListBullet"/>
            </w:pPr>
            <w:r w:rsidRPr="00065A80">
              <w:t>emergency services personnel including ambulance, police, fire services, etc.</w:t>
            </w:r>
          </w:p>
          <w:p w:rsidR="00000000" w:rsidRPr="00065A80" w:rsidP="00065A80">
            <w:pPr>
              <w:pStyle w:val="ListBullet"/>
            </w:pPr>
            <w:r w:rsidRPr="00065A80">
              <w:t>union representatives</w:t>
            </w:r>
          </w:p>
          <w:p w:rsidR="00000000" w:rsidRPr="00065A80" w:rsidP="00065A80">
            <w:pPr>
              <w:pStyle w:val="ListBullet"/>
            </w:pPr>
            <w:r w:rsidRPr="00065A80">
              <w:t>industrial relations and OH&amp;S specialists</w:t>
            </w:r>
          </w:p>
          <w:p w:rsidR="00000000" w:rsidRPr="00065A80" w:rsidP="00065A80">
            <w:pPr>
              <w:pStyle w:val="ListBullet"/>
            </w:pPr>
            <w:r w:rsidRPr="00065A80">
              <w:t>ot</w:t>
            </w:r>
            <w:r w:rsidRPr="00065A80">
              <w:t>her professional or technical staff</w:t>
            </w:r>
          </w:p>
          <w:p w:rsidR="00000000" w:rsidRPr="00065A80" w:rsidP="00065A80">
            <w:pPr>
              <w:pStyle w:val="ListBullet"/>
            </w:pPr>
            <w:r w:rsidRPr="00065A80">
              <w:t>site visitors</w:t>
            </w:r>
          </w:p>
          <w:p w:rsidR="00000000" w:rsidRPr="00065A80" w:rsidP="00065A80">
            <w:pPr>
              <w:pStyle w:val="ListBullet"/>
            </w:pPr>
            <w:r w:rsidRPr="00065A80">
              <w:t>contractors</w:t>
            </w:r>
          </w:p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official representatives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phone</w:t>
            </w:r>
          </w:p>
          <w:p w:rsidR="00000000" w:rsidRPr="00065A80" w:rsidP="00065A80">
            <w:pPr>
              <w:pStyle w:val="ListBullet"/>
            </w:pPr>
            <w:r w:rsidRPr="00065A80">
              <w:t>electronic data interchange</w:t>
            </w:r>
          </w:p>
          <w:p w:rsidR="00000000" w:rsidRPr="00065A80" w:rsidP="00065A80">
            <w:pPr>
              <w:pStyle w:val="ListBullet"/>
            </w:pPr>
            <w:r w:rsidRPr="00065A80">
              <w:t>fax</w:t>
            </w:r>
          </w:p>
          <w:p w:rsidR="00000000" w:rsidRPr="00065A80" w:rsidP="00065A80">
            <w:pPr>
              <w:pStyle w:val="ListBullet"/>
            </w:pPr>
            <w:r w:rsidRPr="00065A80">
              <w:t>email</w:t>
            </w:r>
          </w:p>
          <w:p w:rsidR="00000000" w:rsidRPr="00065A80" w:rsidP="00065A80">
            <w:pPr>
              <w:pStyle w:val="ListBullet"/>
            </w:pPr>
            <w:r w:rsidRPr="00065A80">
              <w:t>internet</w:t>
            </w:r>
          </w:p>
          <w:p w:rsidR="00000000" w:rsidRPr="00065A80" w:rsidP="00065A80">
            <w:pPr>
              <w:pStyle w:val="ListBullet"/>
            </w:pPr>
            <w:r w:rsidRPr="00065A80">
              <w:t>radio</w:t>
            </w:r>
          </w:p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oral, aural or signed communications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gloves</w:t>
            </w:r>
          </w:p>
          <w:p w:rsidR="00000000" w:rsidRPr="00065A80" w:rsidP="00065A80">
            <w:pPr>
              <w:pStyle w:val="ListBullet"/>
            </w:pPr>
            <w:r w:rsidRPr="00065A80">
              <w:t>safety headwear and footwear</w:t>
            </w:r>
          </w:p>
          <w:p w:rsidR="00000000" w:rsidRPr="00065A80" w:rsidP="00065A80">
            <w:pPr>
              <w:pStyle w:val="ListBullet"/>
            </w:pPr>
            <w:r w:rsidRPr="00065A80">
              <w:t>safety glasses</w:t>
            </w:r>
          </w:p>
          <w:p w:rsidR="00000000" w:rsidRPr="00065A80" w:rsidP="00065A80">
            <w:pPr>
              <w:pStyle w:val="ListBullet"/>
            </w:pPr>
            <w:r w:rsidRPr="00065A80">
              <w:t>two-way radios</w:t>
            </w:r>
          </w:p>
          <w:p w:rsidR="00000000" w:rsidRPr="00065A80" w:rsidP="00065A80">
            <w:pPr>
              <w:pStyle w:val="ListBullet"/>
            </w:pPr>
            <w:r w:rsidRPr="00065A80">
              <w:t>high visibility clothing</w:t>
            </w:r>
          </w:p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breathing apparatus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company procedures</w:t>
            </w:r>
          </w:p>
          <w:p w:rsidR="00000000" w:rsidRPr="00065A80" w:rsidP="00065A80">
            <w:pPr>
              <w:pStyle w:val="ListBullet"/>
            </w:pPr>
            <w:r w:rsidRPr="00065A80">
              <w:t>enterprise procedures</w:t>
            </w:r>
          </w:p>
          <w:p w:rsidR="00000000" w:rsidRPr="00065A80" w:rsidP="00065A80">
            <w:pPr>
              <w:pStyle w:val="ListBullet"/>
            </w:pPr>
            <w:r w:rsidRPr="00065A80">
              <w:t>organisational procedures</w:t>
            </w:r>
          </w:p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established procedures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workplace emer</w:t>
            </w:r>
            <w:r w:rsidRPr="00065A80">
              <w:t>gency/fire/accident procedures</w:t>
            </w:r>
          </w:p>
          <w:p w:rsidR="00000000" w:rsidRPr="00065A80" w:rsidP="00065A80">
            <w:pPr>
              <w:pStyle w:val="ListBullet"/>
            </w:pPr>
            <w:r w:rsidRPr="00065A80">
              <w:t>workplace procedures for the use of emergency equipment and personal protection equipment</w:t>
            </w:r>
          </w:p>
          <w:p w:rsidR="00000000" w:rsidRPr="00065A80" w:rsidP="00065A80">
            <w:pPr>
              <w:pStyle w:val="ListBullet"/>
            </w:pPr>
            <w:r w:rsidRPr="00065A80">
              <w:t>first aid instructions and procedures</w:t>
            </w:r>
          </w:p>
          <w:p w:rsidR="00000000" w:rsidRPr="00065A80" w:rsidP="00065A80">
            <w:pPr>
              <w:pStyle w:val="ListBullet"/>
            </w:pPr>
            <w:r w:rsidRPr="00065A80">
              <w:t>manufacturers instructions concerning the use and servicing of equipment</w:t>
            </w:r>
          </w:p>
          <w:p w:rsidR="00000000" w:rsidRPr="00065A80" w:rsidP="00065A80">
            <w:pPr>
              <w:pStyle w:val="ListBullet"/>
            </w:pPr>
            <w:r w:rsidRPr="00065A80">
              <w:t>manifests, bar codes, go</w:t>
            </w:r>
            <w:r w:rsidRPr="00065A80">
              <w:t>ods and container identification goods identification numbers and codes</w:t>
            </w:r>
          </w:p>
          <w:p w:rsidR="00000000" w:rsidRPr="00065A80" w:rsidP="00065A80">
            <w:pPr>
              <w:pStyle w:val="ListBullet"/>
            </w:pPr>
            <w:r w:rsidRPr="00065A80">
              <w:t>material safety data sheets</w:t>
            </w:r>
          </w:p>
          <w:p w:rsidR="00000000" w:rsidRPr="00065A80" w:rsidP="00065A80">
            <w:pPr>
              <w:pStyle w:val="ListBullet"/>
            </w:pPr>
            <w:r w:rsidRPr="00065A80">
              <w:t>codes of practice including the Dangerous Goods Code</w:t>
            </w:r>
          </w:p>
          <w:p w:rsidR="00000000" w:rsidRPr="00065A80" w:rsidP="00065A80">
            <w:pPr>
              <w:pStyle w:val="ListBullet"/>
            </w:pPr>
            <w:r w:rsidRPr="00065A80">
              <w:t>IMDG code markings, HAZCHEM codes and where applicable emergency information panels</w:t>
            </w:r>
          </w:p>
          <w:p w:rsidR="00000000" w:rsidRPr="00065A80" w:rsidP="00065A80">
            <w:pPr>
              <w:pStyle w:val="ListBullet"/>
            </w:pPr>
            <w:r w:rsidRPr="00065A80">
              <w:t>relevant legislation, regulations and related documentation related to emergency response situations</w:t>
            </w:r>
          </w:p>
          <w:p w:rsidR="00000000" w:rsidRPr="00065A80" w:rsidP="00065A80">
            <w:pPr>
              <w:pStyle w:val="ListBullet"/>
            </w:pPr>
            <w:r w:rsidRPr="00065A80">
              <w:t>award, enterprise bargaining agreement, other industrial arrangements</w:t>
            </w:r>
          </w:p>
          <w:p w:rsidR="00000000" w:rsidRPr="00065A80" w:rsidP="00065A80">
            <w:pPr>
              <w:pStyle w:val="ListBullet"/>
            </w:pPr>
            <w:r w:rsidRPr="00065A80">
              <w:t>relevant Australian standards and certification requirements</w:t>
            </w:r>
          </w:p>
          <w:p w:rsidR="00000000" w:rsidRPr="00065A80" w:rsidP="00065A80">
            <w:pPr>
              <w:pStyle w:val="ListBullet"/>
            </w:pPr>
            <w:r w:rsidRPr="00065A80">
              <w:t>quality assurance proced</w:t>
            </w:r>
            <w:r w:rsidRPr="00065A80">
              <w:t>ures</w:t>
            </w:r>
          </w:p>
          <w:p w:rsidR="00000000" w:rsidP="00065A80">
            <w:pPr>
              <w:pStyle w:val="ListBullet"/>
              <w:rPr>
                <w:lang w:val="en-NZ"/>
              </w:rPr>
            </w:pPr>
            <w:r w:rsidRPr="00065A80">
              <w:t>supplier and/or client advice on the hazards involved with goods or cargo</w:t>
            </w:r>
          </w:p>
        </w:tc>
      </w:tr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ListBullet"/>
            </w:pPr>
            <w:r w:rsidRPr="00065A80">
              <w:t>relevant state/territory OH&amp;S legislation</w:t>
            </w:r>
          </w:p>
          <w:p w:rsidR="00000000" w:rsidRPr="00065A80" w:rsidP="00065A80">
            <w:pPr>
              <w:pStyle w:val="ListBullet"/>
            </w:pPr>
            <w:r w:rsidRPr="00065A80">
              <w:t>relevant state/territory environmental protection legislation</w:t>
            </w:r>
          </w:p>
          <w:p w:rsidR="00000000" w:rsidRPr="00065A80" w:rsidP="00065A80">
            <w:pPr>
              <w:pStyle w:val="ListBullet"/>
            </w:pPr>
            <w:r w:rsidRPr="00065A80">
              <w:t>emergency procedure</w:t>
            </w:r>
            <w:r w:rsidRPr="00065A80">
              <w:t>s regulations</w:t>
            </w:r>
          </w:p>
          <w:p w:rsidR="00000000" w:rsidRPr="00065A80" w:rsidP="00065A80">
            <w:pPr>
              <w:pStyle w:val="ListBullet"/>
            </w:pPr>
            <w:r w:rsidRPr="00065A80">
              <w:t>dangerous goods and hazardous goods regulations</w:t>
            </w:r>
          </w:p>
          <w:p w:rsidR="00000000" w:rsidRPr="00065A80" w:rsidP="00065A80">
            <w:pPr>
              <w:pStyle w:val="ListBullet"/>
            </w:pPr>
            <w:r w:rsidRPr="00065A80">
              <w:t>relevant Australian standards and certification including Australian Standard AS 2865 - Safe Working in a Confined Space Code</w:t>
            </w:r>
          </w:p>
          <w:p w:rsidR="00000000" w:rsidRPr="00065A80" w:rsidP="00065A80">
            <w:pPr>
              <w:pStyle w:val="ListBullet"/>
            </w:pPr>
            <w:r w:rsidRPr="00065A80">
              <w:t>workplace relations regulations</w:t>
            </w:r>
          </w:p>
          <w:p w:rsidR="00000000" w:rsidRPr="00065A80" w:rsidP="00065A80">
            <w:pPr>
              <w:pStyle w:val="ListBullet"/>
            </w:pPr>
            <w:r w:rsidRPr="00065A80">
              <w:t>workers compensation regulations</w:t>
            </w:r>
          </w:p>
        </w:tc>
      </w:tr>
    </w:tbl>
    <w:p w:rsidR="005C55CE" w:rsidP="00065A80">
      <w:pPr>
        <w:pStyle w:val="BodyText"/>
      </w:pPr>
    </w:p>
    <w:p w:rsidR="005C55CE" w:rsidP="00065A80">
      <w:pPr>
        <w:pStyle w:val="BodyText"/>
      </w:pPr>
    </w:p>
    <w:p w:rsidR="00000000" w:rsidRPr="00065A80" w:rsidP="00065A80">
      <w:pPr>
        <w:pStyle w:val="Heading1"/>
      </w:pPr>
      <w:bookmarkStart w:id="12" w:name="O_295822"/>
      <w:bookmarkEnd w:id="12"/>
      <w:r w:rsidRPr="00065A80">
        <w:t>Unit Sector(s)</w:t>
      </w:r>
    </w:p>
    <w:p w:rsidR="00000000" w:rsidRPr="00065A80" w:rsidP="00065A80">
      <w:pPr>
        <w:pStyle w:val="BodyText"/>
      </w:pPr>
      <w:r w:rsidRPr="00065A80">
        <w:t>Not Applicable</w:t>
      </w:r>
    </w:p>
    <w:p w:rsidR="00000000" w:rsidRPr="00065A80" w:rsidP="00065A80">
      <w:pPr>
        <w:pStyle w:val="AllowPageBreak"/>
      </w:pPr>
    </w:p>
    <w:p w:rsidR="00000000" w:rsidRPr="00065A80" w:rsidP="00065A80">
      <w:pPr>
        <w:pStyle w:val="Heading1"/>
      </w:pPr>
      <w:bookmarkStart w:id="13" w:name="O_223589"/>
      <w:bookmarkEnd w:id="13"/>
      <w:r w:rsidRPr="00065A80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C55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80">
            <w:pPr>
              <w:pStyle w:val="BodyText"/>
              <w:rPr>
                <w:lang w:val="en-NZ"/>
              </w:rPr>
            </w:pPr>
            <w:r w:rsidRPr="00065A80">
              <w:rPr>
                <w:rStyle w:val="SpecialBold"/>
              </w:rPr>
              <w:t>Competency Field</w:t>
            </w:r>
            <w:r w:rsidRPr="00065A80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80" w:rsidP="00065A80">
            <w:pPr>
              <w:pStyle w:val="BodyText"/>
            </w:pPr>
            <w:r w:rsidRPr="00065A80">
              <w:t>F - Safety Management</w:t>
            </w:r>
          </w:p>
        </w:tc>
      </w:tr>
    </w:tbl>
    <w:p w:rsidR="005C55CE" w:rsidP="00065A80">
      <w:pPr>
        <w:pStyle w:val="BodyText"/>
      </w:pPr>
    </w:p>
    <w:p w:rsidR="005C55CE" w:rsidP="00065A80">
      <w:pPr>
        <w:pStyle w:val="BodyText"/>
      </w:pPr>
    </w:p>
    <w:p w:rsidR="00000000" w:rsidRPr="00065A80" w:rsidP="00065A80"/>
    <w:sectPr w:rsidSect="00065A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C55CE" w:rsidP="005C55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CE" w:rsidP="00065A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C55CE" w:rsidP="00065A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C55CE" w:rsidP="00065A8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80" w:rsidRPr="005C55CE" w:rsidP="005C55CE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CE" w:rsidP="00065A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TLIF4007A Implement and coordinate accident-emergency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C55CE" w:rsidP="00065A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4AAA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14E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5E38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A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65A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A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A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A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A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A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A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A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A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A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A80"/>
  </w:style>
  <w:style w:type="character" w:customStyle="1" w:styleId="Heading1Char">
    <w:name w:val="Heading 1 Char"/>
    <w:link w:val="Heading1"/>
    <w:rsid w:val="00065A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A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065A8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65A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065A8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65A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5A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065A80"/>
    <w:rPr>
      <w:b/>
      <w:spacing w:val="0"/>
    </w:rPr>
  </w:style>
  <w:style w:type="paragraph" w:styleId="ListBullet2">
    <w:name w:val="List Bullet 2"/>
    <w:basedOn w:val="List2"/>
    <w:rsid w:val="00065A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5A8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65A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065A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065A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065A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065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065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A8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65A8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65A8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65A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A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A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A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A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65A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065A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A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5A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5A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A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A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5A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A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A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065A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A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A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A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A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A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065A80"/>
    <w:rPr>
      <w:i/>
    </w:rPr>
  </w:style>
  <w:style w:type="paragraph" w:styleId="Caption">
    <w:name w:val="caption"/>
    <w:basedOn w:val="BodyText"/>
    <w:next w:val="Normal"/>
    <w:qFormat/>
    <w:rsid w:val="00065A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A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A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A80"/>
  </w:style>
  <w:style w:type="paragraph" w:styleId="TableofFigures">
    <w:name w:val="table of figures"/>
    <w:basedOn w:val="Normal"/>
    <w:next w:val="Normal"/>
    <w:semiHidden/>
    <w:rsid w:val="00065A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A80"/>
    <w:pPr>
      <w:numPr>
        <w:numId w:val="11"/>
      </w:numPr>
    </w:pPr>
  </w:style>
  <w:style w:type="character" w:customStyle="1" w:styleId="WingdingSymbols">
    <w:name w:val="Wingding Symbols"/>
    <w:rsid w:val="00065A80"/>
    <w:rPr>
      <w:rFonts w:ascii="Wingdings" w:hAnsi="Wingdings"/>
    </w:rPr>
  </w:style>
  <w:style w:type="paragraph" w:customStyle="1" w:styleId="TableHeading">
    <w:name w:val="Table Heading"/>
    <w:basedOn w:val="HeadingBase"/>
    <w:rsid w:val="00065A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A80"/>
    <w:rPr>
      <w:color w:val="0033CC"/>
      <w:u w:val="none"/>
    </w:rPr>
  </w:style>
  <w:style w:type="paragraph" w:customStyle="1" w:styleId="BodyTextRight">
    <w:name w:val="Body Text Right"/>
    <w:basedOn w:val="BodyText"/>
    <w:rsid w:val="00065A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A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A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A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A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065A8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65A80"/>
    <w:rPr>
      <w:sz w:val="32"/>
    </w:rPr>
  </w:style>
  <w:style w:type="paragraph" w:customStyle="1" w:styleId="HeadingProcedure">
    <w:name w:val="Heading Procedure"/>
    <w:basedOn w:val="HeadingBase"/>
    <w:next w:val="Normal"/>
    <w:rsid w:val="00065A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A80"/>
    <w:pPr>
      <w:spacing w:before="60" w:after="60"/>
    </w:pPr>
  </w:style>
  <w:style w:type="paragraph" w:styleId="ListContinue">
    <w:name w:val="List Continue"/>
    <w:basedOn w:val="List"/>
    <w:rsid w:val="00065A80"/>
    <w:pPr>
      <w:ind w:firstLine="0"/>
    </w:pPr>
  </w:style>
  <w:style w:type="paragraph" w:customStyle="1" w:styleId="ListNote">
    <w:name w:val="List Note"/>
    <w:basedOn w:val="List"/>
    <w:rsid w:val="00065A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A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A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065A80"/>
    <w:rPr>
      <w:rFonts w:ascii="Courier New" w:hAnsi="Courier New"/>
    </w:rPr>
  </w:style>
  <w:style w:type="paragraph" w:customStyle="1" w:styleId="NoteBullet">
    <w:name w:val="Note Bullet"/>
    <w:basedOn w:val="Note"/>
    <w:rsid w:val="00065A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A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A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A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A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5A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A8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065A80"/>
    <w:rPr>
      <w:b/>
      <w:smallCaps/>
    </w:rPr>
  </w:style>
  <w:style w:type="paragraph" w:customStyle="1" w:styleId="TableListNumber">
    <w:name w:val="Table List Number"/>
    <w:basedOn w:val="ListNumber"/>
    <w:rsid w:val="00065A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A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A80"/>
    <w:pPr>
      <w:numPr>
        <w:numId w:val="9"/>
      </w:numPr>
    </w:pPr>
  </w:style>
  <w:style w:type="paragraph" w:customStyle="1" w:styleId="ListAlpha2">
    <w:name w:val="List Alpha 2"/>
    <w:basedOn w:val="List2"/>
    <w:rsid w:val="00065A80"/>
    <w:pPr>
      <w:numPr>
        <w:numId w:val="8"/>
      </w:numPr>
    </w:pPr>
  </w:style>
  <w:style w:type="paragraph" w:styleId="List2">
    <w:name w:val="List 2"/>
    <w:basedOn w:val="BodyText"/>
    <w:rsid w:val="00065A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A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A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A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A8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A80"/>
    <w:pPr>
      <w:numPr>
        <w:numId w:val="3"/>
      </w:numPr>
    </w:pPr>
  </w:style>
  <w:style w:type="paragraph" w:styleId="ListBullet5">
    <w:name w:val="List Bullet 5"/>
    <w:basedOn w:val="List5"/>
    <w:rsid w:val="00065A80"/>
    <w:pPr>
      <w:numPr>
        <w:numId w:val="4"/>
      </w:numPr>
    </w:pPr>
  </w:style>
  <w:style w:type="paragraph" w:styleId="ListContinue2">
    <w:name w:val="List Continue 2"/>
    <w:basedOn w:val="List2"/>
    <w:rsid w:val="00065A80"/>
    <w:pPr>
      <w:ind w:firstLine="0"/>
    </w:pPr>
  </w:style>
  <w:style w:type="paragraph" w:styleId="ListContinue3">
    <w:name w:val="List Continue 3"/>
    <w:basedOn w:val="List3"/>
    <w:rsid w:val="00065A80"/>
    <w:pPr>
      <w:ind w:left="1021" w:firstLine="0"/>
    </w:pPr>
  </w:style>
  <w:style w:type="paragraph" w:styleId="ListContinue4">
    <w:name w:val="List Continue 4"/>
    <w:basedOn w:val="List4"/>
    <w:rsid w:val="00065A80"/>
    <w:pPr>
      <w:ind w:firstLine="0"/>
    </w:pPr>
  </w:style>
  <w:style w:type="paragraph" w:styleId="ListContinue5">
    <w:name w:val="List Continue 5"/>
    <w:basedOn w:val="List5"/>
    <w:rsid w:val="00065A80"/>
    <w:pPr>
      <w:ind w:firstLine="0"/>
    </w:pPr>
  </w:style>
  <w:style w:type="paragraph" w:styleId="ListNumber3">
    <w:name w:val="List Number 3"/>
    <w:basedOn w:val="List3"/>
    <w:rsid w:val="00065A80"/>
    <w:pPr>
      <w:numPr>
        <w:numId w:val="5"/>
      </w:numPr>
    </w:pPr>
  </w:style>
  <w:style w:type="paragraph" w:styleId="ListNumber4">
    <w:name w:val="List Number 4"/>
    <w:basedOn w:val="List4"/>
    <w:rsid w:val="00065A80"/>
    <w:pPr>
      <w:numPr>
        <w:numId w:val="6"/>
      </w:numPr>
    </w:pPr>
  </w:style>
  <w:style w:type="paragraph" w:styleId="ListNumber5">
    <w:name w:val="List Number 5"/>
    <w:basedOn w:val="List5"/>
    <w:rsid w:val="00065A80"/>
    <w:pPr>
      <w:numPr>
        <w:numId w:val="7"/>
      </w:numPr>
    </w:pPr>
  </w:style>
  <w:style w:type="paragraph" w:styleId="BlockText">
    <w:name w:val="Block Text"/>
    <w:basedOn w:val="Normal"/>
    <w:rsid w:val="00065A80"/>
    <w:pPr>
      <w:spacing w:after="120"/>
      <w:ind w:left="1440" w:right="1440"/>
    </w:pPr>
  </w:style>
  <w:style w:type="character" w:customStyle="1" w:styleId="Subscript">
    <w:name w:val="Subscript"/>
    <w:rsid w:val="00065A80"/>
    <w:rPr>
      <w:sz w:val="16"/>
      <w:vertAlign w:val="subscript"/>
    </w:rPr>
  </w:style>
  <w:style w:type="character" w:customStyle="1" w:styleId="Superscript">
    <w:name w:val="Superscript"/>
    <w:rsid w:val="00065A80"/>
    <w:rPr>
      <w:sz w:val="16"/>
      <w:vertAlign w:val="superscript"/>
    </w:rPr>
  </w:style>
  <w:style w:type="character" w:customStyle="1" w:styleId="Symbols">
    <w:name w:val="Symbols"/>
    <w:rsid w:val="00065A80"/>
    <w:rPr>
      <w:rFonts w:ascii="Symbol" w:hAnsi="Symbol"/>
    </w:rPr>
  </w:style>
  <w:style w:type="character" w:customStyle="1" w:styleId="MenuOptions">
    <w:name w:val="Menu Options"/>
    <w:rsid w:val="00065A80"/>
    <w:rPr>
      <w:rFonts w:ascii="Arial Narrow" w:hAnsi="Arial Narrow"/>
      <w:smallCaps/>
    </w:rPr>
  </w:style>
  <w:style w:type="character" w:customStyle="1" w:styleId="Buttons">
    <w:name w:val="Buttons"/>
    <w:rsid w:val="00065A80"/>
    <w:rPr>
      <w:b/>
    </w:rPr>
  </w:style>
  <w:style w:type="character" w:customStyle="1" w:styleId="Underlined">
    <w:name w:val="Underlined"/>
    <w:rsid w:val="00065A80"/>
    <w:rPr>
      <w:u w:val="single"/>
    </w:rPr>
  </w:style>
  <w:style w:type="paragraph" w:customStyle="1" w:styleId="TableBodyTextRight">
    <w:name w:val="Table Body Text Right"/>
    <w:basedOn w:val="TableBodyText"/>
    <w:rsid w:val="00065A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A80"/>
    <w:rPr>
      <w:sz w:val="18"/>
    </w:rPr>
  </w:style>
  <w:style w:type="paragraph" w:customStyle="1" w:styleId="BodySmallRight">
    <w:name w:val="Body Small Right"/>
    <w:basedOn w:val="BodyTextRight"/>
    <w:rsid w:val="00065A80"/>
    <w:rPr>
      <w:sz w:val="18"/>
      <w:szCs w:val="18"/>
    </w:rPr>
  </w:style>
  <w:style w:type="paragraph" w:customStyle="1" w:styleId="MarginEdition">
    <w:name w:val="Margin Edition"/>
    <w:basedOn w:val="MarginNote"/>
    <w:rsid w:val="00065A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A80"/>
    <w:rPr>
      <w:sz w:val="2"/>
      <w:szCs w:val="2"/>
    </w:rPr>
  </w:style>
  <w:style w:type="character" w:customStyle="1" w:styleId="Small">
    <w:name w:val="Small"/>
    <w:rsid w:val="00065A80"/>
    <w:rPr>
      <w:sz w:val="16"/>
    </w:rPr>
  </w:style>
  <w:style w:type="paragraph" w:customStyle="1" w:styleId="WideTable">
    <w:name w:val="Wide Table"/>
    <w:basedOn w:val="Normal"/>
    <w:rsid w:val="00065A80"/>
    <w:pPr>
      <w:ind w:left="-1418"/>
    </w:pPr>
    <w:rPr>
      <w:sz w:val="2"/>
      <w:szCs w:val="2"/>
    </w:rPr>
  </w:style>
  <w:style w:type="character" w:styleId="PageNumber">
    <w:name w:val="page number"/>
    <w:rsid w:val="00065A80"/>
  </w:style>
  <w:style w:type="paragraph" w:styleId="Quote">
    <w:name w:val="Quote"/>
    <w:basedOn w:val="Heading1"/>
    <w:link w:val="QuoteChar"/>
    <w:qFormat/>
    <w:rsid w:val="00065A8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065A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A80"/>
    <w:pPr>
      <w:pageBreakBefore/>
    </w:pPr>
  </w:style>
  <w:style w:type="paragraph" w:customStyle="1" w:styleId="Border">
    <w:name w:val="Border"/>
    <w:basedOn w:val="Normal"/>
    <w:qFormat/>
    <w:rsid w:val="00065A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065A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A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065A8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065A8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065A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A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A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A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065A80"/>
    <w:rPr>
      <w:u w:val="single"/>
    </w:rPr>
  </w:style>
  <w:style w:type="character" w:customStyle="1" w:styleId="BoldandItalics">
    <w:name w:val="Bold and Italics"/>
    <w:qFormat/>
    <w:rsid w:val="00065A80"/>
    <w:rPr>
      <w:b/>
      <w:i/>
      <w:u w:val="none"/>
    </w:rPr>
  </w:style>
  <w:style w:type="paragraph" w:styleId="BalloonText">
    <w:name w:val="Balloon Text"/>
    <w:basedOn w:val="Normal"/>
    <w:link w:val="BalloonTextChar"/>
    <w:rsid w:val="00065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65A8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65A8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065A8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1466</Words>
  <Characters>9681</Characters>
  <Application>Microsoft Office Word</Application>
  <DocSecurity>0</DocSecurity>
  <Lines>306</Lines>
  <Paragraphs>184</Paragraphs>
  <ScaleCrop>false</ScaleCrop>
  <Company>Author-it Software Corporation Ltd.</Company>
  <LinksUpToDate>false</LinksUpToDate>
  <CharactersWithSpaces>11078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TLIF4007A Implement and coordinate accident-emergency procedures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2012-05-27T03:49:00Z</dcterms:created>
  <dcterms:modified xsi:type="dcterms:W3CDTF">2012-05-27T03:49:00Z</dcterms:modified>
</cp:coreProperties>
</file>