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1DF" w:rsidP="008021DF">
      <w:pPr>
        <w:pStyle w:val="Title"/>
      </w:pPr>
      <w:r>
        <w:fldChar w:fldCharType="begin"/>
      </w:r>
      <w:r>
        <w:instrText xml:space="preserve"> TITLE   \* MERGEFORMAT </w:instrText>
      </w:r>
      <w:r>
        <w:fldChar w:fldCharType="separate"/>
      </w:r>
      <w:r>
        <w:t>TLIF3014A Operate as an off-sider in the waste management industry</w:t>
      </w:r>
      <w:r>
        <w:fldChar w:fldCharType="end"/>
      </w:r>
    </w:p>
    <w:p w:rsidR="008021DF" w:rsidP="008021DF">
      <w:pPr>
        <w:pStyle w:val="Version"/>
        <w:sectPr w:rsidSect="003E30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30FE" w:rsidP="003E30FE">
      <w:pPr>
        <w:pStyle w:val="SuperHeading"/>
      </w:pPr>
      <w:r w:rsidRPr="003E30FE">
        <w:t>TLIF3014A Operate as an off-sider in the waste management industry</w:t>
      </w:r>
    </w:p>
    <w:p w:rsidR="00000000" w:rsidRPr="003E30FE" w:rsidP="003E30FE">
      <w:pPr>
        <w:pStyle w:val="Heading1"/>
      </w:pPr>
      <w:bookmarkStart w:id="1" w:name="O_628006"/>
      <w:bookmarkEnd w:id="1"/>
      <w:r w:rsidRPr="003E30FE">
        <w:t>Modification History</w:t>
      </w:r>
    </w:p>
    <w:p w:rsidR="00000000" w:rsidRPr="003E30FE" w:rsidP="003E30FE">
      <w:pPr>
        <w:pStyle w:val="BodyText"/>
      </w:pPr>
      <w:r w:rsidRPr="003E30FE">
        <w:t>Release 1. This is the first release of this unit.</w:t>
      </w:r>
    </w:p>
    <w:p w:rsidR="00000000" w:rsidRPr="003E30FE" w:rsidP="003E30FE">
      <w:pPr>
        <w:pStyle w:val="AllowPageBreak"/>
      </w:pPr>
    </w:p>
    <w:p w:rsidR="00000000" w:rsidRPr="003E30FE" w:rsidP="003E30FE">
      <w:pPr>
        <w:pStyle w:val="Heading1"/>
      </w:pPr>
      <w:bookmarkStart w:id="2" w:name="O_628007"/>
      <w:bookmarkEnd w:id="2"/>
      <w:r w:rsidRPr="003E30FE">
        <w:t>Unit Descriptor</w:t>
      </w:r>
    </w:p>
    <w:p w:rsidR="00000000" w:rsidRPr="003E30FE" w:rsidP="003E30FE">
      <w:pPr>
        <w:pStyle w:val="BodyText"/>
      </w:pPr>
      <w:r w:rsidRPr="003E30FE">
        <w:t>This unit involves the skills and knowledge required to operate as an off-sider on a waste collection vehicle, which involves getting in and out of the vehicle or on or off the vehicle at frequent intervals.</w:t>
      </w:r>
    </w:p>
    <w:p w:rsidR="00000000" w:rsidRPr="003E30FE" w:rsidP="003E30FE">
      <w:pPr>
        <w:pStyle w:val="BodyText"/>
      </w:pPr>
      <w:r w:rsidRPr="003E30FE">
        <w:t>Licensing, legislative, regulatory or certificat</w:t>
      </w:r>
      <w:r w:rsidRPr="003E30FE">
        <w:t>ion requirements are applicable to this unit.</w:t>
      </w:r>
    </w:p>
    <w:p w:rsidR="00000000" w:rsidRPr="003E30FE" w:rsidP="003E30FE">
      <w:pPr>
        <w:pStyle w:val="AllowPageBreak"/>
      </w:pPr>
    </w:p>
    <w:p w:rsidR="00000000" w:rsidRPr="003E30FE" w:rsidP="003E30FE">
      <w:pPr>
        <w:pStyle w:val="Heading1"/>
      </w:pPr>
      <w:bookmarkStart w:id="3" w:name="O_628008"/>
      <w:bookmarkEnd w:id="3"/>
      <w:r w:rsidRPr="003E30FE">
        <w:t>Application of the Unit</w:t>
      </w:r>
    </w:p>
    <w:p w:rsidR="00000000" w:rsidRPr="003E30FE" w:rsidP="003E30FE">
      <w:pPr>
        <w:pStyle w:val="BodyText"/>
      </w:pPr>
      <w:r w:rsidRPr="003E30FE">
        <w:t>This unit applies to new and experienced workers who take on the role of off-sider in the waste management industry.</w:t>
      </w:r>
    </w:p>
    <w:p w:rsidR="00000000" w:rsidRPr="003E30FE" w:rsidP="003E30FE">
      <w:pPr>
        <w:pStyle w:val="AllowPageBreak"/>
      </w:pPr>
    </w:p>
    <w:p w:rsidR="00000000" w:rsidRPr="003E30FE" w:rsidP="003E30FE">
      <w:pPr>
        <w:pStyle w:val="Heading1"/>
      </w:pPr>
      <w:bookmarkStart w:id="4" w:name="O_628009"/>
      <w:bookmarkEnd w:id="4"/>
      <w:r w:rsidRPr="003E30FE">
        <w:t>Licensing/Regulatory Information</w:t>
      </w:r>
    </w:p>
    <w:p w:rsidR="00000000" w:rsidRPr="003E30FE" w:rsidP="003E30FE">
      <w:pPr>
        <w:pStyle w:val="BodyText"/>
      </w:pPr>
      <w:r w:rsidRPr="003E30FE">
        <w:t>Re</w:t>
      </w:r>
      <w:r w:rsidRPr="003E30FE">
        <w:t>fer to Unit Descriptor.</w:t>
      </w:r>
    </w:p>
    <w:p w:rsidR="00000000" w:rsidRPr="003E30FE" w:rsidP="003E30FE">
      <w:pPr>
        <w:pStyle w:val="AllowPageBreak"/>
      </w:pPr>
    </w:p>
    <w:p w:rsidR="00000000" w:rsidRPr="003E30FE" w:rsidP="003E30FE">
      <w:pPr>
        <w:pStyle w:val="Heading1"/>
      </w:pPr>
      <w:bookmarkStart w:id="5" w:name="O_628010"/>
      <w:bookmarkEnd w:id="5"/>
      <w:r w:rsidRPr="003E30FE">
        <w:t>Pre-Requisites</w:t>
      </w:r>
    </w:p>
    <w:p w:rsidR="00000000" w:rsidRPr="003E30FE" w:rsidP="003E30FE">
      <w:pPr>
        <w:pStyle w:val="BodyText"/>
      </w:pPr>
      <w:r w:rsidRPr="003E30FE">
        <w:t>Nil</w:t>
      </w:r>
    </w:p>
    <w:p w:rsidR="00000000" w:rsidRPr="003E30FE" w:rsidP="003E30FE">
      <w:pPr>
        <w:pStyle w:val="AllowPageBreak"/>
      </w:pPr>
    </w:p>
    <w:p w:rsidR="00000000" w:rsidRPr="003E30FE" w:rsidP="003E30FE">
      <w:pPr>
        <w:pStyle w:val="Heading1"/>
      </w:pPr>
      <w:bookmarkStart w:id="6" w:name="O_628011"/>
      <w:bookmarkEnd w:id="6"/>
      <w:r w:rsidRPr="003E30FE">
        <w:t>Employability Skills Information</w:t>
      </w:r>
    </w:p>
    <w:p w:rsidR="00000000" w:rsidRPr="003E30FE" w:rsidP="003E30FE">
      <w:pPr>
        <w:pStyle w:val="BodyText"/>
      </w:pPr>
      <w:r w:rsidRPr="003E30FE">
        <w:t>This unit contains employability skills.</w:t>
      </w:r>
    </w:p>
    <w:p w:rsidR="00000000" w:rsidRPr="003E30FE" w:rsidP="003E30FE">
      <w:pPr>
        <w:pStyle w:val="AllowPageBreak"/>
      </w:pPr>
    </w:p>
    <w:p w:rsidR="00000000" w:rsidRPr="003E30FE" w:rsidP="003E30FE">
      <w:pPr>
        <w:pStyle w:val="Heading1"/>
      </w:pPr>
      <w:bookmarkStart w:id="7" w:name="O_628012"/>
      <w:bookmarkEnd w:id="7"/>
      <w:r w:rsidRPr="003E30FE">
        <w:t>Elements and Performance Criteria Pre-Content</w:t>
      </w:r>
    </w:p>
    <w:tbl>
      <w:tblPr>
        <w:tblW w:w="9640" w:type="dxa"/>
        <w:tblLayout w:type="fixed"/>
        <w:tblCellMar>
          <w:left w:w="62" w:type="dxa"/>
          <w:right w:w="62" w:type="dxa"/>
        </w:tblCellMar>
        <w:tblLook w:val="0000"/>
      </w:tblPr>
      <w:tblGrid>
        <w:gridCol w:w="2776"/>
        <w:gridCol w:w="6864"/>
      </w:tblGrid>
      <w:tr w:rsidTr="008021DF">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Elements describe the essential outcomes o</w:t>
            </w:r>
            <w:r w:rsidRPr="003E30FE">
              <w:t>f a unit of competency.</w:t>
            </w:r>
          </w:p>
        </w:tc>
        <w:tc>
          <w:tcPr>
            <w:tcW w:w="6864" w:type="dxa"/>
            <w:tcBorders>
              <w:top w:val="nil"/>
              <w:left w:val="nil"/>
              <w:bottom w:val="nil"/>
              <w:right w:val="nil"/>
            </w:tcBorders>
            <w:tcMar>
              <w:top w:w="0" w:type="dxa"/>
              <w:left w:w="62" w:type="dxa"/>
              <w:bottom w:w="0" w:type="dxa"/>
              <w:right w:w="62" w:type="dxa"/>
            </w:tcMar>
          </w:tcPr>
          <w:p w:rsidR="00000000" w:rsidRPr="003E30FE" w:rsidP="003E30FE">
            <w:pPr>
              <w:pStyle w:val="BodyText"/>
            </w:pPr>
            <w:r w:rsidRPr="003E30FE">
              <w:t>Performance criteria describe the required performance needed to demonstrate achievement of the element. Assessment of performance is to be consistent with the evidence guide.</w:t>
            </w:r>
          </w:p>
        </w:tc>
      </w:tr>
    </w:tbl>
    <w:p w:rsidR="00000000" w:rsidRPr="003E30FE" w:rsidP="003E30FE">
      <w:pPr>
        <w:pStyle w:val="BodyText"/>
      </w:pPr>
    </w:p>
    <w:p w:rsidR="00000000" w:rsidRPr="003E30FE" w:rsidP="003E30FE">
      <w:pPr>
        <w:pStyle w:val="AllowPageBreak"/>
      </w:pPr>
    </w:p>
    <w:p w:rsidR="00000000" w:rsidRPr="003E30FE" w:rsidP="003E30FE">
      <w:pPr>
        <w:pStyle w:val="Heading1"/>
      </w:pPr>
      <w:bookmarkStart w:id="8" w:name="O_628013"/>
      <w:bookmarkEnd w:id="8"/>
      <w:r w:rsidRPr="003E30FE">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8021D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E30FE" w:rsidP="003E30FE">
            <w:pPr>
              <w:pStyle w:val="BodyText"/>
            </w:pPr>
            <w:r w:rsidRPr="003E30FE">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rPr>
                <w:rStyle w:val="SpecialBold"/>
              </w:rPr>
              <w:t>Follow work health and safety/ occupational health and safety requirements</w:t>
            </w:r>
          </w:p>
        </w:tc>
        <w:tc>
          <w:tcPr>
            <w:tcW w:w="584"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1.1</w:t>
            </w:r>
          </w:p>
        </w:tc>
        <w:tc>
          <w:tcPr>
            <w:tcW w:w="6864"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Personal protective equipment is selected and worn</w:t>
            </w:r>
          </w:p>
        </w:tc>
      </w:tr>
      <w:tr w:rsidTr="008021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1.2</w:t>
            </w:r>
          </w:p>
        </w:tc>
        <w:tc>
          <w:tcPr>
            <w:tcW w:w="6864"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Unsuitable personal protective equipment is reported</w:t>
            </w:r>
          </w:p>
        </w:tc>
      </w:tr>
      <w:tr w:rsidTr="008021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1.3</w:t>
            </w:r>
          </w:p>
        </w:tc>
        <w:tc>
          <w:tcPr>
            <w:tcW w:w="6864"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P</w:t>
            </w:r>
            <w:r w:rsidRPr="003E30FE">
              <w:t>latforms are stood on with both feet and handles are held with two hands with an appropriate grip</w:t>
            </w:r>
          </w:p>
        </w:tc>
      </w:tr>
      <w:tr w:rsidTr="008021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1.4</w:t>
            </w:r>
          </w:p>
        </w:tc>
        <w:tc>
          <w:tcPr>
            <w:tcW w:w="6864"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Rules around alighting are followed in accordance with workplace policies and procedures</w:t>
            </w:r>
          </w:p>
        </w:tc>
      </w:tr>
      <w:tr w:rsidTr="008021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1.5</w:t>
            </w:r>
          </w:p>
        </w:tc>
        <w:tc>
          <w:tcPr>
            <w:tcW w:w="6864"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Emergency stopping systems are identified and workplace</w:t>
            </w:r>
            <w:r w:rsidRPr="003E30FE">
              <w:t xml:space="preserve"> policies and procedures regarding their operation are followed</w:t>
            </w:r>
          </w:p>
        </w:tc>
      </w:tr>
      <w:tr w:rsidTr="008021D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E30FE" w:rsidP="003E30FE">
            <w:pPr>
              <w:pStyle w:val="BodyText"/>
            </w:pPr>
            <w:r w:rsidRPr="003E30FE">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rPr>
                <w:rStyle w:val="SpecialBold"/>
              </w:rPr>
              <w:t>Assess risks</w:t>
            </w:r>
          </w:p>
        </w:tc>
        <w:tc>
          <w:tcPr>
            <w:tcW w:w="584"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2.1</w:t>
            </w:r>
          </w:p>
        </w:tc>
        <w:tc>
          <w:tcPr>
            <w:tcW w:w="6864"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Occupational hazards are correctly identified, recorded and reported in accordance with workplace policies and procedures</w:t>
            </w:r>
          </w:p>
        </w:tc>
      </w:tr>
      <w:tr w:rsidTr="008021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2.2</w:t>
            </w:r>
          </w:p>
        </w:tc>
        <w:tc>
          <w:tcPr>
            <w:tcW w:w="6864"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Occupational risks are assessed, recorded and reported based in identified hazards in accordance with workplace policies and procedures</w:t>
            </w:r>
          </w:p>
        </w:tc>
      </w:tr>
      <w:tr w:rsidTr="008021D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E30FE" w:rsidP="003E30FE">
            <w:pPr>
              <w:pStyle w:val="BodyText"/>
            </w:pPr>
            <w:r w:rsidRPr="003E30FE">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rPr>
                <w:rStyle w:val="SpecialBold"/>
              </w:rPr>
              <w:t>Mitigate risks</w:t>
            </w:r>
          </w:p>
        </w:tc>
        <w:tc>
          <w:tcPr>
            <w:tcW w:w="584"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3.1</w:t>
            </w:r>
          </w:p>
        </w:tc>
        <w:tc>
          <w:tcPr>
            <w:tcW w:w="6864"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Risk mitigation controls are developed, selected and implemented in accordance with workplace poli</w:t>
            </w:r>
            <w:r w:rsidRPr="003E30FE">
              <w:t>cies and procedures</w:t>
            </w:r>
          </w:p>
        </w:tc>
      </w:tr>
      <w:tr w:rsidTr="008021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3.2</w:t>
            </w:r>
          </w:p>
        </w:tc>
        <w:tc>
          <w:tcPr>
            <w:tcW w:w="6864"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Risk mitigation controls are evaluated and amended if necessary in accordance with workplace policies and procedures</w:t>
            </w:r>
          </w:p>
        </w:tc>
      </w:tr>
      <w:tr w:rsidTr="008021D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E30FE" w:rsidP="003E30FE">
            <w:pPr>
              <w:pStyle w:val="BodyText"/>
            </w:pPr>
            <w:r w:rsidRPr="003E30FE">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rPr>
                <w:rStyle w:val="SpecialBold"/>
              </w:rPr>
              <w:t>Use communication systems effectively</w:t>
            </w:r>
          </w:p>
        </w:tc>
        <w:tc>
          <w:tcPr>
            <w:tcW w:w="584"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4.1</w:t>
            </w:r>
          </w:p>
        </w:tc>
        <w:tc>
          <w:tcPr>
            <w:tcW w:w="6864"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Communication with the driver is undertaken effectively, including use of buzzer, two-way radio or horn or documented hand signals, in accordance with workplace policies and procedures</w:t>
            </w:r>
          </w:p>
        </w:tc>
      </w:tr>
      <w:tr w:rsidTr="008021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4.2</w:t>
            </w:r>
          </w:p>
        </w:tc>
        <w:tc>
          <w:tcPr>
            <w:tcW w:w="6864"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Other workplace alerts and signals are identified and explained</w:t>
            </w:r>
          </w:p>
        </w:tc>
      </w:tr>
      <w:tr w:rsidTr="008021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4.3</w:t>
            </w:r>
          </w:p>
        </w:tc>
        <w:tc>
          <w:tcPr>
            <w:tcW w:w="6864" w:type="dxa"/>
            <w:tcBorders>
              <w:top w:val="nil"/>
              <w:left w:val="nil"/>
              <w:bottom w:val="nil"/>
              <w:right w:val="nil"/>
            </w:tcBorders>
            <w:tcMar>
              <w:top w:w="0" w:type="dxa"/>
              <w:left w:w="62" w:type="dxa"/>
              <w:bottom w:w="0" w:type="dxa"/>
              <w:right w:w="62" w:type="dxa"/>
            </w:tcMar>
          </w:tcPr>
          <w:p w:rsidR="00000000" w:rsidRPr="003E30FE" w:rsidP="003E30FE">
            <w:pPr>
              <w:pStyle w:val="BodyText"/>
            </w:pPr>
            <w:r w:rsidRPr="003E30FE">
              <w:t>Alerts and signals are followed in accordance with workplace policies and procedures</w:t>
            </w:r>
          </w:p>
        </w:tc>
      </w:tr>
    </w:tbl>
    <w:p w:rsidR="00000000" w:rsidRPr="003E30FE" w:rsidP="003E30FE">
      <w:pPr>
        <w:pStyle w:val="BodyText"/>
      </w:pPr>
    </w:p>
    <w:p w:rsidR="00000000" w:rsidRPr="003E30FE" w:rsidP="003E30FE">
      <w:pPr>
        <w:pStyle w:val="AllowPageBreak"/>
      </w:pPr>
    </w:p>
    <w:p w:rsidR="00000000" w:rsidRPr="003E30FE" w:rsidP="003E30FE">
      <w:pPr>
        <w:pStyle w:val="Heading1"/>
      </w:pPr>
      <w:bookmarkStart w:id="9" w:name="O_628014"/>
      <w:bookmarkEnd w:id="9"/>
      <w:r w:rsidRPr="003E30FE">
        <w:t>Required Skills and Knowledge</w:t>
      </w:r>
    </w:p>
    <w:tbl>
      <w:tblPr>
        <w:tblW w:w="9640" w:type="dxa"/>
        <w:tblLayout w:type="fixed"/>
        <w:tblCellMar>
          <w:left w:w="62" w:type="dxa"/>
          <w:right w:w="62" w:type="dxa"/>
        </w:tblCellMar>
        <w:tblLook w:val="0000"/>
      </w:tblPr>
      <w:tblGrid>
        <w:gridCol w:w="9640"/>
      </w:tblGrid>
      <w:tr w:rsidTr="003E30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This section describes the knowledge and skills required for this unit.</w:t>
            </w:r>
          </w:p>
        </w:tc>
      </w:tr>
      <w:tr w:rsidTr="003E30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rPr>
                <w:rStyle w:val="SpecialBold"/>
              </w:rPr>
              <w:t>Required knowledge:</w:t>
            </w:r>
          </w:p>
        </w:tc>
      </w:tr>
      <w:tr w:rsidTr="003E30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30FE">
            <w:pPr>
              <w:pStyle w:val="ListBullet"/>
              <w:rPr>
                <w:lang w:val="en-NZ"/>
              </w:rPr>
            </w:pPr>
            <w:r w:rsidRPr="003E30FE">
              <w:t>Access, equity and human rights issues in relation to own area of work</w:t>
            </w:r>
          </w:p>
        </w:tc>
      </w:tr>
      <w:tr w:rsidTr="003E30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30FE">
            <w:pPr>
              <w:pStyle w:val="ListBullet"/>
              <w:rPr>
                <w:lang w:val="en-NZ"/>
              </w:rPr>
            </w:pPr>
            <w:r w:rsidRPr="003E30FE">
              <w:t>Correct use of equipment and any other processes and procedures appropriate for loading</w:t>
            </w:r>
          </w:p>
        </w:tc>
      </w:tr>
      <w:tr w:rsidTr="003E30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30FE">
            <w:pPr>
              <w:pStyle w:val="ListBullet"/>
              <w:rPr>
                <w:lang w:val="en-NZ"/>
              </w:rPr>
            </w:pPr>
            <w:r w:rsidRPr="003E30FE">
              <w:t xml:space="preserve">Cultural, historical and current issues impacting on Aboriginal and Torres Strait </w:t>
            </w:r>
            <w:r w:rsidRPr="003E30FE">
              <w:t>Islander peoples and their communities</w:t>
            </w:r>
          </w:p>
        </w:tc>
      </w:tr>
      <w:tr w:rsidTr="003E30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30FE">
            <w:pPr>
              <w:pStyle w:val="ListBullet"/>
              <w:rPr>
                <w:lang w:val="en-NZ"/>
              </w:rPr>
            </w:pPr>
            <w:r w:rsidRPr="003E30FE">
              <w:t>Ethical handling of performance issues</w:t>
            </w:r>
          </w:p>
        </w:tc>
      </w:tr>
      <w:tr w:rsidTr="003E30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30FE">
            <w:pPr>
              <w:pStyle w:val="ListBullet"/>
              <w:rPr>
                <w:lang w:val="en-NZ"/>
              </w:rPr>
            </w:pPr>
            <w:r w:rsidRPr="003E30FE">
              <w:t>Identification of evidence of competency</w:t>
            </w:r>
          </w:p>
        </w:tc>
      </w:tr>
      <w:tr w:rsidTr="003E30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30FE">
            <w:pPr>
              <w:pStyle w:val="ListBullet"/>
              <w:rPr>
                <w:lang w:val="en-NZ"/>
              </w:rPr>
            </w:pPr>
            <w:r w:rsidRPr="003E30FE">
              <w:t>Intended outcome</w:t>
            </w:r>
          </w:p>
        </w:tc>
      </w:tr>
      <w:tr w:rsidTr="003E30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30FE">
            <w:pPr>
              <w:pStyle w:val="ListBullet"/>
              <w:rPr>
                <w:lang w:val="en-NZ"/>
              </w:rPr>
            </w:pPr>
            <w:r w:rsidRPr="003E30FE">
              <w:t>Job/role environment skills</w:t>
            </w:r>
          </w:p>
        </w:tc>
      </w:tr>
      <w:tr w:rsidTr="003E30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30FE">
            <w:pPr>
              <w:pStyle w:val="ListBullet"/>
              <w:rPr>
                <w:lang w:val="en-NZ"/>
              </w:rPr>
            </w:pPr>
            <w:r w:rsidRPr="003E30FE">
              <w:t>Job role methodologies and strategies</w:t>
            </w:r>
          </w:p>
        </w:tc>
      </w:tr>
      <w:tr w:rsidTr="003E30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30FE">
            <w:pPr>
              <w:pStyle w:val="ListBullet"/>
              <w:rPr>
                <w:lang w:val="en-NZ"/>
              </w:rPr>
            </w:pPr>
            <w:r w:rsidRPr="003E30FE">
              <w:t>Planning own work including predicting con</w:t>
            </w:r>
            <w:r w:rsidRPr="003E30FE">
              <w:t>sequences and identifying improvements</w:t>
            </w:r>
          </w:p>
        </w:tc>
      </w:tr>
      <w:tr w:rsidTr="003E30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E30FE" w:rsidP="003E30FE">
            <w:pPr>
              <w:pStyle w:val="ListBullet"/>
            </w:pPr>
            <w:r w:rsidRPr="003E30FE">
              <w:t>Relevant legislation, regulations, codes of practice, standards, policies and procedures such as:</w:t>
            </w:r>
          </w:p>
          <w:p w:rsidR="00000000" w:rsidRPr="003E30FE" w:rsidP="003E30FE">
            <w:pPr>
              <w:pStyle w:val="ListBullet"/>
            </w:pPr>
            <w:r w:rsidRPr="003E30FE">
              <w:t>equal employment opportunity (EEO)</w:t>
            </w:r>
          </w:p>
          <w:p w:rsidR="00000000" w:rsidP="003E30FE">
            <w:pPr>
              <w:pStyle w:val="ListBullet"/>
              <w:rPr>
                <w:lang w:val="en-NZ"/>
              </w:rPr>
            </w:pPr>
            <w:r w:rsidRPr="003E30FE">
              <w:t>work health and safety (WHS)/occupational health and safety (OHS)</w:t>
            </w:r>
          </w:p>
        </w:tc>
      </w:tr>
      <w:tr w:rsidTr="003E30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30FE">
            <w:pPr>
              <w:pStyle w:val="ListBullet"/>
              <w:rPr>
                <w:lang w:val="en-NZ"/>
              </w:rPr>
            </w:pPr>
            <w:r w:rsidRPr="003E30FE">
              <w:t xml:space="preserve">Relevant workplace tasks, skills and knowledge </w:t>
            </w:r>
          </w:p>
        </w:tc>
      </w:tr>
      <w:tr w:rsidTr="003E30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30FE">
            <w:pPr>
              <w:pStyle w:val="ListBullet"/>
              <w:rPr>
                <w:lang w:val="en-NZ"/>
              </w:rPr>
            </w:pPr>
            <w:r w:rsidRPr="003E30FE">
              <w:t>Workplace application of relevant competencies</w:t>
            </w:r>
          </w:p>
        </w:tc>
      </w:tr>
      <w:tr w:rsidTr="003E30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E30FE" w:rsidP="003E30FE">
            <w:pPr>
              <w:pStyle w:val="ListBullet"/>
            </w:pPr>
            <w:r w:rsidRPr="003E30FE">
              <w:t>Workplace training plan for competency development</w:t>
            </w:r>
          </w:p>
        </w:tc>
      </w:tr>
    </w:tbl>
    <w:p w:rsidR="00000000" w:rsidRPr="003E30FE" w:rsidP="003E30FE">
      <w:pPr>
        <w:pStyle w:val="BodyText"/>
      </w:pPr>
    </w:p>
    <w:tbl>
      <w:tblPr>
        <w:tblW w:w="9640" w:type="dxa"/>
        <w:tblLayout w:type="fixed"/>
        <w:tblCellMar>
          <w:left w:w="62" w:type="dxa"/>
          <w:right w:w="62" w:type="dxa"/>
        </w:tblCellMar>
        <w:tblLook w:val="0000"/>
      </w:tblPr>
      <w:tblGrid>
        <w:gridCol w:w="9640"/>
      </w:tblGrid>
      <w:tr w:rsidTr="003E30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rPr>
                <w:rStyle w:val="SpecialBold"/>
              </w:rPr>
              <w:t>Required skills:</w:t>
            </w:r>
          </w:p>
        </w:tc>
      </w:tr>
      <w:tr w:rsidTr="003E30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30FE">
            <w:pPr>
              <w:pStyle w:val="ListBullet"/>
              <w:rPr>
                <w:lang w:val="en-NZ"/>
              </w:rPr>
            </w:pPr>
            <w:r w:rsidRPr="003E30FE">
              <w:t>Build trust with team mates</w:t>
            </w:r>
          </w:p>
        </w:tc>
      </w:tr>
      <w:tr w:rsidTr="003E30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E30FE" w:rsidP="003E30FE">
            <w:pPr>
              <w:pStyle w:val="ListBullet"/>
            </w:pPr>
            <w:r w:rsidRPr="003E30FE">
              <w:t>Communicate effectively verbally and in writing using a range of strategies:</w:t>
            </w:r>
          </w:p>
          <w:p w:rsidR="00000000" w:rsidRPr="003E30FE" w:rsidP="003E30FE">
            <w:pPr>
              <w:pStyle w:val="ListBullet2"/>
            </w:pPr>
            <w:r w:rsidRPr="003E30FE">
              <w:t>ensure language used suits target audience</w:t>
            </w:r>
          </w:p>
          <w:p w:rsidR="00000000" w:rsidRPr="003E30FE" w:rsidP="003E30FE">
            <w:pPr>
              <w:pStyle w:val="ListBullet2"/>
            </w:pPr>
            <w:r w:rsidRPr="003E30FE">
              <w:t xml:space="preserve">give and receive feedback </w:t>
            </w:r>
          </w:p>
          <w:p w:rsidR="00000000" w:rsidRPr="003E30FE" w:rsidP="003E30FE">
            <w:pPr>
              <w:pStyle w:val="ListBullet2"/>
            </w:pPr>
            <w:r w:rsidRPr="003E30FE">
              <w:t xml:space="preserve">listen </w:t>
            </w:r>
          </w:p>
          <w:p w:rsidR="00000000" w:rsidP="003E30FE">
            <w:pPr>
              <w:pStyle w:val="ListBullet2"/>
              <w:rPr>
                <w:lang w:val="en-NZ"/>
              </w:rPr>
            </w:pPr>
            <w:r w:rsidRPr="003E30FE">
              <w:t>question</w:t>
            </w:r>
          </w:p>
        </w:tc>
      </w:tr>
      <w:tr w:rsidTr="003E30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30FE">
            <w:pPr>
              <w:pStyle w:val="ListBullet"/>
              <w:rPr>
                <w:lang w:val="en-NZ"/>
              </w:rPr>
            </w:pPr>
            <w:r w:rsidRPr="003E30FE">
              <w:t>Complete and maintain required documentation and records</w:t>
            </w:r>
          </w:p>
        </w:tc>
      </w:tr>
      <w:tr w:rsidTr="003E30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30FE">
            <w:pPr>
              <w:pStyle w:val="ListBullet"/>
              <w:rPr>
                <w:lang w:val="en-NZ"/>
              </w:rPr>
            </w:pPr>
            <w:r w:rsidRPr="003E30FE">
              <w:t>Maintain confidentiality</w:t>
            </w:r>
          </w:p>
        </w:tc>
      </w:tr>
      <w:tr w:rsidTr="003E30FE">
        <w:tblPrEx>
          <w:tblW w:w="9640" w:type="dxa"/>
          <w:tblLayout w:type="fixed"/>
          <w:tblCellMar>
            <w:left w:w="62" w:type="dxa"/>
            <w:right w:w="62" w:type="dxa"/>
          </w:tblCellMar>
          <w:tblLook w:val="0000"/>
        </w:tblPrEx>
        <w:trPr>
          <w:trHeight w:val="351"/>
        </w:trPr>
        <w:tc>
          <w:tcPr>
            <w:tcW w:w="9640" w:type="dxa"/>
            <w:tcBorders>
              <w:top w:val="nil"/>
              <w:left w:val="nil"/>
              <w:bottom w:val="nil"/>
              <w:right w:val="nil"/>
            </w:tcBorders>
            <w:tcMar>
              <w:top w:w="0" w:type="dxa"/>
              <w:left w:w="62" w:type="dxa"/>
              <w:bottom w:w="0" w:type="dxa"/>
              <w:right w:w="62" w:type="dxa"/>
            </w:tcMar>
          </w:tcPr>
          <w:p w:rsidR="00000000" w:rsidP="003E30FE">
            <w:pPr>
              <w:pStyle w:val="ListBullet"/>
              <w:rPr>
                <w:lang w:val="en-NZ"/>
              </w:rPr>
            </w:pPr>
            <w:r w:rsidRPr="003E30FE">
              <w:t>Make recommendations for further improvement opportunities</w:t>
            </w:r>
          </w:p>
        </w:tc>
      </w:tr>
      <w:tr w:rsidTr="003E30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30FE">
            <w:pPr>
              <w:pStyle w:val="ListBullet"/>
              <w:rPr>
                <w:lang w:val="en-NZ"/>
              </w:rPr>
            </w:pPr>
            <w:r w:rsidRPr="003E30FE">
              <w:t>Plan and mange time effectively</w:t>
            </w:r>
          </w:p>
        </w:tc>
      </w:tr>
      <w:tr w:rsidTr="003E30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30FE">
            <w:pPr>
              <w:pStyle w:val="ListBullet"/>
              <w:rPr>
                <w:lang w:val="en-NZ"/>
              </w:rPr>
            </w:pPr>
            <w:r w:rsidRPr="003E30FE">
              <w:t>Plan for and manage contingencies</w:t>
            </w:r>
          </w:p>
        </w:tc>
      </w:tr>
      <w:tr w:rsidTr="003E30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E30FE">
            <w:pPr>
              <w:pStyle w:val="ListBullet"/>
              <w:rPr>
                <w:lang w:val="en-NZ"/>
              </w:rPr>
            </w:pPr>
            <w:r w:rsidRPr="003E30FE">
              <w:t>Transfer and apply skills and knowledge to new contexts</w:t>
            </w:r>
          </w:p>
        </w:tc>
      </w:tr>
      <w:tr w:rsidTr="003E30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E30FE" w:rsidP="003E30FE">
            <w:pPr>
              <w:pStyle w:val="ListBullet"/>
            </w:pPr>
            <w:r w:rsidRPr="003E30FE">
              <w:t>Work in a culturally diverse environment</w:t>
            </w:r>
          </w:p>
        </w:tc>
      </w:tr>
    </w:tbl>
    <w:p w:rsidR="00000000" w:rsidRPr="003E30FE" w:rsidP="003E30FE">
      <w:pPr>
        <w:pStyle w:val="BodyText"/>
      </w:pPr>
    </w:p>
    <w:p w:rsidR="00000000" w:rsidRPr="003E30FE" w:rsidP="003E30FE">
      <w:pPr>
        <w:pStyle w:val="AllowPageBreak"/>
      </w:pPr>
    </w:p>
    <w:p w:rsidR="00000000" w:rsidRPr="003E30FE" w:rsidP="003E30FE">
      <w:pPr>
        <w:pStyle w:val="Heading1"/>
      </w:pPr>
      <w:bookmarkStart w:id="10" w:name="O_628015"/>
      <w:bookmarkEnd w:id="10"/>
      <w:r w:rsidRPr="003E30FE">
        <w:t>Evidence Guide</w:t>
      </w:r>
    </w:p>
    <w:tbl>
      <w:tblPr>
        <w:tblW w:w="9640" w:type="dxa"/>
        <w:tblLayout w:type="fixed"/>
        <w:tblCellMar>
          <w:left w:w="62" w:type="dxa"/>
          <w:right w:w="62" w:type="dxa"/>
        </w:tblCellMar>
        <w:tblLook w:val="0000"/>
      </w:tblPr>
      <w:tblGrid>
        <w:gridCol w:w="3338"/>
        <w:gridCol w:w="6302"/>
      </w:tblGrid>
      <w:tr w:rsidTr="003E30F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The evidence guide provides advice on assessment and must be read in conjunction with the performance criteria, required knowledge and skills, the range statement and the assessment guidelines for this Training Package.</w:t>
            </w:r>
          </w:p>
        </w:tc>
      </w:tr>
      <w:tr w:rsidTr="003E30FE">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rPr>
                <w:rStyle w:val="SpecialBold"/>
              </w:rPr>
              <w:t>Critical aspects fo</w:t>
            </w:r>
            <w:r w:rsidRPr="003E30FE">
              <w:rPr>
                <w:rStyle w:val="SpecialBold"/>
              </w:rPr>
              <w:t>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3E30FE" w:rsidP="003E30FE">
            <w:pPr>
              <w:pStyle w:val="BodyText"/>
            </w:pPr>
            <w:r w:rsidRPr="003E30FE">
              <w:t xml:space="preserve">The evidence required to demonstrate competence in this unit must be relevant to and satisfy all of the requirements of the Elements, Performance Criteria, Required Skills, Required </w:t>
            </w:r>
            <w:r w:rsidRPr="003E30FE">
              <w:t>Knowledge and include:</w:t>
            </w:r>
          </w:p>
          <w:p w:rsidR="00000000" w:rsidRPr="003E30FE" w:rsidP="003E30FE">
            <w:pPr>
              <w:pStyle w:val="BodyText"/>
            </w:pPr>
            <w:r w:rsidRPr="003E30FE">
              <w:t>sequencing activity in a way that facilitates the development of competence</w:t>
            </w:r>
          </w:p>
          <w:p w:rsidR="00000000" w:rsidRPr="003E30FE" w:rsidP="003E30FE">
            <w:pPr>
              <w:pStyle w:val="BodyText"/>
            </w:pPr>
            <w:r w:rsidRPr="003E30FE">
              <w:t xml:space="preserve">ensuring currency of relevant state/territory legislative and regulatory knowledge </w:t>
            </w:r>
          </w:p>
          <w:p w:rsidR="00000000" w:rsidP="003E30FE">
            <w:pPr>
              <w:pStyle w:val="BodyText"/>
              <w:rPr>
                <w:lang w:val="en-NZ"/>
              </w:rPr>
            </w:pPr>
            <w:r w:rsidRPr="003E30FE">
              <w:t>developing effective planning documents.</w:t>
            </w:r>
          </w:p>
        </w:tc>
      </w:tr>
      <w:tr w:rsidTr="003E30FE">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3E30FE" w:rsidP="003E30FE">
            <w:pPr>
              <w:pStyle w:val="BodyText"/>
            </w:pPr>
            <w:r w:rsidRPr="003E30FE">
              <w:t>Performance is demonstrated consistently over time and in a suitable range of contexts.</w:t>
            </w:r>
          </w:p>
          <w:p w:rsidR="00000000" w:rsidRPr="003E30FE" w:rsidP="003E30FE">
            <w:pPr>
              <w:pStyle w:val="BodyText"/>
            </w:pPr>
            <w:r w:rsidRPr="003E30FE">
              <w:t>Resources for assessment include access to:</w:t>
            </w:r>
          </w:p>
          <w:p w:rsidR="00000000" w:rsidRPr="003E30FE" w:rsidP="003E30FE">
            <w:pPr>
              <w:pStyle w:val="BodyText"/>
            </w:pPr>
            <w:r w:rsidRPr="003E30FE">
              <w:t>workplace where individual or small group work can be conducted</w:t>
            </w:r>
          </w:p>
          <w:p w:rsidR="00000000" w:rsidRPr="003E30FE" w:rsidP="003E30FE">
            <w:pPr>
              <w:pStyle w:val="BodyText"/>
            </w:pPr>
            <w:r w:rsidRPr="003E30FE">
              <w:t>tools, equi</w:t>
            </w:r>
            <w:r w:rsidRPr="003E30FE">
              <w:t>pment and personal protective equipment currently used in industry</w:t>
            </w:r>
          </w:p>
          <w:p w:rsidR="00000000" w:rsidRPr="003E30FE" w:rsidP="003E30FE">
            <w:pPr>
              <w:pStyle w:val="BodyText"/>
            </w:pPr>
            <w:r w:rsidRPr="003E30FE">
              <w:t>relevant regulatory and equipment documentation that impacts on work activities</w:t>
            </w:r>
          </w:p>
          <w:p w:rsidR="00000000" w:rsidRPr="003E30FE" w:rsidP="003E30FE">
            <w:pPr>
              <w:pStyle w:val="BodyText"/>
            </w:pPr>
            <w:r w:rsidRPr="003E30FE">
              <w:t>range of relevant exercises, case studies and/or other simulated practical and knowledge assessments</w:t>
            </w:r>
          </w:p>
          <w:p w:rsidR="00000000" w:rsidRPr="003E30FE" w:rsidP="003E30FE">
            <w:pPr>
              <w:pStyle w:val="BodyText"/>
            </w:pPr>
            <w:r w:rsidRPr="003E30FE">
              <w:t>appropri</w:t>
            </w:r>
            <w:r w:rsidRPr="003E30FE">
              <w:t>ate range of relevant operational situations in the workplace.</w:t>
            </w:r>
          </w:p>
          <w:p w:rsidR="00000000" w:rsidRPr="003E30FE" w:rsidP="003E30FE">
            <w:pPr>
              <w:pStyle w:val="BodyText"/>
            </w:pPr>
            <w:r w:rsidRPr="003E30FE">
              <w:t>In both real and simulated environments, access is required to:</w:t>
            </w:r>
          </w:p>
          <w:p w:rsidR="00000000" w:rsidRPr="003E30FE" w:rsidP="003E30FE">
            <w:pPr>
              <w:pStyle w:val="BodyText"/>
            </w:pPr>
            <w:r w:rsidRPr="003E30FE">
              <w:t>relevant and appropriate materials and equipment</w:t>
            </w:r>
          </w:p>
          <w:p w:rsidR="00000000" w:rsidP="003E30FE">
            <w:pPr>
              <w:pStyle w:val="BodyText"/>
              <w:rPr>
                <w:lang w:val="en-NZ"/>
              </w:rPr>
            </w:pPr>
            <w:r w:rsidRPr="003E30FE">
              <w:t>applicable documentation including workplace procedures, regulations, codes of p</w:t>
            </w:r>
            <w:r w:rsidRPr="003E30FE">
              <w:t>ractice and operation manuals.</w:t>
            </w:r>
          </w:p>
        </w:tc>
      </w:tr>
      <w:tr w:rsidTr="003E30FE">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3E30FE" w:rsidP="003E30FE">
            <w:pPr>
              <w:pStyle w:val="BodyText"/>
            </w:pPr>
            <w:r w:rsidRPr="003E30FE">
              <w:t>Practical assessment must occur in an:</w:t>
            </w:r>
          </w:p>
          <w:p w:rsidR="00000000" w:rsidRPr="003E30FE" w:rsidP="003E30FE">
            <w:pPr>
              <w:pStyle w:val="BodyText"/>
            </w:pPr>
            <w:r w:rsidRPr="003E30FE">
              <w:t>appropriately simulated workplace environment and/or</w:t>
            </w:r>
          </w:p>
          <w:p w:rsidR="00000000" w:rsidRPr="003E30FE" w:rsidP="003E30FE">
            <w:pPr>
              <w:pStyle w:val="BodyText"/>
            </w:pPr>
            <w:r w:rsidRPr="003E30FE">
              <w:t>appropriate range of situations in the workplace.</w:t>
            </w:r>
          </w:p>
          <w:p w:rsidR="00000000" w:rsidRPr="003E30FE" w:rsidP="003E30FE">
            <w:pPr>
              <w:pStyle w:val="BodyText"/>
            </w:pPr>
            <w:r w:rsidRPr="003E30FE">
              <w:t>A range of assessment methods should be used to assess practi</w:t>
            </w:r>
            <w:r w:rsidRPr="003E30FE">
              <w:t>cal skills and knowledge. The following examples are appropriate to this unit:</w:t>
            </w:r>
          </w:p>
          <w:p w:rsidR="00000000" w:rsidRPr="003E30FE" w:rsidP="003E30FE">
            <w:pPr>
              <w:pStyle w:val="BodyText"/>
            </w:pPr>
            <w:r w:rsidRPr="003E30FE">
              <w:t>direct observation of the candidate undertaking their role as individuals or as part of a team</w:t>
            </w:r>
          </w:p>
          <w:p w:rsidR="00000000" w:rsidRPr="003E30FE" w:rsidP="003E30FE">
            <w:pPr>
              <w:pStyle w:val="BodyText"/>
            </w:pPr>
            <w:r w:rsidRPr="003E30FE">
              <w:t>direct observation of the candidate applying relevant WHS/OHS requirements and wor</w:t>
            </w:r>
            <w:r w:rsidRPr="003E30FE">
              <w:t>k practices.</w:t>
            </w:r>
          </w:p>
        </w:tc>
      </w:tr>
    </w:tbl>
    <w:p w:rsidR="00000000" w:rsidRPr="003E30FE" w:rsidP="003E30FE">
      <w:pPr>
        <w:pStyle w:val="BodyText"/>
      </w:pPr>
    </w:p>
    <w:p w:rsidR="00000000" w:rsidRPr="003E30FE" w:rsidP="003E30FE">
      <w:pPr>
        <w:pStyle w:val="AllowPageBreak"/>
      </w:pPr>
    </w:p>
    <w:p w:rsidR="00000000" w:rsidRPr="003E30FE" w:rsidP="003E30FE">
      <w:pPr>
        <w:pStyle w:val="Heading1"/>
      </w:pPr>
      <w:bookmarkStart w:id="11" w:name="O_628016"/>
      <w:bookmarkEnd w:id="11"/>
      <w:r w:rsidRPr="003E30FE">
        <w:t>Range Statement</w:t>
      </w:r>
    </w:p>
    <w:tbl>
      <w:tblPr>
        <w:tblW w:w="0" w:type="auto"/>
        <w:tblCellMar>
          <w:left w:w="62" w:type="dxa"/>
          <w:right w:w="62" w:type="dxa"/>
        </w:tblCellMar>
        <w:tblLook w:val="0000"/>
      </w:tblPr>
      <w:tblGrid>
        <w:gridCol w:w="2586"/>
        <w:gridCol w:w="6610"/>
      </w:tblGrid>
      <w:tr w:rsidTr="008021D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The range statement relates to the unit of competency as a whole. It allows for different work environments and situations that may affect performance.</w:t>
            </w:r>
          </w:p>
        </w:tc>
      </w:tr>
      <w:tr w:rsidTr="008021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Workplace needs may include:</w:t>
            </w:r>
          </w:p>
        </w:tc>
        <w:tc>
          <w:tcPr>
            <w:tcW w:w="0" w:type="auto"/>
            <w:tcBorders>
              <w:top w:val="nil"/>
              <w:left w:val="nil"/>
              <w:bottom w:val="nil"/>
              <w:right w:val="nil"/>
            </w:tcBorders>
            <w:tcMar>
              <w:top w:w="0" w:type="dxa"/>
              <w:left w:w="62" w:type="dxa"/>
              <w:bottom w:w="0" w:type="dxa"/>
              <w:right w:w="62" w:type="dxa"/>
            </w:tcMar>
          </w:tcPr>
          <w:p w:rsidR="00000000" w:rsidRPr="003E30FE" w:rsidP="003E30FE">
            <w:pPr>
              <w:pStyle w:val="ListBullet"/>
            </w:pPr>
            <w:r w:rsidRPr="003E30FE">
              <w:t>ensuring that a suitable workplace induction has taken place</w:t>
            </w:r>
          </w:p>
          <w:p w:rsidR="00000000" w:rsidRPr="003E30FE" w:rsidP="003E30FE">
            <w:pPr>
              <w:pStyle w:val="ListBullet"/>
            </w:pPr>
            <w:r w:rsidRPr="003E30FE">
              <w:t>industry/enterprise or other performance competency standards</w:t>
            </w:r>
          </w:p>
          <w:p w:rsidR="00000000" w:rsidRPr="003E30FE" w:rsidP="003E30FE">
            <w:pPr>
              <w:pStyle w:val="ListBullet"/>
            </w:pPr>
            <w:r w:rsidRPr="003E30FE">
              <w:t>industry/workplace mentoring processes and practices</w:t>
            </w:r>
          </w:p>
          <w:p w:rsidR="00000000" w:rsidRPr="003E30FE" w:rsidP="003E30FE">
            <w:pPr>
              <w:pStyle w:val="ListBullet"/>
            </w:pPr>
            <w:r w:rsidRPr="003E30FE">
              <w:t>organisational business plans that identify skill development requirements</w:t>
            </w:r>
          </w:p>
          <w:p w:rsidR="00000000" w:rsidRPr="003E30FE" w:rsidP="003E30FE">
            <w:pPr>
              <w:pStyle w:val="ListBullet"/>
            </w:pPr>
            <w:r w:rsidRPr="003E30FE">
              <w:t>resul</w:t>
            </w:r>
            <w:r w:rsidRPr="003E30FE">
              <w:t>ts of training needs analyses</w:t>
            </w:r>
          </w:p>
          <w:p w:rsidR="00000000" w:rsidP="003E30FE">
            <w:pPr>
              <w:pStyle w:val="ListBullet"/>
              <w:rPr>
                <w:lang w:val="en-NZ"/>
              </w:rPr>
            </w:pPr>
            <w:r w:rsidRPr="003E30FE">
              <w:t>standard operating and/or other workplace procedures</w:t>
            </w:r>
          </w:p>
        </w:tc>
      </w:tr>
      <w:tr w:rsidTr="008021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Appropriate personnel may include:</w:t>
            </w:r>
          </w:p>
        </w:tc>
        <w:tc>
          <w:tcPr>
            <w:tcW w:w="0" w:type="auto"/>
            <w:tcBorders>
              <w:top w:val="nil"/>
              <w:left w:val="nil"/>
              <w:bottom w:val="nil"/>
              <w:right w:val="nil"/>
            </w:tcBorders>
            <w:tcMar>
              <w:top w:w="0" w:type="dxa"/>
              <w:left w:w="62" w:type="dxa"/>
              <w:bottom w:w="0" w:type="dxa"/>
              <w:right w:w="62" w:type="dxa"/>
            </w:tcMar>
          </w:tcPr>
          <w:p w:rsidR="00000000" w:rsidRPr="003E30FE" w:rsidP="003E30FE">
            <w:pPr>
              <w:pStyle w:val="ListBullet"/>
            </w:pPr>
            <w:r w:rsidRPr="003E30FE">
              <w:t>assessors</w:t>
            </w:r>
          </w:p>
          <w:p w:rsidR="00000000" w:rsidRPr="003E30FE" w:rsidP="003E30FE">
            <w:pPr>
              <w:pStyle w:val="ListBullet"/>
            </w:pPr>
            <w:r w:rsidRPr="003E30FE">
              <w:t>association representatives</w:t>
            </w:r>
          </w:p>
          <w:p w:rsidR="00000000" w:rsidRPr="003E30FE" w:rsidP="003E30FE">
            <w:pPr>
              <w:pStyle w:val="ListBullet"/>
            </w:pPr>
            <w:r w:rsidRPr="003E30FE">
              <w:t>consultative committees</w:t>
            </w:r>
          </w:p>
          <w:p w:rsidR="00000000" w:rsidRPr="003E30FE" w:rsidP="003E30FE">
            <w:pPr>
              <w:pStyle w:val="ListBullet"/>
            </w:pPr>
            <w:r w:rsidRPr="003E30FE">
              <w:t>managers/employers</w:t>
            </w:r>
          </w:p>
          <w:p w:rsidR="00000000" w:rsidRPr="003E30FE" w:rsidP="003E30FE">
            <w:pPr>
              <w:pStyle w:val="ListBullet"/>
            </w:pPr>
            <w:r w:rsidRPr="003E30FE">
              <w:t>other workplace participant/s</w:t>
            </w:r>
          </w:p>
          <w:p w:rsidR="00000000" w:rsidRPr="003E30FE" w:rsidP="003E30FE">
            <w:pPr>
              <w:pStyle w:val="ListBullet"/>
            </w:pPr>
            <w:r w:rsidRPr="003E30FE">
              <w:t>representative government regulatory bodies</w:t>
            </w:r>
          </w:p>
          <w:p w:rsidR="00000000" w:rsidRPr="003E30FE" w:rsidP="003E30FE">
            <w:pPr>
              <w:pStyle w:val="ListBullet"/>
            </w:pPr>
            <w:r w:rsidRPr="003E30FE">
              <w:t>team leaders/supervisors/technical experts</w:t>
            </w:r>
          </w:p>
          <w:p w:rsidR="00000000" w:rsidRPr="003E30FE" w:rsidP="003E30FE">
            <w:pPr>
              <w:pStyle w:val="ListBullet"/>
            </w:pPr>
            <w:r w:rsidRPr="003E30FE">
              <w:t>training and assessment coordinators</w:t>
            </w:r>
          </w:p>
          <w:p w:rsidR="00000000" w:rsidP="003E30FE">
            <w:pPr>
              <w:pStyle w:val="ListBullet"/>
              <w:rPr>
                <w:lang w:val="en-NZ"/>
              </w:rPr>
            </w:pPr>
            <w:r w:rsidRPr="003E30FE">
              <w:t>union/employee representatives</w:t>
            </w:r>
          </w:p>
        </w:tc>
      </w:tr>
      <w:tr w:rsidTr="008021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Training delivery methods and practise opportunities may include:</w:t>
            </w:r>
          </w:p>
        </w:tc>
        <w:tc>
          <w:tcPr>
            <w:tcW w:w="0" w:type="auto"/>
            <w:tcBorders>
              <w:top w:val="nil"/>
              <w:left w:val="nil"/>
              <w:bottom w:val="nil"/>
              <w:right w:val="nil"/>
            </w:tcBorders>
            <w:tcMar>
              <w:top w:w="0" w:type="dxa"/>
              <w:left w:w="62" w:type="dxa"/>
              <w:bottom w:w="0" w:type="dxa"/>
              <w:right w:w="62" w:type="dxa"/>
            </w:tcMar>
          </w:tcPr>
          <w:p w:rsidR="00000000" w:rsidRPr="003E30FE" w:rsidP="003E30FE">
            <w:pPr>
              <w:pStyle w:val="ListBullet"/>
            </w:pPr>
            <w:r w:rsidRPr="003E30FE">
              <w:t>demonstrations</w:t>
            </w:r>
          </w:p>
          <w:p w:rsidR="00000000" w:rsidRPr="003E30FE" w:rsidP="003E30FE">
            <w:pPr>
              <w:pStyle w:val="ListBullet"/>
            </w:pPr>
            <w:r w:rsidRPr="003E30FE">
              <w:t>experiential learn</w:t>
            </w:r>
            <w:r w:rsidRPr="003E30FE">
              <w:t>ing</w:t>
            </w:r>
          </w:p>
          <w:p w:rsidR="00000000" w:rsidRPr="003E30FE" w:rsidP="003E30FE">
            <w:pPr>
              <w:pStyle w:val="ListBullet"/>
            </w:pPr>
            <w:r w:rsidRPr="003E30FE">
              <w:t>explanations</w:t>
            </w:r>
          </w:p>
          <w:p w:rsidR="00000000" w:rsidRPr="003E30FE" w:rsidP="003E30FE">
            <w:pPr>
              <w:pStyle w:val="ListBullet"/>
            </w:pPr>
            <w:r w:rsidRPr="003E30FE">
              <w:t>group work</w:t>
            </w:r>
          </w:p>
          <w:p w:rsidR="00000000" w:rsidRPr="003E30FE" w:rsidP="003E30FE">
            <w:pPr>
              <w:pStyle w:val="ListBullet"/>
            </w:pPr>
            <w:r w:rsidRPr="003E30FE">
              <w:t>job rotations</w:t>
            </w:r>
          </w:p>
          <w:p w:rsidR="00000000" w:rsidRPr="003E30FE" w:rsidP="003E30FE">
            <w:pPr>
              <w:pStyle w:val="ListBullet"/>
            </w:pPr>
            <w:r w:rsidRPr="003E30FE">
              <w:t>on-the-job problem solving and decision making</w:t>
            </w:r>
          </w:p>
          <w:p w:rsidR="00000000" w:rsidRPr="003E30FE" w:rsidP="003E30FE">
            <w:pPr>
              <w:pStyle w:val="ListBullet"/>
            </w:pPr>
            <w:r w:rsidRPr="003E30FE">
              <w:t>peer mentoring</w:t>
            </w:r>
          </w:p>
          <w:p w:rsidR="00000000" w:rsidRPr="003E30FE" w:rsidP="003E30FE">
            <w:pPr>
              <w:pStyle w:val="ListBullet"/>
            </w:pPr>
            <w:r w:rsidRPr="003E30FE">
              <w:t>presentations</w:t>
            </w:r>
          </w:p>
          <w:p w:rsidR="00000000" w:rsidRPr="003E30FE" w:rsidP="003E30FE">
            <w:pPr>
              <w:pStyle w:val="ListBullet"/>
            </w:pPr>
            <w:r w:rsidRPr="003E30FE">
              <w:t>problem solving</w:t>
            </w:r>
          </w:p>
          <w:p w:rsidR="00000000" w:rsidRPr="003E30FE" w:rsidP="003E30FE">
            <w:pPr>
              <w:pStyle w:val="ListBullet"/>
            </w:pPr>
            <w:r w:rsidRPr="003E30FE">
              <w:t>toolbox talks</w:t>
            </w:r>
          </w:p>
          <w:p w:rsidR="00000000" w:rsidP="003E30FE">
            <w:pPr>
              <w:pStyle w:val="ListBullet"/>
              <w:rPr>
                <w:lang w:val="en-NZ"/>
              </w:rPr>
            </w:pPr>
            <w:r w:rsidRPr="003E30FE">
              <w:t>combination of the above</w:t>
            </w:r>
          </w:p>
        </w:tc>
      </w:tr>
      <w:tr w:rsidTr="008021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Participant needs may include:</w:t>
            </w:r>
          </w:p>
        </w:tc>
        <w:tc>
          <w:tcPr>
            <w:tcW w:w="0" w:type="auto"/>
            <w:tcBorders>
              <w:top w:val="nil"/>
              <w:left w:val="nil"/>
              <w:bottom w:val="nil"/>
              <w:right w:val="nil"/>
            </w:tcBorders>
            <w:tcMar>
              <w:top w:w="0" w:type="dxa"/>
              <w:left w:w="62" w:type="dxa"/>
              <w:bottom w:w="0" w:type="dxa"/>
              <w:right w:w="62" w:type="dxa"/>
            </w:tcMar>
          </w:tcPr>
          <w:p w:rsidR="00000000" w:rsidRPr="003E30FE" w:rsidP="003E30FE">
            <w:pPr>
              <w:pStyle w:val="ListBullet"/>
            </w:pPr>
            <w:r w:rsidRPr="003E30FE">
              <w:t>age</w:t>
            </w:r>
          </w:p>
          <w:p w:rsidR="00000000" w:rsidRPr="003E30FE" w:rsidP="003E30FE">
            <w:pPr>
              <w:pStyle w:val="ListBullet"/>
            </w:pPr>
            <w:r w:rsidRPr="003E30FE">
              <w:t>cultural, language and educational background</w:t>
            </w:r>
          </w:p>
          <w:p w:rsidR="00000000" w:rsidRPr="003E30FE" w:rsidP="003E30FE">
            <w:pPr>
              <w:pStyle w:val="ListBullet"/>
            </w:pPr>
            <w:r w:rsidRPr="003E30FE">
              <w:t>gender</w:t>
            </w:r>
          </w:p>
          <w:p w:rsidR="00000000" w:rsidRPr="003E30FE" w:rsidP="003E30FE">
            <w:pPr>
              <w:pStyle w:val="ListBullet"/>
            </w:pPr>
            <w:r w:rsidRPr="003E30FE">
              <w:t>language, literacy and numeracy needs</w:t>
            </w:r>
          </w:p>
          <w:p w:rsidR="00000000" w:rsidRPr="003E30FE" w:rsidP="003E30FE">
            <w:pPr>
              <w:pStyle w:val="ListBullet"/>
            </w:pPr>
            <w:r w:rsidRPr="003E30FE">
              <w:t>level of confidence and self-esteem</w:t>
            </w:r>
          </w:p>
          <w:p w:rsidR="00000000" w:rsidRPr="003E30FE" w:rsidP="003E30FE">
            <w:pPr>
              <w:pStyle w:val="ListBullet"/>
            </w:pPr>
            <w:r w:rsidRPr="003E30FE">
              <w:t>previous learning, training, coaching, mentoring or assessment experience</w:t>
            </w:r>
          </w:p>
          <w:p w:rsidR="00000000" w:rsidRPr="003E30FE" w:rsidP="003E30FE">
            <w:pPr>
              <w:pStyle w:val="ListBullet"/>
            </w:pPr>
            <w:r w:rsidRPr="003E30FE">
              <w:t>physical ability</w:t>
            </w:r>
          </w:p>
          <w:p w:rsidR="00000000" w:rsidP="003E30FE">
            <w:pPr>
              <w:pStyle w:val="ListBullet"/>
              <w:rPr>
                <w:lang w:val="en-NZ"/>
              </w:rPr>
            </w:pPr>
            <w:r w:rsidRPr="003E30FE">
              <w:t>work organisation or roster</w:t>
            </w:r>
          </w:p>
        </w:tc>
      </w:tr>
      <w:tr w:rsidTr="008021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Resources may include:</w:t>
            </w:r>
          </w:p>
        </w:tc>
        <w:tc>
          <w:tcPr>
            <w:tcW w:w="0" w:type="auto"/>
            <w:tcBorders>
              <w:top w:val="nil"/>
              <w:left w:val="nil"/>
              <w:bottom w:val="nil"/>
              <w:right w:val="nil"/>
            </w:tcBorders>
            <w:tcMar>
              <w:top w:w="0" w:type="dxa"/>
              <w:left w:w="62" w:type="dxa"/>
              <w:bottom w:w="0" w:type="dxa"/>
              <w:right w:w="62" w:type="dxa"/>
            </w:tcMar>
          </w:tcPr>
          <w:p w:rsidR="00000000" w:rsidRPr="003E30FE" w:rsidP="003E30FE">
            <w:pPr>
              <w:pStyle w:val="ListBullet"/>
            </w:pPr>
            <w:r w:rsidRPr="003E30FE">
              <w:t>enterprise/industry standard operating procedures</w:t>
            </w:r>
          </w:p>
          <w:p w:rsidR="00000000" w:rsidRPr="003E30FE" w:rsidP="003E30FE">
            <w:pPr>
              <w:pStyle w:val="ListBullet"/>
            </w:pPr>
            <w:r w:rsidRPr="003E30FE">
              <w:t xml:space="preserve">finances/costs </w:t>
            </w:r>
          </w:p>
          <w:p w:rsidR="00000000" w:rsidRPr="003E30FE" w:rsidP="003E30FE">
            <w:pPr>
              <w:pStyle w:val="ListBullet"/>
            </w:pPr>
            <w:r w:rsidRPr="003E30FE">
              <w:t>location</w:t>
            </w:r>
          </w:p>
          <w:p w:rsidR="00000000" w:rsidRPr="003E30FE" w:rsidP="003E30FE">
            <w:pPr>
              <w:pStyle w:val="ListBullet"/>
            </w:pPr>
            <w:r w:rsidRPr="003E30FE">
              <w:t>materials and equipment</w:t>
            </w:r>
          </w:p>
          <w:p w:rsidR="00000000" w:rsidRPr="003E30FE" w:rsidP="003E30FE">
            <w:pPr>
              <w:pStyle w:val="ListBullet"/>
            </w:pPr>
            <w:r w:rsidRPr="003E30FE">
              <w:t>personnel</w:t>
            </w:r>
          </w:p>
          <w:p w:rsidR="00000000" w:rsidRPr="003E30FE" w:rsidP="003E30FE">
            <w:pPr>
              <w:pStyle w:val="ListBullet"/>
            </w:pPr>
            <w:r w:rsidRPr="003E30FE">
              <w:t>time</w:t>
            </w:r>
          </w:p>
          <w:p w:rsidR="00000000" w:rsidP="003E30FE">
            <w:pPr>
              <w:pStyle w:val="ListBullet"/>
              <w:rPr>
                <w:lang w:val="en-NZ"/>
              </w:rPr>
            </w:pPr>
            <w:r w:rsidRPr="003E30FE">
              <w:t>WHS/OHS and other workplace requirements</w:t>
            </w:r>
          </w:p>
        </w:tc>
      </w:tr>
      <w:tr w:rsidTr="008021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30FE">
            <w:pPr>
              <w:pStyle w:val="BodyText"/>
              <w:rPr>
                <w:lang w:val="en-NZ"/>
              </w:rPr>
            </w:pPr>
            <w:r w:rsidRPr="003E30FE">
              <w:t>Strategies and techniques may include:</w:t>
            </w:r>
          </w:p>
        </w:tc>
        <w:tc>
          <w:tcPr>
            <w:tcW w:w="0" w:type="auto"/>
            <w:tcBorders>
              <w:top w:val="nil"/>
              <w:left w:val="nil"/>
              <w:bottom w:val="nil"/>
              <w:right w:val="nil"/>
            </w:tcBorders>
            <w:tcMar>
              <w:top w:w="0" w:type="dxa"/>
              <w:left w:w="62" w:type="dxa"/>
              <w:bottom w:w="0" w:type="dxa"/>
              <w:right w:w="62" w:type="dxa"/>
            </w:tcMar>
          </w:tcPr>
          <w:p w:rsidR="00000000" w:rsidRPr="003E30FE" w:rsidP="003E30FE">
            <w:pPr>
              <w:pStyle w:val="ListBullet"/>
            </w:pPr>
            <w:r w:rsidRPr="003E30FE">
              <w:t>active listening</w:t>
            </w:r>
          </w:p>
          <w:p w:rsidR="00000000" w:rsidRPr="003E30FE" w:rsidP="003E30FE">
            <w:pPr>
              <w:pStyle w:val="ListBullet"/>
            </w:pPr>
            <w:r w:rsidRPr="003E30FE">
              <w:t>group discussion</w:t>
            </w:r>
          </w:p>
          <w:p w:rsidR="00000000" w:rsidRPr="003E30FE" w:rsidP="003E30FE">
            <w:pPr>
              <w:pStyle w:val="ListBullet"/>
            </w:pPr>
            <w:r w:rsidRPr="003E30FE">
              <w:t>points of clarification</w:t>
            </w:r>
          </w:p>
          <w:p w:rsidR="00000000" w:rsidRPr="003E30FE" w:rsidP="003E30FE">
            <w:pPr>
              <w:pStyle w:val="ListBullet"/>
            </w:pPr>
            <w:r w:rsidRPr="003E30FE">
              <w:t>targeted questioning</w:t>
            </w:r>
          </w:p>
        </w:tc>
      </w:tr>
    </w:tbl>
    <w:p w:rsidR="00000000" w:rsidRPr="003E30FE" w:rsidP="003E30FE">
      <w:pPr>
        <w:pStyle w:val="BodyText"/>
      </w:pPr>
    </w:p>
    <w:p w:rsidR="00000000" w:rsidRPr="003E30FE" w:rsidP="003E30FE">
      <w:pPr>
        <w:pStyle w:val="AllowPageBreak"/>
      </w:pPr>
    </w:p>
    <w:p w:rsidR="00000000" w:rsidRPr="003E30FE" w:rsidP="003E30FE">
      <w:pPr>
        <w:pStyle w:val="Heading1"/>
      </w:pPr>
      <w:bookmarkStart w:id="12" w:name="O_628017"/>
      <w:bookmarkEnd w:id="12"/>
      <w:r w:rsidRPr="003E30FE">
        <w:t>Unit Sector(s)</w:t>
      </w:r>
    </w:p>
    <w:p w:rsidR="00000000" w:rsidRPr="003E30FE" w:rsidP="003E30FE">
      <w:pPr>
        <w:pStyle w:val="BodyText"/>
      </w:pPr>
      <w:r w:rsidRPr="003E30FE">
        <w:t>Not applicable.</w:t>
      </w:r>
    </w:p>
    <w:p w:rsidR="00000000" w:rsidRPr="003E30FE" w:rsidP="003E30FE">
      <w:pPr>
        <w:pStyle w:val="AllowPageBreak"/>
      </w:pPr>
    </w:p>
    <w:p w:rsidR="00000000" w:rsidRPr="003E30FE" w:rsidP="003E30FE">
      <w:pPr>
        <w:pStyle w:val="Heading1"/>
      </w:pPr>
      <w:bookmarkStart w:id="13" w:name="O_628018"/>
      <w:bookmarkEnd w:id="13"/>
      <w:r w:rsidRPr="003E30FE">
        <w:t>Competency Field</w:t>
      </w:r>
    </w:p>
    <w:p w:rsidR="00000000" w:rsidRPr="003E30FE" w:rsidP="003E30FE">
      <w:pPr>
        <w:pStyle w:val="BodyText"/>
      </w:pPr>
      <w:r w:rsidRPr="003E30FE">
        <w:t>F – Safety Management</w:t>
      </w:r>
    </w:p>
    <w:p w:rsidR="00000000" w:rsidRPr="003E30FE" w:rsidP="003E30FE"/>
    <w:sectPr w:rsidSect="003E30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0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0FE" w:rsidRPr="008021DF" w:rsidP="008021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0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1DF" w:rsidP="003E30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021DF" w:rsidP="003E30F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021DF" w:rsidP="003E30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0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0FE" w:rsidRPr="008021DF" w:rsidP="008021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0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1DF" w:rsidRPr="002D2AF8" w:rsidP="003E30FE">
    <w:pPr>
      <w:pStyle w:val="Header"/>
      <w:framePr w:wrap="around"/>
    </w:pPr>
    <w:r>
      <w:fldChar w:fldCharType="begin"/>
    </w:r>
    <w:r>
      <w:instrText xml:space="preserve"> TITLE   \* MERGEFORMAT </w:instrText>
    </w:r>
    <w:r>
      <w:fldChar w:fldCharType="separate"/>
    </w:r>
    <w:r>
      <w:t>TLIF3014A Operate as an off-sider in the waste management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8021DF" w:rsidP="003E30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7635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AAE1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8A2A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0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0FE"/>
    <w:pPr>
      <w:spacing w:before="360" w:after="60"/>
      <w:outlineLvl w:val="0"/>
    </w:pPr>
    <w:rPr>
      <w:sz w:val="32"/>
    </w:rPr>
  </w:style>
  <w:style w:type="paragraph" w:styleId="Heading2">
    <w:name w:val="heading 2"/>
    <w:basedOn w:val="HeadingBase"/>
    <w:next w:val="BodyText"/>
    <w:link w:val="Heading2Char"/>
    <w:qFormat/>
    <w:rsid w:val="003E30FE"/>
    <w:pPr>
      <w:keepLines/>
      <w:spacing w:before="240" w:after="120"/>
      <w:outlineLvl w:val="1"/>
    </w:pPr>
    <w:rPr>
      <w:sz w:val="28"/>
      <w:szCs w:val="40"/>
    </w:rPr>
  </w:style>
  <w:style w:type="paragraph" w:styleId="Heading3">
    <w:name w:val="heading 3"/>
    <w:basedOn w:val="HeadingBase"/>
    <w:next w:val="BodyText"/>
    <w:link w:val="Heading3Char"/>
    <w:qFormat/>
    <w:rsid w:val="003E30FE"/>
    <w:pPr>
      <w:spacing w:before="180" w:after="120"/>
      <w:outlineLvl w:val="2"/>
    </w:pPr>
    <w:rPr>
      <w:spacing w:val="-10"/>
      <w:kern w:val="32"/>
    </w:rPr>
  </w:style>
  <w:style w:type="paragraph" w:styleId="Heading4">
    <w:name w:val="heading 4"/>
    <w:basedOn w:val="HeadingBase"/>
    <w:next w:val="BodyText"/>
    <w:link w:val="Heading4Char"/>
    <w:qFormat/>
    <w:rsid w:val="003E30FE"/>
    <w:pPr>
      <w:spacing w:before="160" w:after="120"/>
      <w:outlineLvl w:val="3"/>
    </w:pPr>
    <w:rPr>
      <w:sz w:val="22"/>
    </w:rPr>
  </w:style>
  <w:style w:type="paragraph" w:styleId="Heading5">
    <w:name w:val="heading 5"/>
    <w:basedOn w:val="HeadingBase"/>
    <w:next w:val="Normal"/>
    <w:link w:val="Heading5Char"/>
    <w:qFormat/>
    <w:rsid w:val="003E30FE"/>
    <w:pPr>
      <w:spacing w:before="80"/>
      <w:outlineLvl w:val="4"/>
    </w:pPr>
    <w:rPr>
      <w:color w:val="918585"/>
      <w:sz w:val="20"/>
    </w:rPr>
  </w:style>
  <w:style w:type="paragraph" w:styleId="Heading6">
    <w:name w:val="heading 6"/>
    <w:basedOn w:val="HeadingBase"/>
    <w:next w:val="Normal"/>
    <w:link w:val="Heading6Char"/>
    <w:qFormat/>
    <w:rsid w:val="003E30FE"/>
    <w:pPr>
      <w:spacing w:before="60"/>
      <w:outlineLvl w:val="5"/>
    </w:pPr>
    <w:rPr>
      <w:color w:val="918585"/>
      <w:sz w:val="20"/>
    </w:rPr>
  </w:style>
  <w:style w:type="paragraph" w:styleId="Heading7">
    <w:name w:val="heading 7"/>
    <w:basedOn w:val="Normal"/>
    <w:next w:val="Normal"/>
    <w:link w:val="Heading7Char"/>
    <w:qFormat/>
    <w:rsid w:val="003E30FE"/>
    <w:pPr>
      <w:ind w:left="720"/>
      <w:outlineLvl w:val="6"/>
    </w:pPr>
    <w:rPr>
      <w:i/>
    </w:rPr>
  </w:style>
  <w:style w:type="paragraph" w:styleId="Heading8">
    <w:name w:val="heading 8"/>
    <w:basedOn w:val="Normal"/>
    <w:next w:val="Normal"/>
    <w:link w:val="Heading8Char"/>
    <w:qFormat/>
    <w:rsid w:val="003E30FE"/>
    <w:pPr>
      <w:ind w:left="720"/>
      <w:outlineLvl w:val="7"/>
    </w:pPr>
    <w:rPr>
      <w:i/>
    </w:rPr>
  </w:style>
  <w:style w:type="paragraph" w:styleId="Heading9">
    <w:name w:val="heading 9"/>
    <w:basedOn w:val="Normal"/>
    <w:next w:val="Normal"/>
    <w:link w:val="Heading9Char"/>
    <w:qFormat/>
    <w:rsid w:val="003E30FE"/>
    <w:pPr>
      <w:ind w:left="720"/>
      <w:outlineLvl w:val="8"/>
    </w:pPr>
    <w:rPr>
      <w:i/>
    </w:rPr>
  </w:style>
  <w:style w:type="character" w:default="1" w:styleId="DefaultParagraphFont">
    <w:name w:val="Default Paragraph Font"/>
    <w:uiPriority w:val="1"/>
    <w:unhideWhenUsed/>
    <w:rsid w:val="003E30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0FE"/>
  </w:style>
  <w:style w:type="character" w:customStyle="1" w:styleId="Heading1Char">
    <w:name w:val="Heading 1 Char"/>
    <w:basedOn w:val="DefaultParagraphFont"/>
    <w:link w:val="Heading1"/>
    <w:rsid w:val="003E30FE"/>
    <w:rPr>
      <w:rFonts w:ascii="Times New Roman" w:eastAsia="Times New Roman" w:hAnsi="Times New Roman" w:cs="Times New Roman"/>
      <w:b/>
      <w:sz w:val="32"/>
      <w:szCs w:val="20"/>
      <w:lang w:eastAsia="en-US"/>
    </w:rPr>
  </w:style>
  <w:style w:type="paragraph" w:styleId="BodyText">
    <w:name w:val="Body Text"/>
    <w:basedOn w:val="Normal"/>
    <w:link w:val="BodyTextChar"/>
    <w:rsid w:val="003E30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30FE"/>
    <w:rPr>
      <w:rFonts w:ascii="Times New Roman" w:eastAsia="Times New Roman" w:hAnsi="Times New Roman" w:cs="Times New Roman"/>
      <w:sz w:val="24"/>
      <w:lang w:eastAsia="en-US"/>
    </w:rPr>
  </w:style>
  <w:style w:type="paragraph" w:styleId="ListBullet">
    <w:name w:val="List Bullet"/>
    <w:basedOn w:val="List"/>
    <w:rsid w:val="003E30FE"/>
    <w:pPr>
      <w:numPr>
        <w:numId w:val="13"/>
      </w:numPr>
      <w:tabs>
        <w:tab w:val="clear" w:pos="340"/>
      </w:tabs>
      <w:spacing w:before="40" w:after="40"/>
    </w:pPr>
  </w:style>
  <w:style w:type="character" w:customStyle="1" w:styleId="SpecialBold">
    <w:name w:val="Special Bold"/>
    <w:basedOn w:val="DefaultParagraphFont"/>
    <w:rsid w:val="003E30FE"/>
    <w:rPr>
      <w:b/>
      <w:spacing w:val="0"/>
    </w:rPr>
  </w:style>
  <w:style w:type="paragraph" w:styleId="ListBullet2">
    <w:name w:val="List Bullet 2"/>
    <w:basedOn w:val="List2"/>
    <w:rsid w:val="003E30FE"/>
    <w:pPr>
      <w:numPr>
        <w:numId w:val="14"/>
      </w:numPr>
      <w:tabs>
        <w:tab w:val="clear" w:pos="680"/>
      </w:tabs>
    </w:pPr>
  </w:style>
  <w:style w:type="paragraph" w:customStyle="1" w:styleId="SuperHeading">
    <w:name w:val="SuperHeading"/>
    <w:basedOn w:val="Normal"/>
    <w:rsid w:val="003E30FE"/>
    <w:pPr>
      <w:spacing w:before="240" w:after="120"/>
      <w:outlineLvl w:val="0"/>
    </w:pPr>
    <w:rPr>
      <w:rFonts w:ascii="Times New Roman" w:hAnsi="Times New Roman"/>
      <w:b/>
      <w:sz w:val="32"/>
    </w:rPr>
  </w:style>
  <w:style w:type="paragraph" w:customStyle="1" w:styleId="AllowPageBreak">
    <w:name w:val="AllowPageBreak"/>
    <w:rsid w:val="003E30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30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0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0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0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0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0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0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0FE"/>
    <w:rPr>
      <w:rFonts w:ascii="Courier New" w:eastAsia="Times New Roman" w:hAnsi="Courier New" w:cs="Times New Roman"/>
      <w:i/>
      <w:szCs w:val="20"/>
      <w:lang w:eastAsia="en-US"/>
    </w:rPr>
  </w:style>
  <w:style w:type="paragraph" w:customStyle="1" w:styleId="HeadingBase">
    <w:name w:val="Heading Base"/>
    <w:rsid w:val="003E30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0FE"/>
    <w:pPr>
      <w:tabs>
        <w:tab w:val="right" w:leader="dot" w:pos="9072"/>
      </w:tabs>
      <w:ind w:left="567"/>
    </w:pPr>
    <w:rPr>
      <w:szCs w:val="22"/>
    </w:rPr>
  </w:style>
  <w:style w:type="paragraph" w:customStyle="1" w:styleId="TOCBase">
    <w:name w:val="TOC Base"/>
    <w:rsid w:val="003E30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0FE"/>
    <w:pPr>
      <w:tabs>
        <w:tab w:val="right" w:leader="dot" w:pos="9072"/>
      </w:tabs>
      <w:spacing w:before="40" w:after="40"/>
      <w:ind w:left="284"/>
    </w:pPr>
    <w:rPr>
      <w:rFonts w:ascii="Times New Roman" w:hAnsi="Times New Roman"/>
    </w:rPr>
  </w:style>
  <w:style w:type="paragraph" w:styleId="TOC1">
    <w:name w:val="toc 1"/>
    <w:basedOn w:val="TOCBase"/>
    <w:next w:val="Normal"/>
    <w:rsid w:val="003E30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0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0FE"/>
    <w:rPr>
      <w:rFonts w:ascii="Times New Roman" w:eastAsia="Times New Roman" w:hAnsi="Times New Roman" w:cs="Times New Roman"/>
      <w:sz w:val="16"/>
      <w:lang w:eastAsia="en-US"/>
    </w:rPr>
  </w:style>
  <w:style w:type="paragraph" w:styleId="Title">
    <w:name w:val="Title"/>
    <w:basedOn w:val="HeadingBase"/>
    <w:link w:val="TitleChar"/>
    <w:qFormat/>
    <w:rsid w:val="003E30FE"/>
    <w:pPr>
      <w:spacing w:before="5040"/>
      <w:jc w:val="center"/>
    </w:pPr>
    <w:rPr>
      <w:sz w:val="48"/>
      <w:szCs w:val="72"/>
      <w:lang w:val="en-US"/>
    </w:rPr>
  </w:style>
  <w:style w:type="character" w:customStyle="1" w:styleId="TitleChar">
    <w:name w:val="Title Char"/>
    <w:basedOn w:val="DefaultParagraphFont"/>
    <w:link w:val="Title"/>
    <w:rsid w:val="003E30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0FE"/>
    <w:pPr>
      <w:tabs>
        <w:tab w:val="left" w:pos="3600"/>
        <w:tab w:val="left" w:pos="3958"/>
      </w:tabs>
    </w:pPr>
  </w:style>
  <w:style w:type="paragraph" w:styleId="List">
    <w:name w:val="List"/>
    <w:basedOn w:val="BodyText"/>
    <w:next w:val="BodyText"/>
    <w:rsid w:val="003E30FE"/>
    <w:pPr>
      <w:tabs>
        <w:tab w:val="left" w:pos="340"/>
      </w:tabs>
      <w:spacing w:before="60" w:after="60"/>
      <w:ind w:left="340" w:hanging="340"/>
    </w:pPr>
  </w:style>
  <w:style w:type="paragraph" w:customStyle="1" w:styleId="Note">
    <w:name w:val="Note"/>
    <w:basedOn w:val="BodyText"/>
    <w:rsid w:val="003E30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0FE"/>
    <w:pPr>
      <w:framePr w:wrap="auto" w:hAnchor="text" w:y="6049"/>
    </w:pPr>
    <w:rPr>
      <w:color w:val="000000"/>
      <w:sz w:val="40"/>
    </w:rPr>
  </w:style>
  <w:style w:type="paragraph" w:customStyle="1" w:styleId="TOCTitle">
    <w:name w:val="TOCTitle"/>
    <w:basedOn w:val="Heading1"/>
    <w:rsid w:val="003E30FE"/>
    <w:pPr>
      <w:spacing w:after="240"/>
      <w:jc w:val="center"/>
      <w:outlineLvl w:val="9"/>
    </w:pPr>
    <w:rPr>
      <w:caps/>
    </w:rPr>
  </w:style>
  <w:style w:type="paragraph" w:customStyle="1" w:styleId="Version">
    <w:name w:val="Version"/>
    <w:rsid w:val="003E30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30FE"/>
    <w:pPr>
      <w:keepNext w:val="0"/>
      <w:tabs>
        <w:tab w:val="right" w:pos="4176"/>
      </w:tabs>
      <w:ind w:left="198" w:hanging="198"/>
    </w:pPr>
    <w:rPr>
      <w:rFonts w:ascii="Garamond" w:hAnsi="Garamond"/>
    </w:rPr>
  </w:style>
  <w:style w:type="paragraph" w:styleId="IndexHeading">
    <w:name w:val="index heading"/>
    <w:basedOn w:val="Normal"/>
    <w:next w:val="Index1"/>
    <w:semiHidden/>
    <w:rsid w:val="003E30FE"/>
    <w:pPr>
      <w:spacing w:before="120" w:after="120"/>
    </w:pPr>
    <w:rPr>
      <w:rFonts w:ascii="Arial" w:hAnsi="Arial"/>
      <w:b/>
      <w:color w:val="918585"/>
      <w:sz w:val="24"/>
    </w:rPr>
  </w:style>
  <w:style w:type="paragraph" w:styleId="Header">
    <w:name w:val="header"/>
    <w:basedOn w:val="Normal"/>
    <w:link w:val="HeaderChar"/>
    <w:rsid w:val="003E30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0FE"/>
    <w:rPr>
      <w:rFonts w:ascii="Times New Roman" w:eastAsia="Times New Roman" w:hAnsi="Times New Roman" w:cs="Times New Roman"/>
      <w:sz w:val="16"/>
      <w:szCs w:val="20"/>
      <w:lang w:val="en-GB" w:eastAsia="en-US"/>
    </w:rPr>
  </w:style>
  <w:style w:type="paragraph" w:customStyle="1" w:styleId="Chapter">
    <w:name w:val="Chapter"/>
    <w:basedOn w:val="Normal"/>
    <w:rsid w:val="003E30FE"/>
    <w:pPr>
      <w:spacing w:before="240"/>
    </w:pPr>
    <w:rPr>
      <w:rFonts w:ascii="Times New Roman" w:hAnsi="Times New Roman"/>
      <w:smallCaps/>
      <w:spacing w:val="80"/>
      <w:sz w:val="28"/>
    </w:rPr>
  </w:style>
  <w:style w:type="paragraph" w:customStyle="1" w:styleId="InChapter">
    <w:name w:val="InChapter"/>
    <w:basedOn w:val="Heading3"/>
    <w:rsid w:val="003E30FE"/>
    <w:pPr>
      <w:spacing w:after="240"/>
      <w:outlineLvl w:val="9"/>
    </w:pPr>
    <w:rPr>
      <w:noProof/>
    </w:rPr>
  </w:style>
  <w:style w:type="paragraph" w:styleId="Index2">
    <w:name w:val="index 2"/>
    <w:basedOn w:val="Normal"/>
    <w:next w:val="Normal"/>
    <w:semiHidden/>
    <w:rsid w:val="003E30FE"/>
    <w:pPr>
      <w:tabs>
        <w:tab w:val="right" w:pos="4176"/>
      </w:tabs>
      <w:ind w:left="568" w:hanging="284"/>
    </w:pPr>
    <w:rPr>
      <w:rFonts w:ascii="Garamond" w:hAnsi="Garamond"/>
    </w:rPr>
  </w:style>
  <w:style w:type="paragraph" w:customStyle="1" w:styleId="Byline">
    <w:name w:val="Byline"/>
    <w:rsid w:val="003E30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0FE"/>
    <w:pPr>
      <w:tabs>
        <w:tab w:val="clear" w:pos="3600"/>
        <w:tab w:val="clear" w:pos="3958"/>
      </w:tabs>
      <w:jc w:val="right"/>
    </w:pPr>
  </w:style>
  <w:style w:type="character" w:styleId="Emphasis">
    <w:name w:val="Emphasis"/>
    <w:basedOn w:val="DefaultParagraphFont"/>
    <w:qFormat/>
    <w:rsid w:val="003E30FE"/>
    <w:rPr>
      <w:i/>
    </w:rPr>
  </w:style>
  <w:style w:type="paragraph" w:styleId="Caption">
    <w:name w:val="caption"/>
    <w:basedOn w:val="BodyText"/>
    <w:next w:val="Normal"/>
    <w:qFormat/>
    <w:rsid w:val="003E30FE"/>
    <w:pPr>
      <w:framePr w:w="2268" w:hSpace="181" w:vSpace="181" w:wrap="around" w:vAnchor="text" w:hAnchor="page" w:x="1135" w:y="285" w:anchorLock="1"/>
    </w:pPr>
    <w:rPr>
      <w:i/>
    </w:rPr>
  </w:style>
  <w:style w:type="paragraph" w:customStyle="1" w:styleId="MiniTOCTitle">
    <w:name w:val="MiniTOCTitle"/>
    <w:basedOn w:val="Heading4"/>
    <w:rsid w:val="003E30FE"/>
    <w:pPr>
      <w:spacing w:before="240"/>
      <w:outlineLvl w:val="9"/>
    </w:pPr>
    <w:rPr>
      <w:noProof/>
      <w:sz w:val="24"/>
    </w:rPr>
  </w:style>
  <w:style w:type="paragraph" w:customStyle="1" w:styleId="MiniTOCItem">
    <w:name w:val="MiniTOCItem"/>
    <w:basedOn w:val="ListBullet"/>
    <w:rsid w:val="003E30FE"/>
    <w:pPr>
      <w:numPr>
        <w:numId w:val="0"/>
      </w:numPr>
      <w:tabs>
        <w:tab w:val="right" w:leader="dot" w:pos="6521"/>
      </w:tabs>
      <w:spacing w:before="0" w:after="0"/>
    </w:pPr>
  </w:style>
  <w:style w:type="paragraph" w:customStyle="1" w:styleId="TOFTitle">
    <w:name w:val="TOFTitle"/>
    <w:basedOn w:val="TOCTitle"/>
    <w:rsid w:val="003E30FE"/>
  </w:style>
  <w:style w:type="paragraph" w:styleId="TableofFigures">
    <w:name w:val="table of figures"/>
    <w:basedOn w:val="Normal"/>
    <w:next w:val="Normal"/>
    <w:semiHidden/>
    <w:rsid w:val="003E30FE"/>
    <w:pPr>
      <w:tabs>
        <w:tab w:val="right" w:leader="dot" w:pos="9072"/>
      </w:tabs>
      <w:ind w:left="970" w:hanging="403"/>
    </w:pPr>
    <w:rPr>
      <w:rFonts w:ascii="Times New Roman" w:hAnsi="Times New Roman"/>
      <w:b/>
    </w:rPr>
  </w:style>
  <w:style w:type="paragraph" w:styleId="ListNumber">
    <w:name w:val="List Number"/>
    <w:basedOn w:val="List"/>
    <w:rsid w:val="003E30FE"/>
    <w:pPr>
      <w:numPr>
        <w:numId w:val="11"/>
      </w:numPr>
    </w:pPr>
  </w:style>
  <w:style w:type="character" w:customStyle="1" w:styleId="WingdingSymbols">
    <w:name w:val="Wingding Symbols"/>
    <w:rsid w:val="003E30FE"/>
    <w:rPr>
      <w:rFonts w:ascii="Wingdings" w:hAnsi="Wingdings"/>
    </w:rPr>
  </w:style>
  <w:style w:type="paragraph" w:customStyle="1" w:styleId="TableHeading">
    <w:name w:val="Table Heading"/>
    <w:basedOn w:val="HeadingBase"/>
    <w:rsid w:val="003E30FE"/>
    <w:pPr>
      <w:keepLines/>
      <w:pBdr>
        <w:bottom w:val="single" w:sz="6" w:space="1" w:color="918585"/>
      </w:pBdr>
      <w:spacing w:before="240"/>
    </w:pPr>
  </w:style>
  <w:style w:type="character" w:customStyle="1" w:styleId="HotSpot">
    <w:name w:val="HotSpot"/>
    <w:rsid w:val="003E30FE"/>
    <w:rPr>
      <w:color w:val="0033CC"/>
      <w:u w:val="none"/>
    </w:rPr>
  </w:style>
  <w:style w:type="paragraph" w:customStyle="1" w:styleId="BodyTextRight">
    <w:name w:val="Body Text Right"/>
    <w:basedOn w:val="BodyText"/>
    <w:rsid w:val="003E30FE"/>
    <w:pPr>
      <w:spacing w:before="0" w:after="0"/>
      <w:jc w:val="right"/>
    </w:pPr>
  </w:style>
  <w:style w:type="paragraph" w:styleId="Index3">
    <w:name w:val="index 3"/>
    <w:basedOn w:val="ListNumber2"/>
    <w:next w:val="Normal"/>
    <w:semiHidden/>
    <w:rsid w:val="003E30FE"/>
    <w:pPr>
      <w:numPr>
        <w:numId w:val="0"/>
      </w:numPr>
      <w:tabs>
        <w:tab w:val="right" w:leader="dot" w:pos="4176"/>
      </w:tabs>
    </w:pPr>
  </w:style>
  <w:style w:type="paragraph" w:styleId="ListNumber2">
    <w:name w:val="List Number 2"/>
    <w:basedOn w:val="List2"/>
    <w:rsid w:val="003E30FE"/>
    <w:pPr>
      <w:numPr>
        <w:numId w:val="10"/>
      </w:numPr>
      <w:tabs>
        <w:tab w:val="clear" w:pos="1060"/>
      </w:tabs>
    </w:pPr>
  </w:style>
  <w:style w:type="paragraph" w:customStyle="1" w:styleId="MarginNote">
    <w:name w:val="Margin Note"/>
    <w:basedOn w:val="BodyText"/>
    <w:rsid w:val="003E30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0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0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0FE"/>
    <w:rPr>
      <w:sz w:val="32"/>
    </w:rPr>
  </w:style>
  <w:style w:type="paragraph" w:customStyle="1" w:styleId="HeadingProcedure">
    <w:name w:val="Heading Procedure"/>
    <w:basedOn w:val="HeadingBase"/>
    <w:next w:val="Normal"/>
    <w:rsid w:val="003E30FE"/>
    <w:pPr>
      <w:tabs>
        <w:tab w:val="left" w:pos="0"/>
      </w:tabs>
      <w:spacing w:before="120" w:after="60"/>
    </w:pPr>
    <w:rPr>
      <w:i/>
      <w:color w:val="918585"/>
      <w:sz w:val="22"/>
    </w:rPr>
  </w:style>
  <w:style w:type="paragraph" w:customStyle="1" w:styleId="TableBodyText">
    <w:name w:val="Table Body Text"/>
    <w:basedOn w:val="BodyText"/>
    <w:rsid w:val="003E30FE"/>
    <w:pPr>
      <w:spacing w:before="60" w:after="60"/>
    </w:pPr>
  </w:style>
  <w:style w:type="paragraph" w:styleId="ListContinue">
    <w:name w:val="List Continue"/>
    <w:basedOn w:val="List"/>
    <w:rsid w:val="003E30FE"/>
    <w:pPr>
      <w:ind w:firstLine="0"/>
    </w:pPr>
  </w:style>
  <w:style w:type="paragraph" w:customStyle="1" w:styleId="ListNote">
    <w:name w:val="List Note"/>
    <w:basedOn w:val="List"/>
    <w:rsid w:val="003E30FE"/>
    <w:pPr>
      <w:pBdr>
        <w:top w:val="single" w:sz="6" w:space="2" w:color="918585"/>
        <w:bottom w:val="single" w:sz="6" w:space="2" w:color="918585"/>
      </w:pBdr>
      <w:tabs>
        <w:tab w:val="left" w:pos="1021"/>
      </w:tabs>
      <w:ind w:firstLine="0"/>
    </w:pPr>
  </w:style>
  <w:style w:type="paragraph" w:customStyle="1" w:styleId="Warning">
    <w:name w:val="Warning"/>
    <w:basedOn w:val="BodyText"/>
    <w:rsid w:val="003E30FE"/>
    <w:pPr>
      <w:shd w:val="clear" w:color="auto" w:fill="D9D9D9"/>
      <w:tabs>
        <w:tab w:val="left" w:pos="992"/>
      </w:tabs>
      <w:ind w:left="119" w:right="119"/>
    </w:pPr>
    <w:rPr>
      <w:sz w:val="20"/>
    </w:rPr>
  </w:style>
  <w:style w:type="paragraph" w:customStyle="1" w:styleId="MarginIcons">
    <w:name w:val="Margin Icons"/>
    <w:basedOn w:val="BodyText"/>
    <w:rsid w:val="003E30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0FE"/>
    <w:rPr>
      <w:rFonts w:ascii="Courier New" w:hAnsi="Courier New"/>
    </w:rPr>
  </w:style>
  <w:style w:type="paragraph" w:customStyle="1" w:styleId="NoteBullet">
    <w:name w:val="Note Bullet"/>
    <w:basedOn w:val="Note"/>
    <w:rsid w:val="003E30FE"/>
    <w:pPr>
      <w:tabs>
        <w:tab w:val="clear" w:pos="680"/>
      </w:tabs>
      <w:spacing w:before="60" w:after="60"/>
    </w:pPr>
  </w:style>
  <w:style w:type="paragraph" w:customStyle="1" w:styleId="SubHeading2">
    <w:name w:val="SubHeading2"/>
    <w:basedOn w:val="HeadingBase"/>
    <w:rsid w:val="003E30FE"/>
    <w:pPr>
      <w:spacing w:before="240" w:after="60"/>
    </w:pPr>
    <w:rPr>
      <w:sz w:val="20"/>
    </w:rPr>
  </w:style>
  <w:style w:type="paragraph" w:customStyle="1" w:styleId="SubHeading1">
    <w:name w:val="SubHeading1"/>
    <w:basedOn w:val="HeadingBase"/>
    <w:rsid w:val="003E30FE"/>
    <w:pPr>
      <w:spacing w:before="240" w:after="60"/>
    </w:pPr>
    <w:rPr>
      <w:color w:val="918585"/>
      <w:sz w:val="22"/>
    </w:rPr>
  </w:style>
  <w:style w:type="paragraph" w:customStyle="1" w:styleId="SideHeading">
    <w:name w:val="Side Heading"/>
    <w:basedOn w:val="HeadingBase"/>
    <w:rsid w:val="003E30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0FE"/>
    <w:pPr>
      <w:numPr>
        <w:numId w:val="12"/>
      </w:numPr>
    </w:pPr>
  </w:style>
  <w:style w:type="paragraph" w:styleId="PlainText">
    <w:name w:val="Plain Text"/>
    <w:basedOn w:val="Normal"/>
    <w:link w:val="PlainTextChar"/>
    <w:rsid w:val="003E30FE"/>
    <w:rPr>
      <w:sz w:val="20"/>
    </w:rPr>
  </w:style>
  <w:style w:type="character" w:customStyle="1" w:styleId="PlainTextChar">
    <w:name w:val="Plain Text Char"/>
    <w:basedOn w:val="DefaultParagraphFont"/>
    <w:link w:val="PlainText"/>
    <w:rsid w:val="003E30FE"/>
    <w:rPr>
      <w:rFonts w:ascii="Courier New" w:eastAsia="Times New Roman" w:hAnsi="Courier New" w:cs="Times New Roman"/>
      <w:sz w:val="20"/>
      <w:szCs w:val="20"/>
      <w:lang w:eastAsia="en-US"/>
    </w:rPr>
  </w:style>
  <w:style w:type="character" w:customStyle="1" w:styleId="MenuOption">
    <w:name w:val="Menu Option"/>
    <w:basedOn w:val="DefaultParagraphFont"/>
    <w:rsid w:val="003E30FE"/>
    <w:rPr>
      <w:b/>
      <w:smallCaps/>
    </w:rPr>
  </w:style>
  <w:style w:type="paragraph" w:customStyle="1" w:styleId="TableListNumber">
    <w:name w:val="Table List Number"/>
    <w:basedOn w:val="ListNumber"/>
    <w:rsid w:val="003E30FE"/>
    <w:pPr>
      <w:numPr>
        <w:numId w:val="0"/>
      </w:numPr>
    </w:pPr>
  </w:style>
  <w:style w:type="paragraph" w:styleId="TOC4">
    <w:name w:val="toc 4"/>
    <w:basedOn w:val="TOCBase"/>
    <w:next w:val="Normal"/>
    <w:semiHidden/>
    <w:rsid w:val="003E30FE"/>
    <w:pPr>
      <w:tabs>
        <w:tab w:val="right" w:leader="dot" w:pos="9071"/>
      </w:tabs>
      <w:ind w:left="1701"/>
    </w:pPr>
  </w:style>
  <w:style w:type="paragraph" w:customStyle="1" w:styleId="ListAlpha">
    <w:name w:val="List Alpha"/>
    <w:basedOn w:val="List"/>
    <w:rsid w:val="003E30FE"/>
    <w:pPr>
      <w:numPr>
        <w:numId w:val="9"/>
      </w:numPr>
    </w:pPr>
  </w:style>
  <w:style w:type="paragraph" w:customStyle="1" w:styleId="ListAlpha2">
    <w:name w:val="List Alpha 2"/>
    <w:basedOn w:val="List2"/>
    <w:rsid w:val="003E30FE"/>
    <w:pPr>
      <w:numPr>
        <w:numId w:val="8"/>
      </w:numPr>
    </w:pPr>
  </w:style>
  <w:style w:type="paragraph" w:styleId="List2">
    <w:name w:val="List 2"/>
    <w:basedOn w:val="BodyText"/>
    <w:rsid w:val="003E30FE"/>
    <w:pPr>
      <w:tabs>
        <w:tab w:val="left" w:pos="680"/>
      </w:tabs>
      <w:spacing w:before="60" w:after="60"/>
      <w:ind w:left="680" w:hanging="340"/>
    </w:pPr>
  </w:style>
  <w:style w:type="paragraph" w:styleId="List3">
    <w:name w:val="List 3"/>
    <w:basedOn w:val="BodyText"/>
    <w:rsid w:val="003E30FE"/>
    <w:pPr>
      <w:tabs>
        <w:tab w:val="left" w:pos="1021"/>
      </w:tabs>
      <w:spacing w:before="60" w:after="60"/>
      <w:ind w:left="1020" w:hanging="340"/>
    </w:pPr>
  </w:style>
  <w:style w:type="paragraph" w:styleId="List4">
    <w:name w:val="List 4"/>
    <w:basedOn w:val="BodyText"/>
    <w:rsid w:val="003E30FE"/>
    <w:pPr>
      <w:tabs>
        <w:tab w:val="left" w:pos="1361"/>
      </w:tabs>
      <w:spacing w:before="60" w:after="60"/>
      <w:ind w:left="1361" w:hanging="340"/>
    </w:pPr>
  </w:style>
  <w:style w:type="paragraph" w:styleId="List5">
    <w:name w:val="List 5"/>
    <w:basedOn w:val="BodyText"/>
    <w:rsid w:val="003E30FE"/>
    <w:pPr>
      <w:tabs>
        <w:tab w:val="left" w:pos="1701"/>
      </w:tabs>
      <w:spacing w:before="60" w:after="60"/>
      <w:ind w:left="1701" w:hanging="340"/>
    </w:pPr>
  </w:style>
  <w:style w:type="paragraph" w:styleId="ListBullet3">
    <w:name w:val="List Bullet 3"/>
    <w:basedOn w:val="List3"/>
    <w:rsid w:val="003E30FE"/>
    <w:pPr>
      <w:numPr>
        <w:numId w:val="15"/>
      </w:numPr>
      <w:tabs>
        <w:tab w:val="clear" w:pos="1021"/>
      </w:tabs>
      <w:ind w:left="1037" w:hanging="357"/>
    </w:pPr>
  </w:style>
  <w:style w:type="paragraph" w:styleId="ListBullet4">
    <w:name w:val="List Bullet 4"/>
    <w:basedOn w:val="List4"/>
    <w:rsid w:val="003E30FE"/>
    <w:pPr>
      <w:numPr>
        <w:numId w:val="3"/>
      </w:numPr>
    </w:pPr>
  </w:style>
  <w:style w:type="paragraph" w:styleId="ListBullet5">
    <w:name w:val="List Bullet 5"/>
    <w:basedOn w:val="List5"/>
    <w:rsid w:val="003E30FE"/>
    <w:pPr>
      <w:numPr>
        <w:numId w:val="4"/>
      </w:numPr>
    </w:pPr>
  </w:style>
  <w:style w:type="paragraph" w:styleId="ListContinue2">
    <w:name w:val="List Continue 2"/>
    <w:basedOn w:val="List2"/>
    <w:rsid w:val="003E30FE"/>
    <w:pPr>
      <w:ind w:firstLine="0"/>
    </w:pPr>
  </w:style>
  <w:style w:type="paragraph" w:styleId="ListContinue3">
    <w:name w:val="List Continue 3"/>
    <w:basedOn w:val="List3"/>
    <w:rsid w:val="003E30FE"/>
    <w:pPr>
      <w:ind w:left="1021" w:firstLine="0"/>
    </w:pPr>
  </w:style>
  <w:style w:type="paragraph" w:styleId="ListContinue4">
    <w:name w:val="List Continue 4"/>
    <w:basedOn w:val="List4"/>
    <w:rsid w:val="003E30FE"/>
    <w:pPr>
      <w:ind w:firstLine="0"/>
    </w:pPr>
  </w:style>
  <w:style w:type="paragraph" w:styleId="ListContinue5">
    <w:name w:val="List Continue 5"/>
    <w:basedOn w:val="List5"/>
    <w:rsid w:val="003E30FE"/>
    <w:pPr>
      <w:ind w:firstLine="0"/>
    </w:pPr>
  </w:style>
  <w:style w:type="paragraph" w:styleId="ListNumber3">
    <w:name w:val="List Number 3"/>
    <w:basedOn w:val="List3"/>
    <w:rsid w:val="003E30FE"/>
    <w:pPr>
      <w:numPr>
        <w:numId w:val="5"/>
      </w:numPr>
    </w:pPr>
  </w:style>
  <w:style w:type="paragraph" w:styleId="ListNumber4">
    <w:name w:val="List Number 4"/>
    <w:basedOn w:val="List4"/>
    <w:rsid w:val="003E30FE"/>
    <w:pPr>
      <w:numPr>
        <w:numId w:val="6"/>
      </w:numPr>
    </w:pPr>
  </w:style>
  <w:style w:type="paragraph" w:styleId="ListNumber5">
    <w:name w:val="List Number 5"/>
    <w:basedOn w:val="List5"/>
    <w:rsid w:val="003E30FE"/>
    <w:pPr>
      <w:numPr>
        <w:numId w:val="7"/>
      </w:numPr>
    </w:pPr>
  </w:style>
  <w:style w:type="paragraph" w:styleId="BlockText">
    <w:name w:val="Block Text"/>
    <w:basedOn w:val="Normal"/>
    <w:rsid w:val="003E30FE"/>
    <w:pPr>
      <w:spacing w:after="120"/>
      <w:ind w:left="1440" w:right="1440"/>
    </w:pPr>
  </w:style>
  <w:style w:type="character" w:customStyle="1" w:styleId="Subscript">
    <w:name w:val="Subscript"/>
    <w:basedOn w:val="DefaultParagraphFont"/>
    <w:rsid w:val="003E30FE"/>
    <w:rPr>
      <w:sz w:val="16"/>
      <w:vertAlign w:val="subscript"/>
    </w:rPr>
  </w:style>
  <w:style w:type="character" w:customStyle="1" w:styleId="Superscript">
    <w:name w:val="Superscript"/>
    <w:basedOn w:val="DefaultParagraphFont"/>
    <w:rsid w:val="003E30FE"/>
    <w:rPr>
      <w:sz w:val="16"/>
      <w:vertAlign w:val="superscript"/>
    </w:rPr>
  </w:style>
  <w:style w:type="character" w:customStyle="1" w:styleId="Symbols">
    <w:name w:val="Symbols"/>
    <w:basedOn w:val="DefaultParagraphFont"/>
    <w:rsid w:val="003E30FE"/>
    <w:rPr>
      <w:rFonts w:ascii="Symbol" w:hAnsi="Symbol"/>
    </w:rPr>
  </w:style>
  <w:style w:type="character" w:customStyle="1" w:styleId="MenuOptions">
    <w:name w:val="Menu Options"/>
    <w:basedOn w:val="DefaultParagraphFont"/>
    <w:rsid w:val="003E30FE"/>
    <w:rPr>
      <w:rFonts w:ascii="Arial Narrow" w:hAnsi="Arial Narrow"/>
      <w:smallCaps/>
    </w:rPr>
  </w:style>
  <w:style w:type="character" w:customStyle="1" w:styleId="Buttons">
    <w:name w:val="Buttons"/>
    <w:basedOn w:val="DefaultParagraphFont"/>
    <w:rsid w:val="003E30FE"/>
    <w:rPr>
      <w:b/>
    </w:rPr>
  </w:style>
  <w:style w:type="character" w:customStyle="1" w:styleId="Underlined">
    <w:name w:val="Underlined"/>
    <w:basedOn w:val="DefaultParagraphFont"/>
    <w:rsid w:val="003E30FE"/>
    <w:rPr>
      <w:u w:val="single"/>
    </w:rPr>
  </w:style>
  <w:style w:type="paragraph" w:customStyle="1" w:styleId="TableBodyTextRight">
    <w:name w:val="Table Body Text Right"/>
    <w:basedOn w:val="TableBodyText"/>
    <w:rsid w:val="003E30FE"/>
    <w:pPr>
      <w:widowControl w:val="0"/>
      <w:autoSpaceDE w:val="0"/>
      <w:autoSpaceDN w:val="0"/>
      <w:adjustRightInd w:val="0"/>
      <w:jc w:val="right"/>
    </w:pPr>
    <w:rPr>
      <w:rFonts w:cs="Arial"/>
      <w:szCs w:val="18"/>
    </w:rPr>
  </w:style>
  <w:style w:type="paragraph" w:customStyle="1" w:styleId="CopyrightText">
    <w:name w:val="Copyright Text"/>
    <w:basedOn w:val="BodyText"/>
    <w:rsid w:val="003E30FE"/>
    <w:rPr>
      <w:sz w:val="18"/>
    </w:rPr>
  </w:style>
  <w:style w:type="paragraph" w:customStyle="1" w:styleId="BodySmallRight">
    <w:name w:val="Body Small Right"/>
    <w:basedOn w:val="BodyTextRight"/>
    <w:rsid w:val="003E30FE"/>
    <w:rPr>
      <w:sz w:val="18"/>
      <w:szCs w:val="18"/>
    </w:rPr>
  </w:style>
  <w:style w:type="paragraph" w:customStyle="1" w:styleId="MarginEdition">
    <w:name w:val="Margin Edition"/>
    <w:basedOn w:val="MarginNote"/>
    <w:rsid w:val="003E30FE"/>
    <w:pPr>
      <w:spacing w:before="0" w:after="0"/>
    </w:pPr>
    <w:rPr>
      <w:rFonts w:ascii="Times New Roman" w:hAnsi="Times New Roman"/>
      <w:color w:val="999999"/>
    </w:rPr>
  </w:style>
  <w:style w:type="paragraph" w:customStyle="1" w:styleId="Spacer">
    <w:name w:val="Spacer"/>
    <w:basedOn w:val="Normal"/>
    <w:rsid w:val="003E30FE"/>
    <w:rPr>
      <w:sz w:val="2"/>
      <w:szCs w:val="2"/>
    </w:rPr>
  </w:style>
  <w:style w:type="character" w:customStyle="1" w:styleId="Small">
    <w:name w:val="Small"/>
    <w:basedOn w:val="DefaultParagraphFont"/>
    <w:rsid w:val="003E30FE"/>
    <w:rPr>
      <w:sz w:val="16"/>
    </w:rPr>
  </w:style>
  <w:style w:type="paragraph" w:customStyle="1" w:styleId="WideTable">
    <w:name w:val="Wide Table"/>
    <w:basedOn w:val="Normal"/>
    <w:rsid w:val="003E30FE"/>
    <w:pPr>
      <w:ind w:left="-1418"/>
    </w:pPr>
    <w:rPr>
      <w:sz w:val="2"/>
      <w:szCs w:val="2"/>
    </w:rPr>
  </w:style>
  <w:style w:type="character" w:styleId="PageNumber">
    <w:name w:val="page number"/>
    <w:basedOn w:val="DefaultParagraphFont"/>
    <w:rsid w:val="003E30FE"/>
  </w:style>
  <w:style w:type="paragraph" w:styleId="Quote">
    <w:name w:val="Quote"/>
    <w:basedOn w:val="Heading1"/>
    <w:link w:val="QuoteChar"/>
    <w:qFormat/>
    <w:rsid w:val="003E30FE"/>
    <w:rPr>
      <w:b w:val="0"/>
      <w:sz w:val="72"/>
      <w:szCs w:val="72"/>
      <w:lang w:val="en-NZ"/>
    </w:rPr>
  </w:style>
  <w:style w:type="character" w:customStyle="1" w:styleId="QuoteChar">
    <w:name w:val="Quote Char"/>
    <w:basedOn w:val="DefaultParagraphFont"/>
    <w:link w:val="Quote"/>
    <w:rsid w:val="003E30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0FE"/>
    <w:pPr>
      <w:pageBreakBefore/>
    </w:pPr>
  </w:style>
  <w:style w:type="paragraph" w:customStyle="1" w:styleId="Border">
    <w:name w:val="Border"/>
    <w:basedOn w:val="Normal"/>
    <w:qFormat/>
    <w:rsid w:val="003E30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0FE"/>
    <w:rPr>
      <w:b/>
      <w:bCs/>
      <w:i/>
      <w:iCs/>
      <w:color w:val="auto"/>
    </w:rPr>
  </w:style>
  <w:style w:type="paragraph" w:styleId="IntenseQuote">
    <w:name w:val="Intense Quote"/>
    <w:basedOn w:val="Normal"/>
    <w:next w:val="Normal"/>
    <w:link w:val="IntenseQuoteChar"/>
    <w:uiPriority w:val="30"/>
    <w:qFormat/>
    <w:rsid w:val="003E30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0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0FE"/>
    <w:rPr>
      <w:smallCaps/>
      <w:color w:val="auto"/>
      <w:u w:val="single"/>
    </w:rPr>
  </w:style>
  <w:style w:type="character" w:styleId="IntenseReference">
    <w:name w:val="Intense Reference"/>
    <w:basedOn w:val="DefaultParagraphFont"/>
    <w:uiPriority w:val="32"/>
    <w:qFormat/>
    <w:rsid w:val="003E30FE"/>
    <w:rPr>
      <w:b/>
      <w:bCs/>
      <w:smallCaps/>
      <w:color w:val="auto"/>
      <w:spacing w:val="5"/>
      <w:u w:val="single"/>
    </w:rPr>
  </w:style>
  <w:style w:type="paragraph" w:customStyle="1" w:styleId="2ColumnHeading">
    <w:name w:val="2Column Heading"/>
    <w:basedOn w:val="BodyText"/>
    <w:qFormat/>
    <w:rsid w:val="003E30FE"/>
    <w:pPr>
      <w:spacing w:after="60"/>
      <w:ind w:left="-2268"/>
    </w:pPr>
    <w:rPr>
      <w:b/>
    </w:rPr>
  </w:style>
  <w:style w:type="paragraph" w:customStyle="1" w:styleId="Heading1TOC">
    <w:name w:val="Heading1 TOC"/>
    <w:basedOn w:val="Normal"/>
    <w:qFormat/>
    <w:rsid w:val="003E30FE"/>
    <w:pPr>
      <w:spacing w:before="240" w:after="120"/>
    </w:pPr>
    <w:rPr>
      <w:rFonts w:ascii="Times New Roman" w:hAnsi="Times New Roman"/>
      <w:b/>
      <w:sz w:val="32"/>
    </w:rPr>
  </w:style>
  <w:style w:type="paragraph" w:customStyle="1" w:styleId="Heading2TOC">
    <w:name w:val="Heading2 TOC"/>
    <w:basedOn w:val="Normal"/>
    <w:qFormat/>
    <w:rsid w:val="003E30FE"/>
    <w:pPr>
      <w:spacing w:before="240" w:after="60"/>
    </w:pPr>
    <w:rPr>
      <w:rFonts w:ascii="Times New Roman" w:hAnsi="Times New Roman"/>
      <w:b/>
      <w:sz w:val="28"/>
    </w:rPr>
  </w:style>
  <w:style w:type="character" w:customStyle="1" w:styleId="Underline">
    <w:name w:val="Underline"/>
    <w:basedOn w:val="DefaultParagraphFont"/>
    <w:qFormat/>
    <w:rsid w:val="003E30FE"/>
    <w:rPr>
      <w:u w:val="single"/>
    </w:rPr>
  </w:style>
  <w:style w:type="character" w:customStyle="1" w:styleId="BoldandItalics">
    <w:name w:val="Bold and Italics"/>
    <w:qFormat/>
    <w:rsid w:val="003E30FE"/>
    <w:rPr>
      <w:b/>
      <w:i/>
      <w:u w:val="none"/>
    </w:rPr>
  </w:style>
  <w:style w:type="paragraph" w:styleId="BalloonText">
    <w:name w:val="Balloon Text"/>
    <w:basedOn w:val="Normal"/>
    <w:link w:val="BalloonTextChar"/>
    <w:rsid w:val="003E30FE"/>
    <w:rPr>
      <w:rFonts w:ascii="Tahoma" w:hAnsi="Tahoma" w:cs="Tahoma"/>
      <w:sz w:val="16"/>
      <w:szCs w:val="16"/>
    </w:rPr>
  </w:style>
  <w:style w:type="character" w:customStyle="1" w:styleId="BalloonTextChar">
    <w:name w:val="Balloon Text Char"/>
    <w:basedOn w:val="DefaultParagraphFont"/>
    <w:link w:val="BalloonText"/>
    <w:rsid w:val="003E30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0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30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0FE"/>
    <w:rPr>
      <w:b/>
      <w:color w:val="660033"/>
      <w:spacing w:val="0"/>
    </w:rPr>
  </w:style>
  <w:style w:type="paragraph" w:customStyle="1" w:styleId="Nameditemlist">
    <w:name w:val="Named item list"/>
    <w:basedOn w:val="BodyText"/>
    <w:qFormat/>
    <w:rsid w:val="003E30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1051</Words>
  <Characters>6885</Characters>
  <Application>Microsoft Office Word</Application>
  <DocSecurity>0</DocSecurity>
  <Lines>261</Lines>
  <Paragraphs>166</Paragraphs>
  <ScaleCrop>false</ScaleCrop>
  <Company>Author-it Software Corporation Ltd.</Company>
  <LinksUpToDate>false</LinksUpToDate>
  <CharactersWithSpaces>7849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TLIF3014A Operate as an off-sider in the waste management industry</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2013-12-24T08:54:02Z</dcterms:created>
  <dcterms:modified xsi:type="dcterms:W3CDTF">2013-12-23T05:22:00Z</dcterms:modified>
</cp:coreProperties>
</file>