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B68" w:rsidP="00407B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TLIF3013A Coordinate breakdowns and emergencies</w:t>
      </w:r>
      <w:r>
        <w:fldChar w:fldCharType="end"/>
      </w:r>
    </w:p>
    <w:p w:rsidR="00407B68" w:rsidP="00407B68">
      <w:pPr>
        <w:pStyle w:val="Version"/>
        <w:sectPr w:rsidSect="00E568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6829" w:rsidP="00E56829">
      <w:pPr>
        <w:pStyle w:val="SuperHeading"/>
      </w:pPr>
      <w:r w:rsidRPr="00E56829">
        <w:t>TLIF3013A Coordinate breakdowns and emergencies</w:t>
      </w:r>
    </w:p>
    <w:p w:rsidR="00000000" w:rsidRPr="00E56829" w:rsidP="00E56829">
      <w:pPr>
        <w:pStyle w:val="Heading1"/>
      </w:pPr>
      <w:bookmarkStart w:id="1" w:name="O_274121"/>
      <w:bookmarkEnd w:id="1"/>
      <w:r w:rsidRPr="00E56829">
        <w:t>Modification History</w:t>
      </w:r>
    </w:p>
    <w:p w:rsidR="00000000" w:rsidRPr="00E56829" w:rsidP="00E56829">
      <w:pPr>
        <w:pStyle w:val="BodyText"/>
      </w:pPr>
      <w:r w:rsidRPr="00E56829">
        <w:t>Not Applicable</w:t>
      </w:r>
    </w:p>
    <w:p w:rsidR="00000000" w:rsidRPr="00E56829" w:rsidP="00E56829">
      <w:pPr>
        <w:pStyle w:val="AllowPageBreak"/>
      </w:pPr>
    </w:p>
    <w:p w:rsidR="00000000" w:rsidRPr="00E56829" w:rsidP="00E56829">
      <w:pPr>
        <w:pStyle w:val="Heading1"/>
      </w:pPr>
      <w:bookmarkStart w:id="2" w:name="O_223558"/>
      <w:bookmarkEnd w:id="2"/>
      <w:r w:rsidRPr="00E56829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BodyText"/>
            </w:pPr>
            <w:r w:rsidRPr="00E56829">
              <w:t>This unit involves the skills and knowledge required to coordinate breakdowns and emergencies, includin</w:t>
            </w:r>
            <w:r w:rsidRPr="00E56829">
              <w:t xml:space="preserve">g evaluating the breakdown/emergency situation, consulting with relevant personnel/emergency authorities, coordinating activities at the breakdown/emergency site, and completing all required reports and documentation. Licensing, legislative, regulatory or </w:t>
            </w:r>
            <w:r w:rsidRPr="00E56829">
              <w:t>certification requirements are applicable to this unit.</w:t>
            </w:r>
          </w:p>
        </w:tc>
      </w:tr>
    </w:tbl>
    <w:p w:rsidR="00407B68" w:rsidP="00E56829">
      <w:pPr>
        <w:pStyle w:val="BodyText"/>
      </w:pPr>
    </w:p>
    <w:p w:rsidR="00407B68" w:rsidP="00E56829">
      <w:pPr>
        <w:pStyle w:val="BodyText"/>
      </w:pPr>
    </w:p>
    <w:p w:rsidR="00000000" w:rsidRPr="00E56829" w:rsidP="00E56829">
      <w:pPr>
        <w:pStyle w:val="Heading1"/>
      </w:pPr>
      <w:bookmarkStart w:id="3" w:name="O_223560"/>
      <w:bookmarkEnd w:id="3"/>
      <w:r w:rsidRPr="00E56829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BodyText"/>
            </w:pPr>
            <w:r w:rsidRPr="00E56829">
              <w:t>Work must be carried out in compliance with the licence requirements and regulations of the relevant state/territory roads and traffic authority pertaining to the coordination of breakdowns and emergencies.</w:t>
            </w:r>
          </w:p>
          <w:p w:rsidR="00000000" w:rsidRPr="00E56829" w:rsidP="00E56829">
            <w:pPr>
              <w:pStyle w:val="BodyText"/>
            </w:pPr>
            <w:r w:rsidRPr="00E56829">
              <w:t>Work is performed with limited or minimum supervi</w:t>
            </w:r>
            <w:r w:rsidRPr="00E56829">
              <w:t>sion. It involves judgement and discretion in the coordination of breakdowns and emergencies that may occur when driving a commercial vehicle.</w:t>
            </w:r>
          </w:p>
        </w:tc>
      </w:tr>
    </w:tbl>
    <w:p w:rsidR="00407B68" w:rsidP="00E56829">
      <w:pPr>
        <w:pStyle w:val="BodyText"/>
      </w:pPr>
    </w:p>
    <w:p w:rsidR="00407B68" w:rsidP="00E56829">
      <w:pPr>
        <w:pStyle w:val="BodyText"/>
      </w:pPr>
    </w:p>
    <w:p w:rsidR="00000000" w:rsidRPr="00E56829" w:rsidP="00E56829">
      <w:pPr>
        <w:pStyle w:val="Heading1"/>
      </w:pPr>
      <w:bookmarkStart w:id="4" w:name="O_282381"/>
      <w:bookmarkEnd w:id="4"/>
      <w:r w:rsidRPr="00E56829">
        <w:t>Licensing/Regulatory Information</w:t>
      </w:r>
    </w:p>
    <w:p w:rsidR="00000000" w:rsidRPr="00E56829" w:rsidP="00E56829">
      <w:pPr>
        <w:pStyle w:val="BodyText"/>
      </w:pPr>
      <w:r w:rsidRPr="00E56829">
        <w:t>Refer to Unit Descriptor</w:t>
      </w:r>
    </w:p>
    <w:p w:rsidR="00000000" w:rsidRPr="00E56829" w:rsidP="00E56829">
      <w:pPr>
        <w:pStyle w:val="AllowPageBreak"/>
      </w:pPr>
    </w:p>
    <w:p w:rsidR="00000000" w:rsidRPr="00E56829" w:rsidP="00E56829">
      <w:pPr>
        <w:pStyle w:val="Heading1"/>
      </w:pPr>
      <w:bookmarkStart w:id="5" w:name="O_284831"/>
      <w:bookmarkEnd w:id="5"/>
      <w:r w:rsidRPr="00E56829">
        <w:t>Pre-Requisites</w:t>
      </w:r>
    </w:p>
    <w:p w:rsidR="00000000" w:rsidRPr="00E56829" w:rsidP="00E56829">
      <w:pPr>
        <w:pStyle w:val="BodyText"/>
      </w:pPr>
      <w:r w:rsidRPr="00E56829">
        <w:t>Not Applicable</w:t>
      </w:r>
    </w:p>
    <w:p w:rsidR="00000000" w:rsidRPr="00E56829" w:rsidP="00E56829">
      <w:pPr>
        <w:pStyle w:val="AllowPageBreak"/>
      </w:pPr>
    </w:p>
    <w:p w:rsidR="00000000" w:rsidRPr="00E56829" w:rsidP="00E56829">
      <w:pPr>
        <w:pStyle w:val="Heading1"/>
      </w:pPr>
      <w:bookmarkStart w:id="6" w:name="O_223559"/>
      <w:bookmarkEnd w:id="6"/>
      <w:r w:rsidRPr="00E56829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BodyText"/>
            </w:pPr>
            <w:r w:rsidRPr="00E56829">
              <w:t>This unit contains employability skills.</w:t>
            </w:r>
          </w:p>
        </w:tc>
      </w:tr>
    </w:tbl>
    <w:p w:rsidR="00407B68" w:rsidP="00E56829">
      <w:pPr>
        <w:pStyle w:val="BodyText"/>
      </w:pPr>
    </w:p>
    <w:p w:rsidR="00407B68" w:rsidP="00E56829">
      <w:pPr>
        <w:pStyle w:val="BodyText"/>
      </w:pPr>
    </w:p>
    <w:p w:rsidR="00000000" w:rsidRPr="00E56829" w:rsidP="00E56829">
      <w:pPr>
        <w:pStyle w:val="Heading1"/>
      </w:pPr>
      <w:bookmarkStart w:id="7" w:name="O_292167"/>
      <w:bookmarkEnd w:id="7"/>
      <w:r w:rsidRPr="00E56829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BodyText"/>
            </w:pPr>
            <w:r w:rsidRPr="00E56829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E56829" w:rsidP="00E56829">
      <w:pPr>
        <w:pStyle w:val="BodyText"/>
      </w:pPr>
    </w:p>
    <w:p w:rsidR="00000000" w:rsidRPr="00E56829" w:rsidP="00E56829">
      <w:pPr>
        <w:pStyle w:val="AllowPageBreak"/>
      </w:pPr>
    </w:p>
    <w:p w:rsidR="00000000" w:rsidRPr="00E56829" w:rsidP="00E56829">
      <w:pPr>
        <w:pStyle w:val="Heading1"/>
      </w:pPr>
      <w:bookmarkStart w:id="8" w:name="O_238835"/>
      <w:bookmarkEnd w:id="8"/>
      <w:r w:rsidRPr="00E56829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List"/>
            </w:pPr>
            <w:r w:rsidRPr="00E56829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"/>
              <w:rPr>
                <w:lang w:val="en-NZ"/>
              </w:rPr>
            </w:pPr>
            <w:r w:rsidRPr="00E56829">
              <w:rPr>
                <w:rStyle w:val="SpecialBold"/>
              </w:rPr>
              <w:t>PERFORMANCE CRITERIA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"/>
              <w:rPr>
                <w:lang w:val="en-NZ"/>
              </w:rPr>
            </w:pPr>
            <w:r w:rsidRPr="00E56829">
              <w:rPr>
                <w:rStyle w:val="SpecialBold"/>
              </w:rPr>
              <w:t>1</w:t>
            </w:r>
            <w:r w:rsidRPr="00E56829">
              <w:tab/>
            </w:r>
            <w:r w:rsidRPr="00E56829">
              <w:rPr>
                <w:rStyle w:val="SpecialBold"/>
              </w:rPr>
              <w:t>Evaluate breakdown and</w:t>
            </w:r>
            <w:r w:rsidRPr="00E56829">
              <w:t>/</w:t>
            </w:r>
            <w:r w:rsidRPr="00E56829">
              <w:rPr>
                <w:rStyle w:val="SpecialBold"/>
              </w:rPr>
              <w:t>or emergency situation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List"/>
            </w:pPr>
            <w:r w:rsidRPr="00E56829">
              <w:t>1.1</w:t>
            </w:r>
            <w:r w:rsidRPr="00E56829">
              <w:tab/>
              <w:t>Causes and effects of breakdown/emergency situation are identified and clarified</w:t>
            </w:r>
          </w:p>
          <w:p w:rsidR="00000000" w:rsidRPr="00E56829" w:rsidP="00E56829">
            <w:pPr>
              <w:pStyle w:val="List"/>
            </w:pPr>
            <w:r w:rsidRPr="00E56829">
              <w:t>1.2</w:t>
            </w:r>
            <w:r w:rsidRPr="00E56829">
              <w:tab/>
            </w:r>
            <w:r w:rsidRPr="00E56829">
              <w:t>Breakdown/emergency coordination procedures are applied in accordance with workplace policies</w:t>
            </w:r>
          </w:p>
          <w:p w:rsidR="00000000" w:rsidRPr="00E56829" w:rsidP="00E56829">
            <w:pPr>
              <w:pStyle w:val="List"/>
            </w:pPr>
            <w:r w:rsidRPr="00E56829">
              <w:t>1.3</w:t>
            </w:r>
            <w:r w:rsidRPr="00E56829">
              <w:tab/>
              <w:t>Assistance is rendered to injured persons within the limitations of duty of care and workplace requirements</w:t>
            </w:r>
          </w:p>
          <w:p w:rsidR="00000000" w:rsidRPr="00E56829" w:rsidP="00E56829">
            <w:pPr>
              <w:pStyle w:val="List"/>
            </w:pPr>
            <w:r w:rsidRPr="00E56829">
              <w:t>1.4</w:t>
            </w:r>
            <w:r w:rsidRPr="00E56829">
              <w:tab/>
              <w:t>Load is identified and the nature of risks and</w:t>
            </w:r>
            <w:r w:rsidRPr="00E56829">
              <w:t xml:space="preserve"> hazards are established and communicated to the relevant authorities</w:t>
            </w:r>
          </w:p>
          <w:p w:rsidR="00000000" w:rsidP="00E56829">
            <w:pPr>
              <w:pStyle w:val="List"/>
              <w:rPr>
                <w:lang w:val="en-NZ"/>
              </w:rPr>
            </w:pPr>
            <w:r w:rsidRPr="00E56829">
              <w:t>1.5</w:t>
            </w:r>
            <w:r w:rsidRPr="00E56829">
              <w:tab/>
              <w:t>Appropriate precautions and action are taken where the load is identified as including dangerous goods, explosives or hazardous substances in accordance with the relevant codes, regu</w:t>
            </w:r>
            <w:r w:rsidRPr="00E56829">
              <w:t>lations and related procedures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"/>
              <w:rPr>
                <w:lang w:val="en-NZ"/>
              </w:rPr>
            </w:pPr>
            <w:r w:rsidRPr="00E56829">
              <w:rPr>
                <w:rStyle w:val="SpecialBold"/>
              </w:rPr>
              <w:t>2</w:t>
            </w:r>
            <w:r w:rsidRPr="00E56829">
              <w:tab/>
            </w:r>
            <w:r w:rsidRPr="00E56829">
              <w:rPr>
                <w:rStyle w:val="SpecialBold"/>
              </w:rPr>
              <w:t>Consult with relevant persons and authorities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List"/>
            </w:pPr>
            <w:r w:rsidRPr="00E56829">
              <w:t>2.1</w:t>
            </w:r>
            <w:r w:rsidRPr="00E56829">
              <w:tab/>
              <w:t>Details of causes and effects of breakdown/emergency are reported in accordance with workplace procedures</w:t>
            </w:r>
          </w:p>
          <w:p w:rsidR="00000000" w:rsidRPr="00E56829" w:rsidP="00E56829">
            <w:pPr>
              <w:pStyle w:val="List"/>
            </w:pPr>
            <w:r w:rsidRPr="00E56829">
              <w:t>2.2</w:t>
            </w:r>
            <w:r w:rsidRPr="00E56829">
              <w:tab/>
              <w:t>Assistance and cooperation is provided to relevant authorities</w:t>
            </w:r>
            <w:r w:rsidRPr="00E56829">
              <w:t xml:space="preserve"> within legal and workplace limitations</w:t>
            </w:r>
          </w:p>
          <w:p w:rsidR="00000000" w:rsidP="00E56829">
            <w:pPr>
              <w:pStyle w:val="List"/>
              <w:rPr>
                <w:lang w:val="en-NZ"/>
              </w:rPr>
            </w:pPr>
            <w:r w:rsidRPr="00E56829">
              <w:t>2.3</w:t>
            </w:r>
            <w:r w:rsidRPr="00E56829">
              <w:tab/>
              <w:t>Information about emergency is obtained and/or exchanged in accordance with legal and workplace requirements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"/>
              <w:rPr>
                <w:lang w:val="en-NZ"/>
              </w:rPr>
            </w:pPr>
            <w:r w:rsidRPr="00E56829">
              <w:rPr>
                <w:rStyle w:val="SpecialBold"/>
              </w:rPr>
              <w:t>3</w:t>
            </w:r>
            <w:r w:rsidRPr="00E56829">
              <w:tab/>
            </w:r>
            <w:r w:rsidRPr="00E56829">
              <w:rPr>
                <w:rStyle w:val="SpecialBold"/>
              </w:rPr>
              <w:t>Coordinate breakdown and</w:t>
            </w:r>
            <w:r w:rsidRPr="00E56829">
              <w:t>/</w:t>
            </w:r>
            <w:r w:rsidRPr="00E56829">
              <w:rPr>
                <w:rStyle w:val="SpecialBold"/>
              </w:rPr>
              <w:t>or emergency situation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List"/>
            </w:pPr>
            <w:r w:rsidRPr="00E56829">
              <w:t>3.1</w:t>
            </w:r>
            <w:r w:rsidRPr="00E56829">
              <w:tab/>
              <w:t>Suitable measures are taken to control, warn, st</w:t>
            </w:r>
            <w:r w:rsidRPr="00E56829">
              <w:t>op or divert traffic at breakdown/emergency site</w:t>
            </w:r>
          </w:p>
          <w:p w:rsidR="00000000" w:rsidRPr="00E56829" w:rsidP="00E56829">
            <w:pPr>
              <w:pStyle w:val="List"/>
            </w:pPr>
            <w:r w:rsidRPr="00E56829">
              <w:t>3.2</w:t>
            </w:r>
            <w:r w:rsidRPr="00E56829">
              <w:tab/>
              <w:t>Personal security precautions are taken in accordance with workplace procedures</w:t>
            </w:r>
          </w:p>
          <w:p w:rsidR="00000000" w:rsidRPr="00E56829" w:rsidP="00E56829">
            <w:pPr>
              <w:pStyle w:val="List"/>
            </w:pPr>
            <w:r w:rsidRPr="00E56829">
              <w:t>3.3</w:t>
            </w:r>
            <w:r w:rsidRPr="00E56829">
              <w:tab/>
              <w:t>Assistance is requested to minimise the possibility of further damage to persons or property, in accordance with workpl</w:t>
            </w:r>
            <w:r w:rsidRPr="00E56829">
              <w:t>ace policy and relevant rules and regulations</w:t>
            </w:r>
          </w:p>
          <w:p w:rsidR="00000000" w:rsidRPr="00E56829" w:rsidP="00E56829">
            <w:pPr>
              <w:pStyle w:val="List"/>
            </w:pPr>
            <w:r w:rsidRPr="00E56829">
              <w:t>3.4</w:t>
            </w:r>
            <w:r w:rsidRPr="00E56829">
              <w:tab/>
              <w:t>Appropriate measures are taken to control and protect the site of breakdown/emergency</w:t>
            </w:r>
          </w:p>
          <w:p w:rsidR="00000000" w:rsidP="00E56829">
            <w:pPr>
              <w:pStyle w:val="List"/>
              <w:rPr>
                <w:lang w:val="en-NZ"/>
              </w:rPr>
            </w:pPr>
            <w:r w:rsidRPr="00E56829">
              <w:t>3.5</w:t>
            </w:r>
            <w:r w:rsidRPr="00E56829">
              <w:tab/>
            </w:r>
            <w:r w:rsidRPr="00E56829">
              <w:t>Traffic at the site of a breakdown or emergency is controlled, if necessary, in accordance with regulatory requirements and workplace procedures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"/>
              <w:rPr>
                <w:lang w:val="en-NZ"/>
              </w:rPr>
            </w:pPr>
            <w:r w:rsidRPr="00E56829">
              <w:rPr>
                <w:rStyle w:val="SpecialBold"/>
              </w:rPr>
              <w:t>4</w:t>
            </w:r>
            <w:r w:rsidRPr="00E56829">
              <w:tab/>
            </w:r>
            <w:r w:rsidRPr="00E56829">
              <w:rPr>
                <w:rStyle w:val="SpecialBold"/>
              </w:rPr>
              <w:t>Complete documentation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List"/>
            </w:pPr>
            <w:r w:rsidRPr="00E56829">
              <w:t>4.1</w:t>
            </w:r>
            <w:r w:rsidRPr="00E56829">
              <w:tab/>
              <w:t>All required documentation and reports on breakdown/emergency are completed in ac</w:t>
            </w:r>
            <w:r w:rsidRPr="00E56829">
              <w:t>cordance with workplace requirements</w:t>
            </w:r>
          </w:p>
        </w:tc>
      </w:tr>
    </w:tbl>
    <w:p w:rsidR="00407B68" w:rsidP="00E56829">
      <w:pPr>
        <w:pStyle w:val="BodyText"/>
      </w:pPr>
    </w:p>
    <w:p w:rsidR="00407B68" w:rsidP="00E56829">
      <w:pPr>
        <w:pStyle w:val="BodyText"/>
      </w:pPr>
    </w:p>
    <w:p w:rsidR="00000000" w:rsidRPr="00E56829" w:rsidP="00E56829">
      <w:pPr>
        <w:pStyle w:val="Heading1"/>
      </w:pPr>
      <w:bookmarkStart w:id="9" w:name="O_262626"/>
      <w:bookmarkEnd w:id="9"/>
      <w:r w:rsidRPr="00E56829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rPr>
                <w:rStyle w:val="SpecialBold"/>
              </w:rPr>
              <w:t>REQUIRED KNOWLEDGE AND SKILLS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t>This describes the essential knowledge and skills and their level required for this unit.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rPr>
                <w:rStyle w:val="SpecialBold"/>
              </w:rPr>
              <w:t>Required knowledge</w:t>
            </w:r>
            <w:r w:rsidRPr="00E56829">
              <w:t>: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Relevant road rules, regulations, permit and licence requirements of the relevant state/territory road traffic authority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Relevant OH&amp;S and environmental procedures and regulations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Duty of care requirements in a breakdown and/or emergency situation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Types of breakdowns and emergencies that can occur when driving a vehicle and appropriate action that can be taken in each case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Types of emergency equipment, their purpose, and the procedures for their use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Procedures to be followed in the event of a br</w:t>
            </w:r>
            <w:r w:rsidRPr="00E56829">
              <w:t>eakdown and/or emergency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Risks and hazards that can exist in breakdown/emergency situations and related precautions to control the risks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ListBullet"/>
            </w:pPr>
            <w:r w:rsidRPr="00E56829">
              <w:t>Characteristics of various dangerous goods/explosives/hazardous substances and their implications in breakdown/emer</w:t>
            </w:r>
            <w:r w:rsidRPr="00E56829">
              <w:t>gency situations</w:t>
            </w:r>
          </w:p>
        </w:tc>
      </w:tr>
    </w:tbl>
    <w:p w:rsidR="00000000" w:rsidRPr="00E56829" w:rsidP="00E56829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rPr>
                <w:rStyle w:val="SpecialBold"/>
              </w:rPr>
              <w:t>Required skills</w:t>
            </w:r>
            <w:r w:rsidRPr="00E56829">
              <w:t>: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Communicate effectively with others when coordinating a response to a breakdown or emergency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Read and comprehend simple statements in English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Read and interpret instructions, procedures, information and signs relevant to the coordination of a response to a breakdown or emergency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Identify containers and goods coding, IMDG markings and where applicable emergency information panels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Interpret an</w:t>
            </w:r>
            <w:r w:rsidRPr="00E56829">
              <w:t>d follow operational instructions and prioritise work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Complete documentation related to the coordination of a response to a breakdown or emergency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Operate electronic communication equipment to required protocol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Work collaboratively with others when coordinating a response to a breakdown or emergency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Adapt appropriately to cultural differences in the workplace, including modes of behaviour and interactions with others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Promptly report and/or rectify any identif</w:t>
            </w:r>
            <w:r w:rsidRPr="00E56829">
              <w:t>ied problems that may arise when coordinating a response to a breakdown or emergency in accordance with regulatory requirements and workplace procedures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Implement contingency plans for unanticipated events that may occur when coordinating a response to a</w:t>
            </w:r>
            <w:r w:rsidRPr="00E56829">
              <w:t xml:space="preserve"> breakdown or emergency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Apply precautions and required action to minimise, control or eliminate hazards that may exist during work activities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Monitor work activities in terms of planned schedule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Modify activities depending on differing operational co</w:t>
            </w:r>
            <w:r w:rsidRPr="00E56829">
              <w:t>ntingencies, risk situations and environments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Control traffic at the site of a breakdown or emergency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Identify and correctly use emergency equipment at the site of a breakdown or emergency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Work systematically with required attention to detail without injury to self or others, or damage to goods or equipment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Operate and adapt to differences in equipment in accordance with standard operating procedures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ListBullet"/>
            </w:pPr>
            <w:r w:rsidRPr="00E56829">
              <w:t>Select and use required personal prot</w:t>
            </w:r>
            <w:r w:rsidRPr="00E56829">
              <w:t>ective equipment conforming to industry and OH&amp;S standards</w:t>
            </w:r>
          </w:p>
        </w:tc>
      </w:tr>
    </w:tbl>
    <w:p w:rsidR="00407B68" w:rsidP="00E56829">
      <w:pPr>
        <w:pStyle w:val="BodyText"/>
      </w:pPr>
    </w:p>
    <w:p w:rsidR="00407B68" w:rsidP="00E56829">
      <w:pPr>
        <w:pStyle w:val="BodyText"/>
      </w:pPr>
    </w:p>
    <w:p w:rsidR="00000000" w:rsidRPr="00E56829" w:rsidP="00E56829">
      <w:pPr>
        <w:pStyle w:val="Heading1"/>
      </w:pPr>
      <w:bookmarkStart w:id="10" w:name="O_246819"/>
      <w:bookmarkEnd w:id="10"/>
      <w:r w:rsidRPr="00E56829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407B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rPr>
                <w:rStyle w:val="SpecialBold"/>
              </w:rPr>
              <w:t>EVIDENCE GUIDE</w:t>
            </w:r>
          </w:p>
        </w:tc>
      </w:tr>
      <w:tr w:rsidTr="00407B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t xml:space="preserve">The evidence guide provides advice on assessment and must be read in conjunction with the performance criteria, required knowledge and skills, </w:t>
            </w:r>
            <w:r w:rsidRPr="00E56829">
              <w:t>the range statement and the assessment guidelines for this Training Package.</w:t>
            </w:r>
          </w:p>
        </w:tc>
      </w:tr>
      <w:tr w:rsidTr="00407B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ListBullet"/>
            </w:pPr>
            <w:r w:rsidRPr="00E56829">
              <w:t>The evidence required to demonstrate competency in this unit must be relevant to an</w:t>
            </w:r>
            <w:r w:rsidRPr="00E56829">
              <w:t>d satisfy all of the requirements of the elements and performance criteria of this unit and include demonstration of applying:</w:t>
            </w:r>
          </w:p>
          <w:p w:rsidR="00000000" w:rsidRPr="00E56829" w:rsidP="00E56829">
            <w:pPr>
              <w:pStyle w:val="ListBullet2"/>
            </w:pPr>
            <w:r w:rsidRPr="00E56829">
              <w:t>the underpinning knowledge and skills</w:t>
            </w:r>
          </w:p>
          <w:p w:rsidR="00000000" w:rsidRPr="00E56829" w:rsidP="00E56829">
            <w:pPr>
              <w:pStyle w:val="ListBullet2"/>
            </w:pPr>
            <w:r w:rsidRPr="00E56829">
              <w:t>relevant legislation and workplace procedures</w:t>
            </w:r>
          </w:p>
          <w:p w:rsidR="00000000" w:rsidP="00E56829">
            <w:pPr>
              <w:pStyle w:val="ListBullet2"/>
              <w:rPr>
                <w:lang w:val="en-NZ"/>
              </w:rPr>
            </w:pPr>
            <w:r w:rsidRPr="00E56829">
              <w:t>other relevant aspects of the range statement</w:t>
            </w:r>
          </w:p>
        </w:tc>
      </w:tr>
      <w:tr w:rsidTr="00407B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ListBullet"/>
            </w:pPr>
            <w:r w:rsidRPr="00E56829">
              <w:t>Performance is demonstrated consistently over a period of time and in a suitable range of contexts</w:t>
            </w:r>
          </w:p>
          <w:p w:rsidR="00000000" w:rsidRPr="00E56829" w:rsidP="00E56829">
            <w:pPr>
              <w:pStyle w:val="ListBullet"/>
            </w:pPr>
            <w:r w:rsidRPr="00E56829">
              <w:t>Resources for assessment include:</w:t>
            </w:r>
          </w:p>
          <w:p w:rsidR="00000000" w:rsidRPr="00E56829" w:rsidP="00E56829">
            <w:pPr>
              <w:pStyle w:val="ListBullet2"/>
            </w:pPr>
            <w:r w:rsidRPr="00E56829">
              <w:t>a range of relevant exercises, case studies and/or other simulated practical and knowledge assessment, and/or</w:t>
            </w:r>
          </w:p>
          <w:p w:rsidR="00000000" w:rsidRPr="00E56829" w:rsidP="00E56829">
            <w:pPr>
              <w:pStyle w:val="ListBullet2"/>
            </w:pPr>
            <w:r w:rsidRPr="00E56829">
              <w:t>access to an appropriate range of relevant operational situations in the workplace</w:t>
            </w:r>
          </w:p>
          <w:p w:rsidR="00000000" w:rsidRPr="00E56829" w:rsidP="00E56829">
            <w:pPr>
              <w:pStyle w:val="ListBullet"/>
            </w:pPr>
            <w:r w:rsidRPr="00E56829">
              <w:t>In both real and simulated environments, access is required to</w:t>
            </w:r>
            <w:r w:rsidRPr="00E56829">
              <w:t>:</w:t>
            </w:r>
          </w:p>
          <w:p w:rsidR="00000000" w:rsidRPr="00E56829" w:rsidP="00E56829">
            <w:pPr>
              <w:pStyle w:val="ListBullet2"/>
            </w:pPr>
            <w:r w:rsidRPr="00E56829">
              <w:t>relevant and appropriate materials and equipment, and</w:t>
            </w:r>
          </w:p>
          <w:p w:rsidR="00000000" w:rsidP="00E56829">
            <w:pPr>
              <w:pStyle w:val="ListBullet2"/>
              <w:rPr>
                <w:lang w:val="en-NZ"/>
              </w:rPr>
            </w:pPr>
            <w:r w:rsidRPr="00E56829">
              <w:t>applicable documentation including workplace procedures, regulations, codes of practice and operation manuals</w:t>
            </w:r>
          </w:p>
        </w:tc>
      </w:tr>
      <w:tr w:rsidTr="00407B6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ListBullet"/>
            </w:pPr>
            <w:r w:rsidRPr="00E56829">
              <w:t>Assessment of this unit must be undertaken by a registered training organisation</w:t>
            </w:r>
          </w:p>
          <w:p w:rsidR="00000000" w:rsidRPr="00E56829" w:rsidP="00E56829">
            <w:pPr>
              <w:pStyle w:val="ListBullet"/>
            </w:pPr>
            <w:r w:rsidRPr="00E56829">
              <w:t>As a minimum, assessment of knowledge must be conducted through appropriate written/oral tests</w:t>
            </w:r>
          </w:p>
          <w:p w:rsidR="00000000" w:rsidRPr="00E56829" w:rsidP="00E56829">
            <w:pPr>
              <w:pStyle w:val="ListBullet"/>
            </w:pPr>
            <w:r w:rsidRPr="00E56829">
              <w:t>Practical assessment must occur:</w:t>
            </w:r>
          </w:p>
          <w:p w:rsidR="00000000" w:rsidRPr="00E56829" w:rsidP="00E56829">
            <w:pPr>
              <w:pStyle w:val="ListBullet2"/>
            </w:pPr>
            <w:r w:rsidRPr="00E56829">
              <w:t>through activities in an appropriately simulat</w:t>
            </w:r>
            <w:r w:rsidRPr="00E56829">
              <w:t>ed environment at the registered training organisation, and/or</w:t>
            </w:r>
          </w:p>
          <w:p w:rsidR="00000000" w:rsidRPr="00E56829" w:rsidP="00E56829">
            <w:pPr>
              <w:pStyle w:val="ListBullet2"/>
            </w:pPr>
            <w:r w:rsidRPr="00E56829">
              <w:t>in an appropriate range of situations in the workplace</w:t>
            </w:r>
          </w:p>
        </w:tc>
      </w:tr>
    </w:tbl>
    <w:p w:rsidR="00407B68" w:rsidP="00E56829">
      <w:pPr>
        <w:pStyle w:val="BodyText"/>
      </w:pPr>
    </w:p>
    <w:p w:rsidR="00407B68" w:rsidP="00E56829">
      <w:pPr>
        <w:pStyle w:val="BodyText"/>
      </w:pPr>
    </w:p>
    <w:p w:rsidR="00000000" w:rsidRPr="00E56829" w:rsidP="00E56829">
      <w:pPr>
        <w:pStyle w:val="Heading1"/>
      </w:pPr>
      <w:bookmarkStart w:id="11" w:name="O_254802"/>
      <w:bookmarkEnd w:id="11"/>
      <w:r w:rsidRPr="00E56829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rPr>
                <w:rStyle w:val="SpecialBold"/>
              </w:rPr>
              <w:t>RANGE STATEMENT</w:t>
            </w:r>
            <w:r w:rsidRPr="00E56829">
              <w:t xml:space="preserve"> 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t>The range statement relates to the unit of competency as a whole. It allows for different work environments and situations that may affect performance.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t>Type of vehicle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any commercial transport vehicle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t>Breakdow</w:t>
            </w:r>
            <w:r w:rsidRPr="00E56829">
              <w:t>ns and emergencies may occur in a range of road transport situations, including: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ListBullet"/>
            </w:pPr>
            <w:r w:rsidRPr="00E56829">
              <w:t>operations conducted at day or night</w:t>
            </w:r>
          </w:p>
          <w:p w:rsidR="00000000" w:rsidRPr="00E56829" w:rsidP="00E56829">
            <w:pPr>
              <w:pStyle w:val="ListBullet"/>
            </w:pPr>
            <w:r w:rsidRPr="00E56829">
              <w:t>typical weather conditions</w:t>
            </w:r>
          </w:p>
          <w:p w:rsidR="00000000" w:rsidRPr="00E56829" w:rsidP="00E56829">
            <w:pPr>
              <w:pStyle w:val="ListBullet"/>
            </w:pPr>
            <w:r w:rsidRPr="00E56829">
              <w:t>on the open road</w:t>
            </w:r>
          </w:p>
          <w:p w:rsidR="00000000" w:rsidRPr="00E56829" w:rsidP="00E56829">
            <w:pPr>
              <w:pStyle w:val="ListBullet"/>
            </w:pPr>
            <w:r w:rsidRPr="00E56829">
              <w:t>on a private road</w:t>
            </w:r>
          </w:p>
          <w:p w:rsidR="00000000" w:rsidRPr="00E56829" w:rsidP="00E56829">
            <w:pPr>
              <w:pStyle w:val="ListBullet"/>
            </w:pPr>
            <w:r w:rsidRPr="00E56829">
              <w:t>while at a depot, base or warehouse</w:t>
            </w:r>
          </w:p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while at a client's workplace or work site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t>Type of breakdowns/emergencies may include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ListBullet"/>
            </w:pPr>
            <w:r w:rsidRPr="00E56829">
              <w:t>collision</w:t>
            </w:r>
          </w:p>
          <w:p w:rsidR="00000000" w:rsidRPr="00E56829" w:rsidP="00E56829">
            <w:pPr>
              <w:pStyle w:val="ListBullet"/>
            </w:pPr>
            <w:r w:rsidRPr="00E56829">
              <w:t>spillage of fuel or dangerous load</w:t>
            </w:r>
          </w:p>
          <w:p w:rsidR="00000000" w:rsidRPr="00E56829" w:rsidP="00E56829">
            <w:pPr>
              <w:pStyle w:val="ListBullet"/>
            </w:pPr>
            <w:r w:rsidRPr="00E56829">
              <w:t>tyre blow-outs</w:t>
            </w:r>
          </w:p>
          <w:p w:rsidR="00000000" w:rsidRPr="00E56829" w:rsidP="00E56829">
            <w:pPr>
              <w:pStyle w:val="ListBullet"/>
            </w:pPr>
            <w:r w:rsidRPr="00E56829">
              <w:t>fire or explosion</w:t>
            </w:r>
          </w:p>
          <w:p w:rsidR="00000000" w:rsidRPr="00E56829" w:rsidP="00E56829">
            <w:pPr>
              <w:pStyle w:val="ListBullet"/>
            </w:pPr>
            <w:r w:rsidRPr="00E56829">
              <w:t>engine failure</w:t>
            </w:r>
          </w:p>
          <w:p w:rsidR="00000000" w:rsidRPr="00E56829" w:rsidP="00E56829">
            <w:pPr>
              <w:pStyle w:val="ListBullet"/>
            </w:pPr>
            <w:r w:rsidRPr="00E56829">
              <w:t>broken axle</w:t>
            </w:r>
          </w:p>
          <w:p w:rsidR="00000000" w:rsidRPr="00E56829" w:rsidP="00E56829">
            <w:pPr>
              <w:pStyle w:val="ListBullet"/>
            </w:pPr>
            <w:r w:rsidRPr="00E56829">
              <w:t>bogged vehicle</w:t>
            </w:r>
          </w:p>
          <w:p w:rsidR="00000000" w:rsidRPr="00E56829" w:rsidP="00E56829">
            <w:pPr>
              <w:pStyle w:val="ListBullet"/>
            </w:pPr>
            <w:r w:rsidRPr="00E56829">
              <w:t>load shifts</w:t>
            </w:r>
          </w:p>
          <w:p w:rsidR="00000000" w:rsidRPr="00E56829" w:rsidP="00E56829">
            <w:pPr>
              <w:pStyle w:val="ListBullet"/>
            </w:pPr>
            <w:r w:rsidRPr="00E56829">
              <w:t>electrical failure,</w:t>
            </w:r>
          </w:p>
          <w:p w:rsidR="00000000" w:rsidRPr="00E56829" w:rsidP="00E56829">
            <w:pPr>
              <w:pStyle w:val="ListBullet"/>
            </w:pPr>
            <w:r w:rsidRPr="00E56829">
              <w:t>breakdown</w:t>
            </w:r>
          </w:p>
          <w:p w:rsidR="00000000" w:rsidRPr="00E56829" w:rsidP="00E56829">
            <w:pPr>
              <w:pStyle w:val="ListBullet"/>
            </w:pPr>
            <w:r w:rsidRPr="00E56829">
              <w:t>overtu</w:t>
            </w:r>
            <w:r w:rsidRPr="00E56829">
              <w:t>rned vehicle</w:t>
            </w:r>
          </w:p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accident involving another vehicle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t>Emergency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ListBullet"/>
            </w:pPr>
            <w:r w:rsidRPr="00E56829">
              <w:t>first aid kit</w:t>
            </w:r>
          </w:p>
          <w:p w:rsidR="00000000" w:rsidRPr="00E56829" w:rsidP="00E56829">
            <w:pPr>
              <w:pStyle w:val="ListBullet"/>
            </w:pPr>
            <w:r w:rsidRPr="00E56829">
              <w:t>fire extinguishers</w:t>
            </w:r>
          </w:p>
          <w:p w:rsidR="00000000" w:rsidRPr="00E56829" w:rsidP="00E56829">
            <w:pPr>
              <w:pStyle w:val="ListBullet"/>
            </w:pPr>
            <w:r w:rsidRPr="00E56829">
              <w:t>warning signs and indicators</w:t>
            </w:r>
          </w:p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mobile phone or radio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t>Depending on the type and extent of the breakdown/emergency, the action to be taken to coordinate a breakdown/emergency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ListBullet"/>
            </w:pPr>
            <w:r w:rsidRPr="00E56829">
              <w:t>identifying and following established breakdown/emergency procedures</w:t>
            </w:r>
          </w:p>
          <w:p w:rsidR="00000000" w:rsidRPr="00E56829" w:rsidP="00E56829">
            <w:pPr>
              <w:pStyle w:val="ListBullet"/>
            </w:pPr>
            <w:r w:rsidRPr="00E56829">
              <w:t>evaluating the cause and effects of the breakdown/eme</w:t>
            </w:r>
            <w:r w:rsidRPr="00E56829">
              <w:t>rgency</w:t>
            </w:r>
          </w:p>
          <w:p w:rsidR="00000000" w:rsidRPr="00E56829" w:rsidP="00E56829">
            <w:pPr>
              <w:pStyle w:val="ListBullet"/>
            </w:pPr>
            <w:r w:rsidRPr="00E56829">
              <w:t>coordinating emergency procedures and rendering assistance and first aid if required</w:t>
            </w:r>
          </w:p>
          <w:p w:rsidR="00000000" w:rsidRPr="00E56829" w:rsidP="00E56829">
            <w:pPr>
              <w:pStyle w:val="ListBullet"/>
            </w:pPr>
            <w:r w:rsidRPr="00E56829">
              <w:t>contacting and cooperating with relevant emergency authorities as required</w:t>
            </w:r>
          </w:p>
          <w:p w:rsidR="00000000" w:rsidRPr="00E56829" w:rsidP="00E56829">
            <w:pPr>
              <w:pStyle w:val="ListBullet"/>
            </w:pPr>
            <w:r w:rsidRPr="00E56829">
              <w:t>controlling traffic at the site of a breakdown or emergency</w:t>
            </w:r>
          </w:p>
          <w:p w:rsidR="00000000" w:rsidRPr="00E56829" w:rsidP="00E56829">
            <w:pPr>
              <w:pStyle w:val="ListBullet"/>
            </w:pPr>
            <w:r w:rsidRPr="00E56829">
              <w:t xml:space="preserve">taking appropriate action to </w:t>
            </w:r>
            <w:r w:rsidRPr="00E56829">
              <w:t>secure the breakdown/emergency situation</w:t>
            </w:r>
          </w:p>
          <w:p w:rsidR="00000000" w:rsidRPr="00E56829" w:rsidP="00E56829">
            <w:pPr>
              <w:pStyle w:val="ListBullet"/>
            </w:pPr>
            <w:r w:rsidRPr="00E56829">
              <w:t>obtaining and recording information about the incident</w:t>
            </w:r>
          </w:p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reporting on breakdown/emergency situation in accordance with regulatory and workplace requirements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t>Consultative processes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ListBullet"/>
            </w:pPr>
            <w:r w:rsidRPr="00E56829">
              <w:t>workplace personnel and management</w:t>
            </w:r>
          </w:p>
          <w:p w:rsidR="00000000" w:rsidRPr="00E56829" w:rsidP="00E56829">
            <w:pPr>
              <w:pStyle w:val="ListBullet"/>
            </w:pPr>
            <w:r w:rsidRPr="00E56829">
              <w:t>designated breakdown/emergency officers</w:t>
            </w:r>
          </w:p>
          <w:p w:rsidR="00000000" w:rsidRPr="00E56829" w:rsidP="00E56829">
            <w:pPr>
              <w:pStyle w:val="ListBullet"/>
            </w:pPr>
            <w:r w:rsidRPr="00E56829">
              <w:t>emergency services personnel including ambulance, police, fire services, etc.</w:t>
            </w:r>
          </w:p>
          <w:p w:rsidR="00000000" w:rsidRPr="00E56829" w:rsidP="00E56829">
            <w:pPr>
              <w:pStyle w:val="ListBullet"/>
            </w:pPr>
            <w:r w:rsidRPr="00E56829">
              <w:t>union representatives</w:t>
            </w:r>
          </w:p>
          <w:p w:rsidR="00000000" w:rsidRPr="00E56829" w:rsidP="00E56829">
            <w:pPr>
              <w:pStyle w:val="ListBullet"/>
            </w:pPr>
            <w:r w:rsidRPr="00E56829">
              <w:t>industrial relations and OH&amp;S specialists</w:t>
            </w:r>
          </w:p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other professional or technical staff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ListBullet"/>
            </w:pPr>
            <w:r w:rsidRPr="00E56829">
              <w:t>company procedures</w:t>
            </w:r>
          </w:p>
          <w:p w:rsidR="00000000" w:rsidRPr="00E56829" w:rsidP="00E56829">
            <w:pPr>
              <w:pStyle w:val="ListBullet"/>
            </w:pPr>
            <w:r w:rsidRPr="00E56829">
              <w:t>enterprise procedures</w:t>
            </w:r>
          </w:p>
          <w:p w:rsidR="00000000" w:rsidRPr="00E56829" w:rsidP="00E56829">
            <w:pPr>
              <w:pStyle w:val="ListBullet"/>
            </w:pPr>
            <w:r w:rsidRPr="00E56829">
              <w:t>organisational procedures</w:t>
            </w:r>
          </w:p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established procedures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t>Information 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ListBullet"/>
            </w:pPr>
            <w:r w:rsidRPr="00E56829">
              <w:t>workplace instructions and procedures concerning breakdowns and emergencies</w:t>
            </w:r>
          </w:p>
          <w:p w:rsidR="00000000" w:rsidRPr="00E56829" w:rsidP="00E56829">
            <w:pPr>
              <w:pStyle w:val="ListBullet"/>
            </w:pPr>
            <w:r w:rsidRPr="00E56829">
              <w:t>state/territory licence and permit requirements as they relate to breakdowns/emergencies</w:t>
            </w:r>
          </w:p>
          <w:p w:rsidR="00000000" w:rsidRPr="00E56829" w:rsidP="00E56829">
            <w:pPr>
              <w:pStyle w:val="ListBullet"/>
            </w:pPr>
            <w:r w:rsidRPr="00E56829">
              <w:t>state/territory road rules</w:t>
            </w:r>
          </w:p>
          <w:p w:rsidR="00000000" w:rsidRPr="00E56829" w:rsidP="00E56829">
            <w:pPr>
              <w:pStyle w:val="ListBullet"/>
            </w:pPr>
            <w:r w:rsidRPr="00E56829">
              <w:t>vehicle manufacturers instructions, specifications and recommend</w:t>
            </w:r>
            <w:r w:rsidRPr="00E56829">
              <w:t>ed procedures</w:t>
            </w:r>
          </w:p>
          <w:p w:rsidR="00000000" w:rsidRPr="00E56829" w:rsidP="00E56829">
            <w:pPr>
              <w:pStyle w:val="ListBullet"/>
            </w:pPr>
            <w:r w:rsidRPr="00E56829">
              <w:t>goods/materials identification numbers and codes, including IMDG markings and HAZCHEM signs</w:t>
            </w:r>
          </w:p>
          <w:p w:rsidR="00000000" w:rsidRPr="00E56829" w:rsidP="00E56829">
            <w:pPr>
              <w:pStyle w:val="ListBullet"/>
            </w:pPr>
            <w:r w:rsidRPr="00E56829">
              <w:t>manifests, bar codes, goods and container identification</w:t>
            </w:r>
          </w:p>
          <w:p w:rsidR="00000000" w:rsidRPr="00E56829" w:rsidP="00E56829">
            <w:pPr>
              <w:pStyle w:val="ListBullet"/>
            </w:pPr>
            <w:r w:rsidRPr="00E56829">
              <w:t>relevant codes of practice, including the Australian Dangerous Goods Code, the Australian Exp</w:t>
            </w:r>
            <w:r w:rsidRPr="00E56829">
              <w:t>losives Code, the Code of Practice for the Safe Transport of Radioactive Substances</w:t>
            </w:r>
          </w:p>
          <w:p w:rsidR="00000000" w:rsidRPr="00E56829" w:rsidP="00E56829">
            <w:pPr>
              <w:pStyle w:val="ListBullet"/>
            </w:pPr>
            <w:r w:rsidRPr="00E56829">
              <w:t>workplace procedures and policies for the handling of dangerous goods, explosives and radioactive and other hazardous substances</w:t>
            </w:r>
          </w:p>
          <w:p w:rsidR="00000000" w:rsidRPr="00E56829" w:rsidP="00E56829">
            <w:pPr>
              <w:pStyle w:val="ListBullet"/>
            </w:pPr>
            <w:r w:rsidRPr="00E56829">
              <w:t>vehicle log book or record book (where requ</w:t>
            </w:r>
            <w:r w:rsidRPr="00E56829">
              <w:t>ired)</w:t>
            </w:r>
          </w:p>
          <w:p w:rsidR="00000000" w:rsidRPr="00E56829" w:rsidP="00E56829">
            <w:pPr>
              <w:pStyle w:val="ListBullet"/>
            </w:pPr>
            <w:r w:rsidRPr="00E56829">
              <w:t>relevant standards and certification requirements</w:t>
            </w:r>
          </w:p>
          <w:p w:rsidR="00000000" w:rsidP="00E56829">
            <w:pPr>
              <w:pStyle w:val="ListBullet"/>
              <w:rPr>
                <w:lang w:val="en-NZ"/>
              </w:rPr>
            </w:pPr>
            <w:r w:rsidRPr="00E56829">
              <w:t>quality assurance procedures</w:t>
            </w:r>
          </w:p>
        </w:tc>
      </w:tr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t>Applicable procedures and codes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ListBullet"/>
            </w:pPr>
            <w:r w:rsidRPr="00E56829">
              <w:t xml:space="preserve">relevant state/territory roads and traffic authority driving regulations and licence/permit </w:t>
            </w:r>
            <w:r w:rsidRPr="00E56829">
              <w:t>requirements pertaining to class of vehicle involved</w:t>
            </w:r>
          </w:p>
          <w:p w:rsidR="00000000" w:rsidRPr="00E56829" w:rsidP="00E56829">
            <w:pPr>
              <w:pStyle w:val="ListBullet"/>
            </w:pPr>
            <w:r w:rsidRPr="00E56829">
              <w:t>relevant state/territory road rules</w:t>
            </w:r>
          </w:p>
          <w:p w:rsidR="00000000" w:rsidRPr="00E56829" w:rsidP="00E56829">
            <w:pPr>
              <w:pStyle w:val="ListBullet"/>
            </w:pPr>
            <w:r w:rsidRPr="00E56829">
              <w:t>relevant state/territory permit regulations and requirements</w:t>
            </w:r>
          </w:p>
          <w:p w:rsidR="00000000" w:rsidRPr="00E56829" w:rsidP="00E56829">
            <w:pPr>
              <w:pStyle w:val="ListBullet"/>
            </w:pPr>
            <w:r w:rsidRPr="00E56829">
              <w:t>relevant state/territory OH&amp;S legislation</w:t>
            </w:r>
          </w:p>
          <w:p w:rsidR="00000000" w:rsidRPr="00E56829" w:rsidP="00E56829">
            <w:pPr>
              <w:pStyle w:val="ListBullet"/>
            </w:pPr>
            <w:r w:rsidRPr="00E56829">
              <w:t>Australian Dangerous Goods Code</w:t>
            </w:r>
          </w:p>
          <w:p w:rsidR="00000000" w:rsidRPr="00E56829" w:rsidP="00E56829">
            <w:pPr>
              <w:pStyle w:val="ListBullet"/>
            </w:pPr>
            <w:r w:rsidRPr="00E56829">
              <w:t>Australian Explosives Code</w:t>
            </w:r>
          </w:p>
          <w:p w:rsidR="00000000" w:rsidRPr="00E56829" w:rsidP="00E56829">
            <w:pPr>
              <w:pStyle w:val="ListBullet"/>
            </w:pPr>
            <w:r w:rsidRPr="00E56829">
              <w:t>relev</w:t>
            </w:r>
            <w:r w:rsidRPr="00E56829">
              <w:t>ant state/territory environmental protection legislation</w:t>
            </w:r>
          </w:p>
          <w:p w:rsidR="00000000" w:rsidRPr="00E56829" w:rsidP="00E56829">
            <w:pPr>
              <w:pStyle w:val="ListBullet"/>
            </w:pPr>
            <w:r w:rsidRPr="00E56829">
              <w:t>Code of Practice for the Safe Transport of Radioactive Substances</w:t>
            </w:r>
          </w:p>
          <w:p w:rsidR="00000000" w:rsidRPr="00E56829" w:rsidP="00E56829">
            <w:pPr>
              <w:pStyle w:val="ListBullet"/>
            </w:pPr>
            <w:r w:rsidRPr="00E56829">
              <w:t>state/territory legislation covering the safe handling of infectious substances</w:t>
            </w:r>
          </w:p>
        </w:tc>
      </w:tr>
    </w:tbl>
    <w:p w:rsidR="00407B68" w:rsidP="00E56829">
      <w:pPr>
        <w:pStyle w:val="BodyText"/>
      </w:pPr>
    </w:p>
    <w:p w:rsidR="00407B68" w:rsidP="00E56829">
      <w:pPr>
        <w:pStyle w:val="BodyText"/>
      </w:pPr>
    </w:p>
    <w:p w:rsidR="00000000" w:rsidRPr="00E56829" w:rsidP="00E56829">
      <w:pPr>
        <w:pStyle w:val="Heading1"/>
      </w:pPr>
      <w:bookmarkStart w:id="12" w:name="O_295815"/>
      <w:bookmarkEnd w:id="12"/>
      <w:r w:rsidRPr="00E56829">
        <w:t>Unit Sector(s)</w:t>
      </w:r>
    </w:p>
    <w:p w:rsidR="00000000" w:rsidRPr="00E56829" w:rsidP="00E56829">
      <w:pPr>
        <w:pStyle w:val="BodyText"/>
      </w:pPr>
      <w:r w:rsidRPr="00E56829">
        <w:t>Not Applicable</w:t>
      </w:r>
    </w:p>
    <w:p w:rsidR="00000000" w:rsidRPr="00E56829" w:rsidP="00E56829">
      <w:pPr>
        <w:pStyle w:val="AllowPageBreak"/>
      </w:pPr>
    </w:p>
    <w:p w:rsidR="00000000" w:rsidRPr="00E56829" w:rsidP="00E56829">
      <w:pPr>
        <w:pStyle w:val="Heading1"/>
      </w:pPr>
      <w:bookmarkStart w:id="13" w:name="O_223561"/>
      <w:bookmarkEnd w:id="13"/>
      <w:r w:rsidRPr="00E56829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07B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829">
            <w:pPr>
              <w:pStyle w:val="BodyText"/>
              <w:rPr>
                <w:lang w:val="en-NZ"/>
              </w:rPr>
            </w:pPr>
            <w:r w:rsidRPr="00E56829">
              <w:rPr>
                <w:rStyle w:val="SpecialBold"/>
              </w:rPr>
              <w:t>Competency Field</w:t>
            </w:r>
            <w:r w:rsidRPr="00E56829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829" w:rsidP="00E56829">
            <w:pPr>
              <w:pStyle w:val="BodyText"/>
            </w:pPr>
            <w:r w:rsidRPr="00E56829">
              <w:t>F - Safety Management</w:t>
            </w:r>
          </w:p>
        </w:tc>
      </w:tr>
    </w:tbl>
    <w:p w:rsidR="00407B68" w:rsidP="00E56829">
      <w:pPr>
        <w:pStyle w:val="BodyText"/>
      </w:pPr>
    </w:p>
    <w:p w:rsidR="00407B68" w:rsidP="00E56829">
      <w:pPr>
        <w:pStyle w:val="BodyText"/>
      </w:pPr>
    </w:p>
    <w:p w:rsidR="00000000" w:rsidRPr="00E56829" w:rsidP="00E56829"/>
    <w:sectPr w:rsidSect="00E568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8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07B68" w:rsidP="00407B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8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68" w:rsidP="00E568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407B68" w:rsidP="00E568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07B68" w:rsidP="00E5682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8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07B68" w:rsidP="00407B6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8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68" w:rsidP="00E568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TLIF3013A Coordinate breakdowns and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07B68" w:rsidP="00E5682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3255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80E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90D7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8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568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8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8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8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8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8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8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8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8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8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829"/>
  </w:style>
  <w:style w:type="character" w:customStyle="1" w:styleId="Heading1Char">
    <w:name w:val="Heading 1 Char"/>
    <w:basedOn w:val="DefaultParagraphFont"/>
    <w:link w:val="Heading1"/>
    <w:rsid w:val="00E568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8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82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568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82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568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682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6829"/>
    <w:rPr>
      <w:b/>
      <w:spacing w:val="0"/>
    </w:rPr>
  </w:style>
  <w:style w:type="paragraph" w:styleId="ListBullet2">
    <w:name w:val="List Bullet 2"/>
    <w:basedOn w:val="List2"/>
    <w:rsid w:val="00E5682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568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8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5682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568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68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8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8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82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5682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5682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568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8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8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8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8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568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8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8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68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68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8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8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68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82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568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8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8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8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8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6829"/>
    <w:rPr>
      <w:i/>
    </w:rPr>
  </w:style>
  <w:style w:type="paragraph" w:styleId="Caption">
    <w:name w:val="caption"/>
    <w:basedOn w:val="BodyText"/>
    <w:next w:val="Normal"/>
    <w:qFormat/>
    <w:rsid w:val="00E568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8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8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829"/>
  </w:style>
  <w:style w:type="paragraph" w:styleId="TableofFigures">
    <w:name w:val="table of figures"/>
    <w:basedOn w:val="Normal"/>
    <w:next w:val="Normal"/>
    <w:semiHidden/>
    <w:rsid w:val="00E568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829"/>
    <w:pPr>
      <w:numPr>
        <w:numId w:val="11"/>
      </w:numPr>
    </w:pPr>
  </w:style>
  <w:style w:type="character" w:customStyle="1" w:styleId="WingdingSymbols">
    <w:name w:val="Wingding Symbols"/>
    <w:rsid w:val="00E56829"/>
    <w:rPr>
      <w:rFonts w:ascii="Wingdings" w:hAnsi="Wingdings"/>
    </w:rPr>
  </w:style>
  <w:style w:type="paragraph" w:customStyle="1" w:styleId="TableHeading">
    <w:name w:val="Table Heading"/>
    <w:basedOn w:val="HeadingBase"/>
    <w:rsid w:val="00E568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829"/>
    <w:rPr>
      <w:color w:val="0033CC"/>
      <w:u w:val="none"/>
    </w:rPr>
  </w:style>
  <w:style w:type="paragraph" w:customStyle="1" w:styleId="BodyTextRight">
    <w:name w:val="Body Text Right"/>
    <w:basedOn w:val="BodyText"/>
    <w:rsid w:val="00E568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8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8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8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8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82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56829"/>
    <w:rPr>
      <w:sz w:val="32"/>
    </w:rPr>
  </w:style>
  <w:style w:type="paragraph" w:customStyle="1" w:styleId="HeadingProcedure">
    <w:name w:val="Heading Procedure"/>
    <w:basedOn w:val="HeadingBase"/>
    <w:next w:val="Normal"/>
    <w:rsid w:val="00E568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829"/>
    <w:pPr>
      <w:spacing w:before="60" w:after="60"/>
    </w:pPr>
  </w:style>
  <w:style w:type="paragraph" w:styleId="ListContinue">
    <w:name w:val="List Continue"/>
    <w:basedOn w:val="List"/>
    <w:rsid w:val="00E56829"/>
    <w:pPr>
      <w:ind w:firstLine="0"/>
    </w:pPr>
  </w:style>
  <w:style w:type="paragraph" w:customStyle="1" w:styleId="ListNote">
    <w:name w:val="List Note"/>
    <w:basedOn w:val="List"/>
    <w:rsid w:val="00E568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8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8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829"/>
    <w:rPr>
      <w:rFonts w:ascii="Courier New" w:hAnsi="Courier New"/>
    </w:rPr>
  </w:style>
  <w:style w:type="paragraph" w:customStyle="1" w:styleId="NoteBullet">
    <w:name w:val="Note Bullet"/>
    <w:basedOn w:val="Note"/>
    <w:rsid w:val="00E568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8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8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8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8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68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82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56829"/>
    <w:rPr>
      <w:b/>
      <w:smallCaps/>
    </w:rPr>
  </w:style>
  <w:style w:type="paragraph" w:customStyle="1" w:styleId="TableListNumber">
    <w:name w:val="Table List Number"/>
    <w:basedOn w:val="ListNumber"/>
    <w:rsid w:val="00E568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8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829"/>
    <w:pPr>
      <w:numPr>
        <w:numId w:val="9"/>
      </w:numPr>
    </w:pPr>
  </w:style>
  <w:style w:type="paragraph" w:customStyle="1" w:styleId="ListAlpha2">
    <w:name w:val="List Alpha 2"/>
    <w:basedOn w:val="List2"/>
    <w:rsid w:val="00E56829"/>
    <w:pPr>
      <w:numPr>
        <w:numId w:val="8"/>
      </w:numPr>
    </w:pPr>
  </w:style>
  <w:style w:type="paragraph" w:styleId="List2">
    <w:name w:val="List 2"/>
    <w:basedOn w:val="BodyText"/>
    <w:rsid w:val="00E568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8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8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8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682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6829"/>
    <w:pPr>
      <w:numPr>
        <w:numId w:val="3"/>
      </w:numPr>
    </w:pPr>
  </w:style>
  <w:style w:type="paragraph" w:styleId="ListBullet5">
    <w:name w:val="List Bullet 5"/>
    <w:basedOn w:val="List5"/>
    <w:rsid w:val="00E56829"/>
    <w:pPr>
      <w:numPr>
        <w:numId w:val="4"/>
      </w:numPr>
    </w:pPr>
  </w:style>
  <w:style w:type="paragraph" w:styleId="ListContinue2">
    <w:name w:val="List Continue 2"/>
    <w:basedOn w:val="List2"/>
    <w:rsid w:val="00E56829"/>
    <w:pPr>
      <w:ind w:firstLine="0"/>
    </w:pPr>
  </w:style>
  <w:style w:type="paragraph" w:styleId="ListContinue3">
    <w:name w:val="List Continue 3"/>
    <w:basedOn w:val="List3"/>
    <w:rsid w:val="00E56829"/>
    <w:pPr>
      <w:ind w:left="1021" w:firstLine="0"/>
    </w:pPr>
  </w:style>
  <w:style w:type="paragraph" w:styleId="ListContinue4">
    <w:name w:val="List Continue 4"/>
    <w:basedOn w:val="List4"/>
    <w:rsid w:val="00E56829"/>
    <w:pPr>
      <w:ind w:firstLine="0"/>
    </w:pPr>
  </w:style>
  <w:style w:type="paragraph" w:styleId="ListContinue5">
    <w:name w:val="List Continue 5"/>
    <w:basedOn w:val="List5"/>
    <w:rsid w:val="00E56829"/>
    <w:pPr>
      <w:ind w:firstLine="0"/>
    </w:pPr>
  </w:style>
  <w:style w:type="paragraph" w:styleId="ListNumber3">
    <w:name w:val="List Number 3"/>
    <w:basedOn w:val="List3"/>
    <w:rsid w:val="00E56829"/>
    <w:pPr>
      <w:numPr>
        <w:numId w:val="5"/>
      </w:numPr>
    </w:pPr>
  </w:style>
  <w:style w:type="paragraph" w:styleId="ListNumber4">
    <w:name w:val="List Number 4"/>
    <w:basedOn w:val="List4"/>
    <w:rsid w:val="00E56829"/>
    <w:pPr>
      <w:numPr>
        <w:numId w:val="6"/>
      </w:numPr>
    </w:pPr>
  </w:style>
  <w:style w:type="paragraph" w:styleId="ListNumber5">
    <w:name w:val="List Number 5"/>
    <w:basedOn w:val="List5"/>
    <w:rsid w:val="00E56829"/>
    <w:pPr>
      <w:numPr>
        <w:numId w:val="7"/>
      </w:numPr>
    </w:pPr>
  </w:style>
  <w:style w:type="paragraph" w:styleId="BlockText">
    <w:name w:val="Block Text"/>
    <w:basedOn w:val="Normal"/>
    <w:rsid w:val="00E568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8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829"/>
    <w:rPr>
      <w:sz w:val="16"/>
      <w:vertAlign w:val="superscript"/>
    </w:rPr>
  </w:style>
  <w:style w:type="character" w:customStyle="1" w:styleId="Symbols">
    <w:name w:val="Symbols"/>
    <w:basedOn w:val="DefaultParagraphFont"/>
    <w:rsid w:val="00E56829"/>
    <w:rPr>
      <w:rFonts w:ascii="Symbol" w:hAnsi="Symbol"/>
    </w:rPr>
  </w:style>
  <w:style w:type="character" w:customStyle="1" w:styleId="MenuOptions">
    <w:name w:val="Menu Options"/>
    <w:basedOn w:val="DefaultParagraphFont"/>
    <w:rsid w:val="00E568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829"/>
    <w:rPr>
      <w:b/>
    </w:rPr>
  </w:style>
  <w:style w:type="character" w:customStyle="1" w:styleId="Underlined">
    <w:name w:val="Underlined"/>
    <w:basedOn w:val="DefaultParagraphFont"/>
    <w:rsid w:val="00E56829"/>
    <w:rPr>
      <w:u w:val="single"/>
    </w:rPr>
  </w:style>
  <w:style w:type="paragraph" w:customStyle="1" w:styleId="TableBodyTextRight">
    <w:name w:val="Table Body Text Right"/>
    <w:basedOn w:val="TableBodyText"/>
    <w:rsid w:val="00E568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829"/>
    <w:rPr>
      <w:sz w:val="18"/>
    </w:rPr>
  </w:style>
  <w:style w:type="paragraph" w:customStyle="1" w:styleId="BodySmallRight">
    <w:name w:val="Body Small Right"/>
    <w:basedOn w:val="BodyTextRight"/>
    <w:rsid w:val="00E56829"/>
    <w:rPr>
      <w:sz w:val="18"/>
      <w:szCs w:val="18"/>
    </w:rPr>
  </w:style>
  <w:style w:type="paragraph" w:customStyle="1" w:styleId="MarginEdition">
    <w:name w:val="Margin Edition"/>
    <w:basedOn w:val="MarginNote"/>
    <w:rsid w:val="00E568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829"/>
    <w:rPr>
      <w:sz w:val="2"/>
      <w:szCs w:val="2"/>
    </w:rPr>
  </w:style>
  <w:style w:type="character" w:customStyle="1" w:styleId="Small">
    <w:name w:val="Small"/>
    <w:basedOn w:val="DefaultParagraphFont"/>
    <w:rsid w:val="00E56829"/>
    <w:rPr>
      <w:sz w:val="16"/>
    </w:rPr>
  </w:style>
  <w:style w:type="paragraph" w:customStyle="1" w:styleId="WideTable">
    <w:name w:val="Wide Table"/>
    <w:basedOn w:val="Normal"/>
    <w:rsid w:val="00E568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829"/>
  </w:style>
  <w:style w:type="paragraph" w:styleId="Quote">
    <w:name w:val="Quote"/>
    <w:basedOn w:val="Heading1"/>
    <w:link w:val="QuoteChar"/>
    <w:qFormat/>
    <w:rsid w:val="00E568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8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829"/>
    <w:pPr>
      <w:pageBreakBefore/>
    </w:pPr>
  </w:style>
  <w:style w:type="paragraph" w:customStyle="1" w:styleId="Border">
    <w:name w:val="Border"/>
    <w:basedOn w:val="Normal"/>
    <w:qFormat/>
    <w:rsid w:val="00E568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8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8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82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568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8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8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8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8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829"/>
    <w:rPr>
      <w:u w:val="single"/>
    </w:rPr>
  </w:style>
  <w:style w:type="character" w:customStyle="1" w:styleId="BoldandItalics">
    <w:name w:val="Bold and Italics"/>
    <w:qFormat/>
    <w:rsid w:val="00E56829"/>
    <w:rPr>
      <w:b/>
      <w:i/>
      <w:u w:val="none"/>
    </w:rPr>
  </w:style>
  <w:style w:type="paragraph" w:styleId="BalloonText">
    <w:name w:val="Balloon Text"/>
    <w:basedOn w:val="Normal"/>
    <w:link w:val="BalloonTextChar"/>
    <w:rsid w:val="00E568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82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568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82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1548</Words>
  <Characters>10132</Characters>
  <Application>Microsoft Office Word</Application>
  <DocSecurity>0</DocSecurity>
  <Lines>314</Lines>
  <Paragraphs>175</Paragraphs>
  <ScaleCrop>false</ScaleCrop>
  <Company>Author-it Software Corporation Ltd.</Company>
  <LinksUpToDate>false</LinksUpToDate>
  <CharactersWithSpaces>11610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TLIF3013A Coordinate breakdowns and emergencies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2012-05-27T03:48:00Z</dcterms:created>
  <dcterms:modified xsi:type="dcterms:W3CDTF">2012-05-27T03:48:00Z</dcterms:modified>
</cp:coreProperties>
</file>