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9D2" w:rsidP="000B49D2">
      <w:pPr>
        <w:pStyle w:val="Title"/>
      </w:pPr>
      <w:r>
        <w:fldChar w:fldCharType="begin"/>
      </w:r>
      <w:r>
        <w:instrText xml:space="preserve"> TITLE   \* MERGEFORMAT </w:instrText>
      </w:r>
      <w:r>
        <w:fldChar w:fldCharType="separate"/>
      </w:r>
      <w:r>
        <w:t>TLIF2097A Use audible track warning devices</w:t>
      </w:r>
      <w:r>
        <w:fldChar w:fldCharType="end"/>
      </w:r>
    </w:p>
    <w:p w:rsidR="000B49D2" w:rsidP="000B49D2">
      <w:pPr>
        <w:pStyle w:val="Version"/>
        <w:sectPr w:rsidSect="004368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879" w:rsidP="00436879">
      <w:pPr>
        <w:pStyle w:val="SuperHeading"/>
      </w:pPr>
      <w:r w:rsidRPr="00436879">
        <w:t>TLIF2097A Use audible track warning devices</w:t>
      </w:r>
    </w:p>
    <w:p w:rsidR="00000000" w:rsidRPr="00436879" w:rsidP="00436879">
      <w:pPr>
        <w:pStyle w:val="Heading1"/>
      </w:pPr>
      <w:bookmarkStart w:id="1" w:name="O_357713"/>
      <w:bookmarkEnd w:id="1"/>
      <w:r w:rsidRPr="00436879">
        <w:t>Modification History</w:t>
      </w:r>
    </w:p>
    <w:p w:rsidR="00000000" w:rsidRPr="00436879" w:rsidP="00436879">
      <w:pPr>
        <w:pStyle w:val="BodyText"/>
      </w:pPr>
      <w:r w:rsidRPr="00436879">
        <w:t>Not applicable.</w:t>
      </w:r>
    </w:p>
    <w:p w:rsidR="00000000" w:rsidRPr="00436879" w:rsidP="00436879">
      <w:pPr>
        <w:pStyle w:val="AllowPageBreak"/>
      </w:pPr>
    </w:p>
    <w:p w:rsidR="00000000" w:rsidRPr="00436879" w:rsidP="00436879">
      <w:pPr>
        <w:pStyle w:val="Heading1"/>
      </w:pPr>
      <w:bookmarkStart w:id="2" w:name="O_357714"/>
      <w:bookmarkEnd w:id="2"/>
      <w:r w:rsidRPr="00436879">
        <w:t>Unit Descriptor</w:t>
      </w:r>
    </w:p>
    <w:tbl>
      <w:tblPr>
        <w:tblW w:w="0" w:type="auto"/>
        <w:tblCellMar>
          <w:left w:w="62" w:type="dxa"/>
          <w:right w:w="62" w:type="dxa"/>
        </w:tblCellMar>
        <w:tblLook w:val="0000"/>
      </w:tblPr>
      <w:tblGrid>
        <w:gridCol w:w="9196"/>
      </w:tblGrid>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t>This unit involves the skills and knowledge required to access, place and remove audible track warning devic</w:t>
            </w:r>
            <w:r w:rsidRPr="00436879">
              <w:t xml:space="preserve">es (ATWDs) in accordance with legislative and regulatory requirements. </w:t>
            </w:r>
          </w:p>
          <w:p w:rsidR="00000000" w:rsidRPr="00436879" w:rsidP="00436879">
            <w:pPr>
              <w:pStyle w:val="BodyText"/>
            </w:pPr>
            <w:r w:rsidRPr="00436879">
              <w:t>Licensing or certification requirements may be applicable to this unit.</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3" w:name="O_357715"/>
      <w:bookmarkEnd w:id="3"/>
      <w:r w:rsidRPr="00436879">
        <w:t>Application of the Unit</w:t>
      </w:r>
    </w:p>
    <w:tbl>
      <w:tblPr>
        <w:tblW w:w="0" w:type="auto"/>
        <w:tblCellMar>
          <w:left w:w="62" w:type="dxa"/>
          <w:right w:w="62" w:type="dxa"/>
        </w:tblCellMar>
        <w:tblLook w:val="0000"/>
      </w:tblPr>
      <w:tblGrid>
        <w:gridCol w:w="9196"/>
      </w:tblGrid>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t>This unit involves the application of legislative requirements, organisational and/or network owner’s policies and procedures for the use of ATWDs in the rail corridor.</w:t>
            </w:r>
          </w:p>
          <w:p w:rsidR="00000000" w:rsidRPr="00436879" w:rsidP="00436879">
            <w:pPr>
              <w:pStyle w:val="BodyText"/>
            </w:pPr>
            <w:r w:rsidRPr="00436879">
              <w:t>Activities are performed following established procedures, with accountability and resp</w:t>
            </w:r>
            <w:r w:rsidRPr="00436879">
              <w:t>onsibility for self and others in achieving the prescribed outcomes within the limits of responsibility of the person concerned.</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4" w:name="O_357716"/>
      <w:bookmarkEnd w:id="4"/>
      <w:r w:rsidRPr="00436879">
        <w:t>Licensing/Regulatory Information</w:t>
      </w:r>
    </w:p>
    <w:p w:rsidR="00000000" w:rsidRPr="00436879" w:rsidP="00436879">
      <w:pPr>
        <w:pStyle w:val="BodyText"/>
      </w:pPr>
      <w:r w:rsidRPr="00436879">
        <w:t>Refer to Unit Descriptor.</w:t>
      </w:r>
    </w:p>
    <w:p w:rsidR="00000000" w:rsidRPr="00436879" w:rsidP="00436879">
      <w:pPr>
        <w:pStyle w:val="AllowPageBreak"/>
      </w:pPr>
    </w:p>
    <w:p w:rsidR="00000000" w:rsidRPr="00436879" w:rsidP="00436879">
      <w:pPr>
        <w:pStyle w:val="Heading1"/>
      </w:pPr>
      <w:bookmarkStart w:id="5" w:name="O_357717"/>
      <w:bookmarkEnd w:id="5"/>
      <w:r w:rsidRPr="00436879">
        <w:t>Pre-Requisites</w:t>
      </w:r>
    </w:p>
    <w:p w:rsidR="00000000" w:rsidRPr="00436879" w:rsidP="00436879">
      <w:pPr>
        <w:pStyle w:val="BodyText"/>
      </w:pPr>
      <w:r w:rsidRPr="00436879">
        <w:t>Not applicable.</w:t>
      </w:r>
    </w:p>
    <w:p w:rsidR="00000000" w:rsidRPr="00436879" w:rsidP="00436879">
      <w:pPr>
        <w:pStyle w:val="AllowPageBreak"/>
      </w:pPr>
    </w:p>
    <w:p w:rsidR="00000000" w:rsidRPr="00436879" w:rsidP="00436879">
      <w:pPr>
        <w:pStyle w:val="Heading1"/>
      </w:pPr>
      <w:bookmarkStart w:id="6" w:name="O_357718"/>
      <w:bookmarkEnd w:id="6"/>
      <w:r w:rsidRPr="00436879">
        <w:t>Employability Skills Information</w:t>
      </w:r>
    </w:p>
    <w:tbl>
      <w:tblPr>
        <w:tblW w:w="0" w:type="auto"/>
        <w:tblCellMar>
          <w:left w:w="62" w:type="dxa"/>
          <w:right w:w="62" w:type="dxa"/>
        </w:tblCellMar>
        <w:tblLook w:val="0000"/>
      </w:tblPr>
      <w:tblGrid>
        <w:gridCol w:w="9196"/>
      </w:tblGrid>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t>This unit contains employability skills.</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7" w:name="O_357719"/>
      <w:bookmarkEnd w:id="7"/>
      <w:r w:rsidRPr="00436879">
        <w:t>Elements and Performance Criteria Pre-Content</w:t>
      </w:r>
    </w:p>
    <w:tbl>
      <w:tblPr>
        <w:tblW w:w="0" w:type="auto"/>
        <w:tblCellMar>
          <w:left w:w="62" w:type="dxa"/>
          <w:right w:w="62" w:type="dxa"/>
        </w:tblCellMar>
        <w:tblLook w:val="0000"/>
      </w:tblPr>
      <w:tblGrid>
        <w:gridCol w:w="2746"/>
        <w:gridCol w:w="6450"/>
      </w:tblGrid>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t>Performance criteria describe the required performance needed to demonstrate achievement of the element. Assessment of performance is to be consistent with the evidence guide.</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8" w:name="O_357720"/>
      <w:bookmarkEnd w:id="8"/>
      <w:r w:rsidRPr="00436879">
        <w:t>Elements and Performance Criteria</w:t>
      </w:r>
    </w:p>
    <w:tbl>
      <w:tblPr>
        <w:tblW w:w="0" w:type="auto"/>
        <w:tblCellMar>
          <w:left w:w="62" w:type="dxa"/>
          <w:right w:w="62" w:type="dxa"/>
        </w:tblCellMar>
        <w:tblLook w:val="0000"/>
      </w:tblPr>
      <w:tblGrid>
        <w:gridCol w:w="2647"/>
        <w:gridCol w:w="40"/>
        <w:gridCol w:w="21"/>
        <w:gridCol w:w="6488"/>
      </w:tblGrid>
      <w:tr w:rsidTr="000B49D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ELEMENT</w:t>
            </w:r>
          </w:p>
        </w:tc>
        <w:tc>
          <w:tcPr>
            <w:tcW w:w="0" w:type="auto"/>
            <w:gridSpan w:val="3"/>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PERFORMANCE CRITERI</w:t>
            </w:r>
            <w:r w:rsidRPr="00436879">
              <w:rPr>
                <w:rStyle w:val="SpecialBold"/>
              </w:rPr>
              <w:t>A</w:t>
            </w:r>
          </w:p>
        </w:tc>
      </w:tr>
      <w:tr w:rsidTr="000B49D2">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1</w:t>
            </w:r>
            <w:r w:rsidRPr="00436879">
              <w:rPr>
                <w:rStyle w:val="SpecialBold"/>
              </w:rPr>
              <w:tab/>
              <w:t>Access and transport ATWDs</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1.1</w:t>
            </w:r>
            <w:r w:rsidRPr="00436879">
              <w:rPr>
                <w:rStyle w:val="SpecialBold"/>
              </w:rPr>
              <w:tab/>
              <w:t>Required ATWDs are obtained in accordance with organisational procedures</w:t>
            </w:r>
          </w:p>
          <w:p w:rsidR="00000000" w:rsidRPr="00436879" w:rsidP="00436879">
            <w:pPr>
              <w:pStyle w:val="BodyText"/>
            </w:pPr>
            <w:r w:rsidRPr="00436879">
              <w:rPr>
                <w:rStyle w:val="SpecialBold"/>
              </w:rPr>
              <w:t>1.2</w:t>
            </w:r>
            <w:r w:rsidRPr="00436879">
              <w:rPr>
                <w:rStyle w:val="SpecialBold"/>
              </w:rPr>
              <w:tab/>
              <w:t>ATWDs are checked to ensure that they are ‘in date’, in accordance with legislative requirements, organisational and/or network owner’</w:t>
            </w:r>
            <w:r w:rsidRPr="00436879">
              <w:rPr>
                <w:rStyle w:val="SpecialBold"/>
              </w:rPr>
              <w:t>s policies and procedures</w:t>
            </w:r>
          </w:p>
          <w:p w:rsidR="00000000" w:rsidRPr="00436879" w:rsidP="00436879">
            <w:pPr>
              <w:pStyle w:val="BodyText"/>
            </w:pPr>
            <w:r w:rsidRPr="00436879">
              <w:rPr>
                <w:rStyle w:val="SpecialBold"/>
              </w:rPr>
              <w:t>1.3</w:t>
            </w:r>
            <w:r w:rsidRPr="00436879">
              <w:rPr>
                <w:rStyle w:val="SpecialBold"/>
              </w:rPr>
              <w:tab/>
              <w:t>ATWDs are stored and transported in accordance with legislative requirements, organisational and/or network owner’s policies and procedures</w:t>
            </w:r>
          </w:p>
          <w:p w:rsidR="00000000" w:rsidP="00436879">
            <w:pPr>
              <w:pStyle w:val="BodyText"/>
              <w:rPr>
                <w:lang w:val="en-NZ"/>
              </w:rPr>
            </w:pPr>
          </w:p>
        </w:tc>
      </w:tr>
      <w:tr w:rsidTr="000B49D2">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2</w:t>
            </w:r>
            <w:r w:rsidRPr="00436879">
              <w:rPr>
                <w:rStyle w:val="SpecialBold"/>
              </w:rPr>
              <w:tab/>
              <w:t>Place ATWDs</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2.1</w:t>
            </w:r>
            <w:r w:rsidRPr="00436879">
              <w:rPr>
                <w:rStyle w:val="SpecialBold"/>
              </w:rPr>
              <w:tab/>
              <w:t>Advice is confirmed as to where the ATWDs are to be placed</w:t>
            </w:r>
          </w:p>
          <w:p w:rsidR="00000000" w:rsidRPr="00436879" w:rsidP="00436879">
            <w:pPr>
              <w:pStyle w:val="BodyText"/>
            </w:pPr>
            <w:r w:rsidRPr="00436879">
              <w:rPr>
                <w:rStyle w:val="SpecialBold"/>
              </w:rPr>
              <w:t>2.2</w:t>
            </w:r>
            <w:r w:rsidRPr="00436879">
              <w:rPr>
                <w:rStyle w:val="SpecialBold"/>
              </w:rPr>
              <w:tab/>
              <w:t>AT</w:t>
            </w:r>
            <w:r w:rsidRPr="00436879">
              <w:rPr>
                <w:rStyle w:val="SpecialBold"/>
              </w:rPr>
              <w:t>WDs are placed in accordance with organisational and/or network owner’s policies and procedures</w:t>
            </w:r>
          </w:p>
          <w:p w:rsidR="00000000" w:rsidRPr="00436879" w:rsidP="00436879">
            <w:pPr>
              <w:pStyle w:val="BodyText"/>
            </w:pPr>
            <w:r w:rsidRPr="00436879">
              <w:rPr>
                <w:rStyle w:val="SpecialBold"/>
              </w:rPr>
              <w:t>2.3</w:t>
            </w:r>
            <w:r w:rsidRPr="00436879">
              <w:rPr>
                <w:rStyle w:val="SpecialBold"/>
              </w:rPr>
              <w:tab/>
              <w:t>Safe distances from ATWDs are maintained for self and others in accordance with organisational and/or network owner’s policies and procedures</w:t>
            </w:r>
          </w:p>
          <w:p w:rsidR="00000000" w:rsidP="00436879">
            <w:pPr>
              <w:pStyle w:val="BodyText"/>
              <w:rPr>
                <w:lang w:val="en-NZ"/>
              </w:rPr>
            </w:pPr>
          </w:p>
        </w:tc>
      </w:tr>
      <w:tr w:rsidTr="000B49D2">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3</w:t>
            </w:r>
            <w:r w:rsidRPr="00436879">
              <w:rPr>
                <w:rStyle w:val="SpecialBold"/>
              </w:rPr>
              <w:tab/>
            </w:r>
            <w:r w:rsidRPr="00436879">
              <w:rPr>
                <w:rStyle w:val="SpecialBold"/>
              </w:rPr>
              <w:t>Remove ATWDs</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rPr>
                <w:rStyle w:val="SpecialBold"/>
              </w:rPr>
              <w:t>3.1</w:t>
            </w:r>
            <w:r w:rsidRPr="00436879">
              <w:rPr>
                <w:rStyle w:val="SpecialBold"/>
              </w:rPr>
              <w:tab/>
              <w:t>When advised, ATWDs are removed in accordance with organisational and/or network owner’s policies and procedures</w:t>
            </w:r>
          </w:p>
          <w:p w:rsidR="00000000" w:rsidRPr="00436879" w:rsidP="00436879">
            <w:pPr>
              <w:pStyle w:val="BodyText"/>
            </w:pPr>
            <w:r w:rsidRPr="00436879">
              <w:rPr>
                <w:rStyle w:val="SpecialBold"/>
              </w:rPr>
              <w:t>3.2</w:t>
            </w:r>
            <w:r w:rsidRPr="00436879">
              <w:rPr>
                <w:rStyle w:val="SpecialBold"/>
              </w:rPr>
              <w:tab/>
              <w:t>Unused ATWDs are stored and returned in accordance with organisational and/or network owner’s policies and procedures</w:t>
            </w:r>
          </w:p>
          <w:p w:rsidR="00000000" w:rsidP="00436879">
            <w:pPr>
              <w:pStyle w:val="BodyText"/>
              <w:rPr>
                <w:lang w:val="en-NZ"/>
              </w:rPr>
            </w:pPr>
          </w:p>
        </w:tc>
      </w:tr>
      <w:tr w:rsidTr="000B49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4</w:t>
            </w:r>
            <w:r w:rsidRPr="00436879">
              <w:rPr>
                <w:rStyle w:val="SpecialBold"/>
              </w:rPr>
              <w:tab/>
              <w:t>Dispose of ATWDs</w:t>
            </w:r>
          </w:p>
        </w:tc>
        <w:tc>
          <w:tcPr>
            <w:tcW w:w="0" w:type="auto"/>
            <w:gridSpan w:val="2"/>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t>4.1</w:t>
            </w:r>
            <w:r w:rsidRPr="00436879">
              <w:tab/>
              <w:t>Out of date ATWDs are removed from service and returned in accordance with organisational and/or network owner’s policies and procedures</w:t>
            </w:r>
          </w:p>
          <w:p w:rsidR="00000000" w:rsidRPr="00436879" w:rsidP="00436879">
            <w:pPr>
              <w:pStyle w:val="BodyText"/>
            </w:pPr>
            <w:r w:rsidRPr="00436879">
              <w:t>4.2</w:t>
            </w:r>
            <w:r w:rsidRPr="00436879">
              <w:tab/>
              <w:t>Defective ATWDs are removed from service, reported and returned in accordance with organisati</w:t>
            </w:r>
            <w:r w:rsidRPr="00436879">
              <w:t>onal and/or network owner’s policies and procedures</w:t>
            </w:r>
          </w:p>
          <w:p w:rsidR="00000000" w:rsidP="00436879">
            <w:pPr>
              <w:pStyle w:val="BodyText"/>
              <w:rPr>
                <w:lang w:val="en-NZ"/>
              </w:rPr>
            </w:pPr>
          </w:p>
        </w:tc>
      </w:tr>
      <w:tr w:rsidTr="000B49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5</w:t>
            </w:r>
            <w:r w:rsidRPr="00436879">
              <w:rPr>
                <w:rStyle w:val="SpecialBold"/>
              </w:rPr>
              <w:tab/>
              <w:t>Complete documentation</w:t>
            </w:r>
          </w:p>
        </w:tc>
        <w:tc>
          <w:tcPr>
            <w:tcW w:w="0" w:type="auto"/>
            <w:gridSpan w:val="2"/>
            <w:tcBorders>
              <w:top w:val="nil"/>
              <w:left w:val="nil"/>
              <w:bottom w:val="nil"/>
              <w:right w:val="nil"/>
            </w:tcBorders>
            <w:tcMar>
              <w:top w:w="0" w:type="dxa"/>
              <w:left w:w="62" w:type="dxa"/>
              <w:bottom w:w="0" w:type="dxa"/>
              <w:right w:w="62" w:type="dxa"/>
            </w:tcMar>
          </w:tcPr>
          <w:p w:rsidR="00000000" w:rsidRPr="00436879" w:rsidP="00436879">
            <w:pPr>
              <w:pStyle w:val="BodyText"/>
            </w:pPr>
            <w:r w:rsidRPr="00436879">
              <w:t>5.1</w:t>
            </w:r>
            <w:r w:rsidRPr="00436879">
              <w:tab/>
              <w:t>Documentation is completed in accordance with organisational and/or network owner’s policies and procedures</w:t>
            </w:r>
          </w:p>
          <w:p w:rsidR="00000000" w:rsidRPr="00436879" w:rsidP="00436879">
            <w:pPr>
              <w:pStyle w:val="BodyText"/>
            </w:pP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9" w:name="O_357721"/>
      <w:bookmarkEnd w:id="9"/>
      <w:r w:rsidRPr="00436879">
        <w:t>Required Skills and Knowledge</w:t>
      </w:r>
    </w:p>
    <w:tbl>
      <w:tblPr>
        <w:tblW w:w="0" w:type="auto"/>
        <w:tblCellMar>
          <w:left w:w="62" w:type="dxa"/>
          <w:right w:w="62" w:type="dxa"/>
        </w:tblCellMar>
        <w:tblLook w:val="0000"/>
      </w:tblPr>
      <w:tblGrid>
        <w:gridCol w:w="9196"/>
      </w:tblGrid>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REQUIRED KNOWLEDGE AND SKILLS</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t>This describes the essential knowledge and skills and their level required for this unit.</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Required knowledge:</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Organisational procedures for:</w:t>
            </w:r>
          </w:p>
          <w:p w:rsidR="00000000" w:rsidRPr="00436879" w:rsidP="00436879">
            <w:pPr>
              <w:pStyle w:val="ListBullet2"/>
            </w:pPr>
            <w:r w:rsidRPr="00436879">
              <w:t xml:space="preserve">placing and removing ATWDs </w:t>
            </w:r>
          </w:p>
          <w:p w:rsidR="00000000" w:rsidP="00436879">
            <w:pPr>
              <w:pStyle w:val="ListBullet2"/>
              <w:rPr>
                <w:lang w:val="en-NZ"/>
              </w:rPr>
            </w:pPr>
            <w:r w:rsidRPr="00436879">
              <w:t>lost and stolen ATWDs</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Relevant safety, OH&amp;S and environmental procedures and regulations</w:t>
            </w:r>
          </w:p>
        </w:tc>
      </w:tr>
    </w:tbl>
    <w:p w:rsidR="00000000" w:rsidRPr="00436879" w:rsidP="00436879">
      <w:pPr>
        <w:pStyle w:val="BodyText"/>
      </w:pPr>
    </w:p>
    <w:tbl>
      <w:tblPr>
        <w:tblW w:w="0" w:type="auto"/>
        <w:tblCellMar>
          <w:left w:w="62" w:type="dxa"/>
          <w:right w:w="62" w:type="dxa"/>
        </w:tblCellMar>
        <w:tblLook w:val="0000"/>
      </w:tblPr>
      <w:tblGrid>
        <w:gridCol w:w="9196"/>
      </w:tblGrid>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Required skills:</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ListBullet"/>
              <w:rPr>
                <w:lang w:val="en-NZ"/>
              </w:rPr>
            </w:pPr>
            <w:r w:rsidRPr="00436879">
              <w:t>Read and interpret organisational procedures for placing and removing ATWDs</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ListBullet"/>
              <w:rPr>
                <w:lang w:val="en-NZ"/>
              </w:rPr>
            </w:pPr>
            <w:r w:rsidRPr="00436879">
              <w:t>Communicate effectively with individuals and groups</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ListBullet"/>
              <w:rPr>
                <w:lang w:val="en-NZ"/>
              </w:rPr>
            </w:pPr>
            <w:r w:rsidRPr="00436879">
              <w:t>Recognise hazards that may arise and take appropriate action</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Use personal protective equipment conforming to required standards</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10" w:name="O_357722"/>
      <w:bookmarkEnd w:id="10"/>
      <w:r w:rsidRPr="00436879">
        <w:t>Evidence Guide</w:t>
      </w:r>
    </w:p>
    <w:tbl>
      <w:tblPr>
        <w:tblW w:w="9495" w:type="dxa"/>
        <w:tblLayout w:type="fixed"/>
        <w:tblCellMar>
          <w:left w:w="62" w:type="dxa"/>
          <w:right w:w="62" w:type="dxa"/>
        </w:tblCellMar>
        <w:tblLook w:val="0000"/>
      </w:tblPr>
      <w:tblGrid>
        <w:gridCol w:w="3454"/>
        <w:gridCol w:w="6041"/>
      </w:tblGrid>
      <w:tr w:rsidTr="0043687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EVIDENCE GUIDE</w:t>
            </w:r>
          </w:p>
        </w:tc>
      </w:tr>
      <w:tr w:rsidTr="0043687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t>The evidence guide provides advice on assessment and must be read in conjunction with the performance criteria, required knowledge and skills, the range statement and the assessment guidelines for this Training Package.</w:t>
            </w:r>
          </w:p>
        </w:tc>
      </w:tr>
      <w:tr w:rsidTr="00436879">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Critical aspects for assessment an</w:t>
            </w:r>
            <w:r w:rsidRPr="00436879">
              <w:rPr>
                <w:rStyle w:val="SpecialBold"/>
              </w:rPr>
              <w:t>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The evidence required to demonstrate competency in this unit must be relevant to and satisfy all of the requirements of the elements and performance criteria of this unit and include demonstration</w:t>
            </w:r>
            <w:r w:rsidRPr="00436879">
              <w:t xml:space="preserve"> of applying:</w:t>
            </w:r>
          </w:p>
          <w:p w:rsidR="00000000" w:rsidRPr="00436879" w:rsidP="00436879">
            <w:pPr>
              <w:pStyle w:val="ListBullet2"/>
            </w:pPr>
            <w:r w:rsidRPr="00436879">
              <w:t>the underpinning knowledge and skills</w:t>
            </w:r>
          </w:p>
          <w:p w:rsidR="00000000" w:rsidRPr="00436879" w:rsidP="00436879">
            <w:pPr>
              <w:pStyle w:val="ListBullet2"/>
            </w:pPr>
            <w:r w:rsidRPr="00436879">
              <w:t>relevant legislation and workplace procedures</w:t>
            </w:r>
          </w:p>
          <w:p w:rsidR="00000000" w:rsidRPr="00436879" w:rsidP="00436879">
            <w:pPr>
              <w:pStyle w:val="ListBullet2"/>
            </w:pPr>
            <w:r w:rsidRPr="00436879">
              <w:t>other relevant aspects of the range statement</w:t>
            </w:r>
          </w:p>
          <w:p w:rsidR="00000000" w:rsidRPr="00436879" w:rsidP="00436879">
            <w:pPr>
              <w:pStyle w:val="ListBullet2"/>
            </w:pPr>
            <w:r w:rsidRPr="00436879">
              <w:t>the timeframes typically expected for the work function and industrial environment</w:t>
            </w:r>
          </w:p>
          <w:p w:rsidR="00000000" w:rsidP="00436879">
            <w:pPr>
              <w:pStyle w:val="ListBullet2"/>
              <w:rPr>
                <w:lang w:val="en-NZ"/>
              </w:rPr>
            </w:pPr>
            <w:r w:rsidRPr="00436879">
              <w:t>compliance with site safety plans, OH&amp;S regulations and other regulatory requirements</w:t>
            </w:r>
          </w:p>
        </w:tc>
      </w:tr>
      <w:tr w:rsidTr="00436879">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Performance is demonstrated in a suitable context</w:t>
            </w:r>
          </w:p>
          <w:p w:rsidR="00000000" w:rsidRPr="00436879" w:rsidP="00436879">
            <w:pPr>
              <w:pStyle w:val="ListBullet"/>
            </w:pPr>
            <w:r w:rsidRPr="00436879">
              <w:t>Resources for assessment include:</w:t>
            </w:r>
          </w:p>
          <w:p w:rsidR="00000000" w:rsidRPr="00436879" w:rsidP="00436879">
            <w:pPr>
              <w:pStyle w:val="ListBullet2"/>
            </w:pPr>
            <w:r w:rsidRPr="00436879">
              <w:t>a range of relevant exercises and/or other simulated practical and knowledge assessments, and/or</w:t>
            </w:r>
          </w:p>
          <w:p w:rsidR="00000000" w:rsidRPr="00436879" w:rsidP="00436879">
            <w:pPr>
              <w:pStyle w:val="ListBullet2"/>
            </w:pPr>
            <w:r w:rsidRPr="00436879">
              <w:t>access to an appropriate relevant location in the rail corridor</w:t>
            </w:r>
          </w:p>
          <w:p w:rsidR="00000000" w:rsidRPr="00436879" w:rsidP="00436879">
            <w:pPr>
              <w:pStyle w:val="ListBullet"/>
            </w:pPr>
            <w:r w:rsidRPr="00436879">
              <w:t>In both real and simulated environments, access is required to:</w:t>
            </w:r>
          </w:p>
          <w:p w:rsidR="00000000" w:rsidP="00436879">
            <w:pPr>
              <w:pStyle w:val="ListBullet2"/>
              <w:rPr>
                <w:lang w:val="en-NZ"/>
              </w:rPr>
            </w:pPr>
            <w:r w:rsidRPr="00436879">
              <w:t>applicable documentation, inc</w:t>
            </w:r>
            <w:r w:rsidRPr="00436879">
              <w:t>luding procedures, regulations and codes of practice</w:t>
            </w:r>
          </w:p>
        </w:tc>
      </w:tr>
      <w:tr w:rsidTr="00436879">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Assessment of knowledge must be conducted through appropriate written/oral tests</w:t>
            </w:r>
          </w:p>
          <w:p w:rsidR="00000000" w:rsidRPr="00436879" w:rsidP="00436879">
            <w:pPr>
              <w:pStyle w:val="ListBullet"/>
            </w:pPr>
            <w:r w:rsidRPr="00436879">
              <w:t>Practical assessment must occur:</w:t>
            </w:r>
          </w:p>
          <w:p w:rsidR="00000000" w:rsidRPr="00436879" w:rsidP="00436879">
            <w:pPr>
              <w:pStyle w:val="ListBullet2"/>
            </w:pPr>
            <w:r w:rsidRPr="00436879">
              <w:t>through activities in an appropriately simulated environment, and/or</w:t>
            </w:r>
          </w:p>
          <w:p w:rsidR="00000000" w:rsidRPr="00436879" w:rsidP="00436879">
            <w:pPr>
              <w:pStyle w:val="ListBullet2"/>
            </w:pPr>
            <w:r w:rsidRPr="00436879">
              <w:t>in a rail corridor</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11" w:name="O_357723"/>
      <w:bookmarkEnd w:id="11"/>
      <w:r w:rsidRPr="00436879">
        <w:t>Range Statement</w:t>
      </w:r>
    </w:p>
    <w:tbl>
      <w:tblPr>
        <w:tblW w:w="0" w:type="auto"/>
        <w:tblCellMar>
          <w:left w:w="62" w:type="dxa"/>
          <w:right w:w="62" w:type="dxa"/>
        </w:tblCellMar>
        <w:tblLook w:val="0000"/>
      </w:tblPr>
      <w:tblGrid>
        <w:gridCol w:w="3151"/>
        <w:gridCol w:w="6045"/>
      </w:tblGrid>
      <w:tr w:rsidTr="000B49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 xml:space="preserve">RANGE STATEMENT </w:t>
            </w:r>
          </w:p>
        </w:tc>
      </w:tr>
      <w:tr w:rsidTr="000B49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t>The range statement relates to the unit of competency as a whole. It allows for different work environm</w:t>
            </w:r>
            <w:r w:rsidRPr="00436879">
              <w:t>ents and situations that may affect performance.</w:t>
            </w:r>
          </w:p>
        </w:tc>
      </w:tr>
      <w:tr w:rsidTr="000B49D2">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legislated rail safety requirements including acts and regulations from each applicable state and territory together with any nationally approved complia</w:t>
            </w:r>
            <w:r w:rsidRPr="00436879">
              <w:t>nce codes and/or guidelines</w:t>
            </w:r>
          </w:p>
          <w:p w:rsidR="00000000" w:rsidRPr="00436879" w:rsidP="00436879">
            <w:pPr>
              <w:pStyle w:val="ListBullet"/>
            </w:pPr>
            <w:r w:rsidRPr="00436879">
              <w:t xml:space="preserve">relevant sections of the ADG Code </w:t>
            </w:r>
          </w:p>
          <w:p w:rsidR="00000000" w:rsidRPr="00436879" w:rsidP="00436879">
            <w:pPr>
              <w:pStyle w:val="ListBullet"/>
            </w:pPr>
            <w:r w:rsidRPr="00436879">
              <w:t>relevant state/territory OH&amp;S legislation</w:t>
            </w:r>
          </w:p>
          <w:p w:rsidR="00000000" w:rsidP="00436879">
            <w:pPr>
              <w:pStyle w:val="ListBullet"/>
              <w:rPr>
                <w:lang w:val="en-NZ"/>
              </w:rPr>
            </w:pPr>
            <w:r w:rsidRPr="00436879">
              <w:t>relevant state/territory environmental protection legislation</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Audible track warning devices may be known as:</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railway track signals</w:t>
            </w:r>
          </w:p>
          <w:p w:rsidR="00000000" w:rsidRPr="00436879" w:rsidP="00436879">
            <w:pPr>
              <w:pStyle w:val="ListBullet"/>
            </w:pPr>
            <w:r w:rsidRPr="00436879">
              <w:t>detonators</w:t>
            </w:r>
          </w:p>
          <w:p w:rsidR="00000000" w:rsidRPr="00436879" w:rsidP="00436879">
            <w:pPr>
              <w:pStyle w:val="ListBullet"/>
            </w:pPr>
            <w:r w:rsidRPr="00436879">
              <w:t>crackers</w:t>
            </w:r>
          </w:p>
          <w:p w:rsidR="00000000" w:rsidP="00436879">
            <w:pPr>
              <w:pStyle w:val="ListBullet"/>
              <w:rPr>
                <w:lang w:val="en-NZ"/>
              </w:rPr>
            </w:pPr>
            <w:r w:rsidRPr="00436879">
              <w:t>fog signals</w:t>
            </w:r>
          </w:p>
        </w:tc>
      </w:tr>
      <w:tr w:rsidTr="000B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high visibility clothing</w:t>
            </w:r>
          </w:p>
          <w:p w:rsidR="00000000" w:rsidRPr="00436879" w:rsidP="00436879">
            <w:pPr>
              <w:pStyle w:val="ListBullet"/>
            </w:pPr>
            <w:r w:rsidRPr="00436879">
              <w:t>protective footwear</w:t>
            </w:r>
          </w:p>
          <w:p w:rsidR="00000000" w:rsidRPr="00436879" w:rsidP="00436879">
            <w:pPr>
              <w:pStyle w:val="ListBullet"/>
            </w:pPr>
            <w:r w:rsidRPr="00436879">
              <w:t>hearing protection</w:t>
            </w:r>
          </w:p>
          <w:p w:rsidR="00000000" w:rsidRPr="00436879" w:rsidP="00436879">
            <w:pPr>
              <w:pStyle w:val="ListBullet"/>
            </w:pPr>
            <w:r w:rsidRPr="00436879">
              <w:t>eye protection</w:t>
            </w:r>
          </w:p>
          <w:p w:rsidR="00000000" w:rsidRPr="00436879" w:rsidP="00436879">
            <w:pPr>
              <w:pStyle w:val="ListBullet"/>
            </w:pPr>
            <w:r w:rsidRPr="00436879">
              <w:t>gloves</w:t>
            </w:r>
          </w:p>
          <w:p w:rsidR="00000000" w:rsidP="00436879">
            <w:pPr>
              <w:pStyle w:val="ListBullet"/>
              <w:rPr>
                <w:lang w:val="en-NZ"/>
              </w:rPr>
            </w:pPr>
            <w:r w:rsidRPr="00436879">
              <w:t>head protection</w:t>
            </w:r>
          </w:p>
        </w:tc>
      </w:tr>
      <w:tr w:rsidTr="000B49D2">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436879">
            <w:pPr>
              <w:pStyle w:val="BodyText"/>
              <w:rPr>
                <w:lang w:val="en-NZ"/>
              </w:rPr>
            </w:pPr>
            <w:r w:rsidRPr="00436879">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436879" w:rsidP="00436879">
            <w:pPr>
              <w:pStyle w:val="ListBullet"/>
            </w:pPr>
            <w:r w:rsidRPr="00436879">
              <w:t xml:space="preserve">workplace procedures, policies and </w:t>
            </w:r>
            <w:r w:rsidRPr="00436879">
              <w:t>work instructions</w:t>
            </w:r>
          </w:p>
          <w:p w:rsidR="00000000" w:rsidRPr="00436879" w:rsidP="00436879">
            <w:pPr>
              <w:pStyle w:val="ListBullet"/>
            </w:pPr>
            <w:r w:rsidRPr="00436879">
              <w:t>worksite protection plans</w:t>
            </w:r>
          </w:p>
          <w:p w:rsidR="00000000" w:rsidRPr="00436879" w:rsidP="00436879">
            <w:pPr>
              <w:pStyle w:val="ListBullet"/>
            </w:pPr>
            <w:r w:rsidRPr="00436879">
              <w:t>safety briefings</w:t>
            </w:r>
          </w:p>
          <w:p w:rsidR="00000000" w:rsidRPr="00436879" w:rsidP="00436879">
            <w:pPr>
              <w:pStyle w:val="ListBullet"/>
            </w:pPr>
            <w:r w:rsidRPr="00436879">
              <w:t>stores issue and return documents</w:t>
            </w:r>
          </w:p>
          <w:p w:rsidR="00000000" w:rsidRPr="00436879" w:rsidP="00436879">
            <w:pPr>
              <w:pStyle w:val="ListBullet"/>
            </w:pPr>
            <w:r w:rsidRPr="00436879">
              <w:t>ATWD register</w:t>
            </w:r>
          </w:p>
          <w:p w:rsidR="00000000" w:rsidRPr="00436879" w:rsidP="00436879">
            <w:pPr>
              <w:pStyle w:val="ListBullet"/>
            </w:pPr>
            <w:r w:rsidRPr="00436879">
              <w:t>incident reports</w:t>
            </w:r>
          </w:p>
        </w:tc>
      </w:tr>
    </w:tbl>
    <w:p w:rsidR="00000000" w:rsidRPr="00436879" w:rsidP="00436879">
      <w:pPr>
        <w:pStyle w:val="BodyText"/>
      </w:pPr>
    </w:p>
    <w:p w:rsidR="00000000" w:rsidRPr="00436879" w:rsidP="00436879">
      <w:pPr>
        <w:pStyle w:val="AllowPageBreak"/>
      </w:pPr>
    </w:p>
    <w:p w:rsidR="00000000" w:rsidRPr="00436879" w:rsidP="00436879">
      <w:pPr>
        <w:pStyle w:val="Heading1"/>
      </w:pPr>
      <w:bookmarkStart w:id="12" w:name="O_357724"/>
      <w:bookmarkEnd w:id="12"/>
      <w:r w:rsidRPr="00436879">
        <w:t>Unit Sector(s)</w:t>
      </w:r>
    </w:p>
    <w:p w:rsidR="00000000" w:rsidRPr="00436879" w:rsidP="00436879">
      <w:pPr>
        <w:pStyle w:val="BodyText"/>
      </w:pPr>
      <w:r w:rsidRPr="00436879">
        <w:t>Not applicable.</w:t>
      </w:r>
    </w:p>
    <w:p w:rsidR="00000000" w:rsidRPr="00436879" w:rsidP="00436879">
      <w:pPr>
        <w:pStyle w:val="AllowPageBreak"/>
      </w:pPr>
    </w:p>
    <w:p w:rsidR="00000000" w:rsidRPr="00436879" w:rsidP="00436879">
      <w:pPr>
        <w:pStyle w:val="Heading1"/>
      </w:pPr>
      <w:bookmarkStart w:id="13" w:name="O_357725"/>
      <w:bookmarkEnd w:id="13"/>
      <w:r w:rsidRPr="00436879">
        <w:t xml:space="preserve">Competency Field </w:t>
      </w:r>
    </w:p>
    <w:p w:rsidR="00000000" w:rsidRPr="00436879" w:rsidP="00436879">
      <w:pPr>
        <w:pStyle w:val="BodyText"/>
      </w:pPr>
      <w:r w:rsidRPr="00436879">
        <w:t>F – Safety Management</w:t>
      </w:r>
    </w:p>
    <w:p w:rsidR="00000000" w:rsidRPr="00436879" w:rsidP="00436879"/>
    <w:sectPr w:rsidSect="004368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9D2" w:rsidP="000B4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2" w:rsidP="00436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49D2" w:rsidP="004368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49D2" w:rsidP="004368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9D2" w:rsidP="000B49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2" w:rsidP="00436879">
    <w:pPr>
      <w:pStyle w:val="Header"/>
      <w:framePr w:wrap="around"/>
    </w:pPr>
    <w:r>
      <w:fldChar w:fldCharType="begin"/>
    </w:r>
    <w:r>
      <w:instrText xml:space="preserve"> TITLE   \* MERGEFORMAT </w:instrText>
    </w:r>
    <w:r>
      <w:fldChar w:fldCharType="separate"/>
    </w:r>
    <w:r>
      <w:t>TLIF2097A Use audible track warning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49D2" w:rsidP="004368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66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24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ED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8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6879"/>
    <w:pPr>
      <w:spacing w:before="360" w:after="60"/>
      <w:outlineLvl w:val="0"/>
    </w:pPr>
    <w:rPr>
      <w:sz w:val="32"/>
    </w:rPr>
  </w:style>
  <w:style w:type="paragraph" w:styleId="Heading2">
    <w:name w:val="heading 2"/>
    <w:basedOn w:val="HeadingBase"/>
    <w:next w:val="BodyText"/>
    <w:link w:val="Heading2Char"/>
    <w:qFormat/>
    <w:rsid w:val="00436879"/>
    <w:pPr>
      <w:keepLines/>
      <w:spacing w:before="240" w:after="120"/>
      <w:outlineLvl w:val="1"/>
    </w:pPr>
    <w:rPr>
      <w:sz w:val="28"/>
      <w:szCs w:val="40"/>
    </w:rPr>
  </w:style>
  <w:style w:type="paragraph" w:styleId="Heading3">
    <w:name w:val="heading 3"/>
    <w:basedOn w:val="HeadingBase"/>
    <w:next w:val="BodyText"/>
    <w:link w:val="Heading3Char"/>
    <w:qFormat/>
    <w:rsid w:val="00436879"/>
    <w:pPr>
      <w:spacing w:before="180" w:after="120"/>
      <w:outlineLvl w:val="2"/>
    </w:pPr>
    <w:rPr>
      <w:spacing w:val="-10"/>
      <w:kern w:val="32"/>
    </w:rPr>
  </w:style>
  <w:style w:type="paragraph" w:styleId="Heading4">
    <w:name w:val="heading 4"/>
    <w:basedOn w:val="HeadingBase"/>
    <w:next w:val="BodyText"/>
    <w:link w:val="Heading4Char"/>
    <w:qFormat/>
    <w:rsid w:val="00436879"/>
    <w:pPr>
      <w:spacing w:before="160" w:after="120"/>
      <w:outlineLvl w:val="3"/>
    </w:pPr>
    <w:rPr>
      <w:sz w:val="22"/>
    </w:rPr>
  </w:style>
  <w:style w:type="paragraph" w:styleId="Heading5">
    <w:name w:val="heading 5"/>
    <w:basedOn w:val="HeadingBase"/>
    <w:next w:val="Normal"/>
    <w:link w:val="Heading5Char"/>
    <w:qFormat/>
    <w:rsid w:val="00436879"/>
    <w:pPr>
      <w:spacing w:before="80"/>
      <w:outlineLvl w:val="4"/>
    </w:pPr>
    <w:rPr>
      <w:color w:val="918585"/>
      <w:sz w:val="20"/>
    </w:rPr>
  </w:style>
  <w:style w:type="paragraph" w:styleId="Heading6">
    <w:name w:val="heading 6"/>
    <w:basedOn w:val="HeadingBase"/>
    <w:next w:val="Normal"/>
    <w:link w:val="Heading6Char"/>
    <w:qFormat/>
    <w:rsid w:val="00436879"/>
    <w:pPr>
      <w:spacing w:before="60"/>
      <w:outlineLvl w:val="5"/>
    </w:pPr>
    <w:rPr>
      <w:color w:val="918585"/>
      <w:sz w:val="20"/>
    </w:rPr>
  </w:style>
  <w:style w:type="paragraph" w:styleId="Heading7">
    <w:name w:val="heading 7"/>
    <w:basedOn w:val="Normal"/>
    <w:next w:val="Normal"/>
    <w:link w:val="Heading7Char"/>
    <w:qFormat/>
    <w:rsid w:val="00436879"/>
    <w:pPr>
      <w:ind w:left="720"/>
      <w:outlineLvl w:val="6"/>
    </w:pPr>
    <w:rPr>
      <w:i/>
    </w:rPr>
  </w:style>
  <w:style w:type="paragraph" w:styleId="Heading8">
    <w:name w:val="heading 8"/>
    <w:basedOn w:val="Normal"/>
    <w:next w:val="Normal"/>
    <w:link w:val="Heading8Char"/>
    <w:qFormat/>
    <w:rsid w:val="00436879"/>
    <w:pPr>
      <w:ind w:left="720"/>
      <w:outlineLvl w:val="7"/>
    </w:pPr>
    <w:rPr>
      <w:i/>
    </w:rPr>
  </w:style>
  <w:style w:type="paragraph" w:styleId="Heading9">
    <w:name w:val="heading 9"/>
    <w:basedOn w:val="Normal"/>
    <w:next w:val="Normal"/>
    <w:link w:val="Heading9Char"/>
    <w:qFormat/>
    <w:rsid w:val="00436879"/>
    <w:pPr>
      <w:ind w:left="720"/>
      <w:outlineLvl w:val="8"/>
    </w:pPr>
    <w:rPr>
      <w:i/>
    </w:rPr>
  </w:style>
  <w:style w:type="character" w:default="1" w:styleId="DefaultParagraphFont">
    <w:name w:val="Default Paragraph Font"/>
    <w:uiPriority w:val="1"/>
    <w:unhideWhenUsed/>
    <w:rsid w:val="00436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879"/>
  </w:style>
  <w:style w:type="character" w:customStyle="1" w:styleId="Heading1Char">
    <w:name w:val="Heading 1 Char"/>
    <w:basedOn w:val="DefaultParagraphFont"/>
    <w:link w:val="Heading1"/>
    <w:rsid w:val="00436879"/>
    <w:rPr>
      <w:rFonts w:ascii="Times New Roman" w:eastAsia="Times New Roman" w:hAnsi="Times New Roman" w:cs="Times New Roman"/>
      <w:b/>
      <w:sz w:val="32"/>
      <w:szCs w:val="20"/>
      <w:lang w:eastAsia="en-US"/>
    </w:rPr>
  </w:style>
  <w:style w:type="paragraph" w:styleId="BodyText">
    <w:name w:val="Body Text"/>
    <w:basedOn w:val="Normal"/>
    <w:link w:val="BodyTextChar"/>
    <w:rsid w:val="004368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879"/>
    <w:rPr>
      <w:rFonts w:ascii="Times New Roman" w:eastAsia="Times New Roman" w:hAnsi="Times New Roman" w:cs="Times New Roman"/>
      <w:sz w:val="24"/>
      <w:lang w:val="en-US" w:eastAsia="en-US"/>
    </w:rPr>
  </w:style>
  <w:style w:type="paragraph" w:styleId="Footer">
    <w:name w:val="footer"/>
    <w:basedOn w:val="Normal"/>
    <w:link w:val="FooterChar"/>
    <w:rsid w:val="00436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879"/>
    <w:rPr>
      <w:rFonts w:ascii="Times New Roman" w:eastAsia="Times New Roman" w:hAnsi="Times New Roman" w:cs="Times New Roman"/>
      <w:sz w:val="16"/>
      <w:lang w:val="en-US" w:eastAsia="en-US"/>
    </w:rPr>
  </w:style>
  <w:style w:type="paragraph" w:styleId="ListBullet">
    <w:name w:val="List Bullet"/>
    <w:basedOn w:val="List"/>
    <w:rsid w:val="00436879"/>
    <w:pPr>
      <w:numPr>
        <w:numId w:val="13"/>
      </w:numPr>
      <w:tabs>
        <w:tab w:val="clear" w:pos="340"/>
      </w:tabs>
      <w:spacing w:before="40" w:after="40"/>
    </w:pPr>
  </w:style>
  <w:style w:type="character" w:customStyle="1" w:styleId="SpecialBold">
    <w:name w:val="Special Bold"/>
    <w:basedOn w:val="DefaultParagraphFont"/>
    <w:rsid w:val="00436879"/>
    <w:rPr>
      <w:b/>
      <w:spacing w:val="0"/>
    </w:rPr>
  </w:style>
  <w:style w:type="paragraph" w:styleId="ListBullet2">
    <w:name w:val="List Bullet 2"/>
    <w:basedOn w:val="List2"/>
    <w:rsid w:val="00436879"/>
    <w:pPr>
      <w:numPr>
        <w:numId w:val="14"/>
      </w:numPr>
      <w:tabs>
        <w:tab w:val="clear" w:pos="680"/>
      </w:tabs>
    </w:pPr>
  </w:style>
  <w:style w:type="paragraph" w:styleId="Header">
    <w:name w:val="header"/>
    <w:basedOn w:val="Normal"/>
    <w:link w:val="HeaderChar"/>
    <w:rsid w:val="00436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8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6879"/>
    <w:pPr>
      <w:spacing w:before="240" w:after="120"/>
      <w:outlineLvl w:val="0"/>
    </w:pPr>
    <w:rPr>
      <w:rFonts w:ascii="Times New Roman" w:hAnsi="Times New Roman"/>
      <w:b/>
      <w:sz w:val="28"/>
    </w:rPr>
  </w:style>
  <w:style w:type="paragraph" w:customStyle="1" w:styleId="AllowPageBreak">
    <w:name w:val="AllowPageBreak"/>
    <w:rsid w:val="00436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8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68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6879"/>
    <w:rPr>
      <w:rFonts w:ascii="Courier New" w:eastAsia="Times New Roman" w:hAnsi="Courier New" w:cs="Times New Roman"/>
      <w:i/>
      <w:szCs w:val="20"/>
      <w:lang w:val="en-US" w:eastAsia="en-US"/>
    </w:rPr>
  </w:style>
  <w:style w:type="paragraph" w:customStyle="1" w:styleId="HeadingBase">
    <w:name w:val="Heading Base"/>
    <w:rsid w:val="00436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879"/>
    <w:pPr>
      <w:tabs>
        <w:tab w:val="right" w:leader="dot" w:pos="9072"/>
      </w:tabs>
      <w:ind w:left="567"/>
    </w:pPr>
    <w:rPr>
      <w:szCs w:val="22"/>
    </w:rPr>
  </w:style>
  <w:style w:type="paragraph" w:customStyle="1" w:styleId="TOCBase">
    <w:name w:val="TOC Base"/>
    <w:rsid w:val="00436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879"/>
    <w:pPr>
      <w:tabs>
        <w:tab w:val="right" w:leader="dot" w:pos="9072"/>
      </w:tabs>
      <w:spacing w:before="40" w:after="40"/>
      <w:ind w:left="284"/>
    </w:pPr>
    <w:rPr>
      <w:rFonts w:ascii="Times New Roman" w:hAnsi="Times New Roman"/>
    </w:rPr>
  </w:style>
  <w:style w:type="paragraph" w:styleId="TOC1">
    <w:name w:val="toc 1"/>
    <w:basedOn w:val="TOCBase"/>
    <w:next w:val="Normal"/>
    <w:rsid w:val="004368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879"/>
    <w:pPr>
      <w:spacing w:before="5040"/>
      <w:jc w:val="center"/>
    </w:pPr>
    <w:rPr>
      <w:sz w:val="48"/>
      <w:szCs w:val="72"/>
      <w:lang w:val="en-US"/>
    </w:rPr>
  </w:style>
  <w:style w:type="character" w:customStyle="1" w:styleId="TitleChar">
    <w:name w:val="Title Char"/>
    <w:basedOn w:val="DefaultParagraphFont"/>
    <w:link w:val="Title"/>
    <w:rsid w:val="00436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879"/>
    <w:pPr>
      <w:tabs>
        <w:tab w:val="left" w:pos="3600"/>
        <w:tab w:val="left" w:pos="3958"/>
      </w:tabs>
    </w:pPr>
  </w:style>
  <w:style w:type="paragraph" w:styleId="List">
    <w:name w:val="List"/>
    <w:basedOn w:val="BodyText"/>
    <w:next w:val="BodyText"/>
    <w:rsid w:val="00436879"/>
    <w:pPr>
      <w:tabs>
        <w:tab w:val="left" w:pos="340"/>
      </w:tabs>
      <w:spacing w:before="60" w:after="60"/>
      <w:ind w:left="340" w:hanging="340"/>
    </w:pPr>
  </w:style>
  <w:style w:type="paragraph" w:customStyle="1" w:styleId="Note">
    <w:name w:val="Note"/>
    <w:basedOn w:val="BodyText"/>
    <w:rsid w:val="00436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879"/>
    <w:pPr>
      <w:framePr w:wrap="auto" w:hAnchor="text" w:y="6049"/>
    </w:pPr>
    <w:rPr>
      <w:color w:val="000000"/>
      <w:sz w:val="40"/>
    </w:rPr>
  </w:style>
  <w:style w:type="paragraph" w:customStyle="1" w:styleId="TOCTitle">
    <w:name w:val="TOCTitle"/>
    <w:basedOn w:val="Heading1"/>
    <w:rsid w:val="00436879"/>
    <w:pPr>
      <w:spacing w:after="240"/>
      <w:jc w:val="center"/>
      <w:outlineLvl w:val="9"/>
    </w:pPr>
    <w:rPr>
      <w:caps/>
    </w:rPr>
  </w:style>
  <w:style w:type="paragraph" w:customStyle="1" w:styleId="Version">
    <w:name w:val="Version"/>
    <w:rsid w:val="00436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879"/>
    <w:pPr>
      <w:keepNext w:val="0"/>
      <w:tabs>
        <w:tab w:val="right" w:pos="4176"/>
      </w:tabs>
      <w:ind w:left="198" w:hanging="198"/>
    </w:pPr>
    <w:rPr>
      <w:rFonts w:ascii="Garamond" w:hAnsi="Garamond"/>
    </w:rPr>
  </w:style>
  <w:style w:type="paragraph" w:styleId="IndexHeading">
    <w:name w:val="index heading"/>
    <w:basedOn w:val="Normal"/>
    <w:next w:val="Index1"/>
    <w:semiHidden/>
    <w:rsid w:val="00436879"/>
    <w:pPr>
      <w:spacing w:before="120" w:after="120"/>
    </w:pPr>
    <w:rPr>
      <w:rFonts w:ascii="Arial" w:hAnsi="Arial"/>
      <w:b/>
      <w:color w:val="918585"/>
      <w:sz w:val="24"/>
    </w:rPr>
  </w:style>
  <w:style w:type="paragraph" w:customStyle="1" w:styleId="Chapter">
    <w:name w:val="Chapter"/>
    <w:basedOn w:val="Normal"/>
    <w:rsid w:val="00436879"/>
    <w:pPr>
      <w:spacing w:before="240"/>
    </w:pPr>
    <w:rPr>
      <w:rFonts w:ascii="Times New Roman" w:hAnsi="Times New Roman"/>
      <w:smallCaps/>
      <w:spacing w:val="80"/>
      <w:sz w:val="28"/>
    </w:rPr>
  </w:style>
  <w:style w:type="paragraph" w:customStyle="1" w:styleId="InChapter">
    <w:name w:val="InChapter"/>
    <w:basedOn w:val="Heading3"/>
    <w:rsid w:val="00436879"/>
    <w:pPr>
      <w:spacing w:after="240"/>
      <w:outlineLvl w:val="9"/>
    </w:pPr>
    <w:rPr>
      <w:noProof/>
    </w:rPr>
  </w:style>
  <w:style w:type="paragraph" w:styleId="Index2">
    <w:name w:val="index 2"/>
    <w:basedOn w:val="Normal"/>
    <w:next w:val="Normal"/>
    <w:semiHidden/>
    <w:rsid w:val="00436879"/>
    <w:pPr>
      <w:tabs>
        <w:tab w:val="right" w:pos="4176"/>
      </w:tabs>
      <w:ind w:left="568" w:hanging="284"/>
    </w:pPr>
    <w:rPr>
      <w:rFonts w:ascii="Garamond" w:hAnsi="Garamond"/>
    </w:rPr>
  </w:style>
  <w:style w:type="paragraph" w:customStyle="1" w:styleId="Byline">
    <w:name w:val="Byline"/>
    <w:rsid w:val="00436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879"/>
    <w:pPr>
      <w:tabs>
        <w:tab w:val="clear" w:pos="3600"/>
        <w:tab w:val="clear" w:pos="3958"/>
      </w:tabs>
      <w:jc w:val="right"/>
    </w:pPr>
  </w:style>
  <w:style w:type="character" w:styleId="Emphasis">
    <w:name w:val="Emphasis"/>
    <w:basedOn w:val="DefaultParagraphFont"/>
    <w:qFormat/>
    <w:rsid w:val="00436879"/>
    <w:rPr>
      <w:i/>
    </w:rPr>
  </w:style>
  <w:style w:type="paragraph" w:styleId="Caption">
    <w:name w:val="caption"/>
    <w:basedOn w:val="BodyText"/>
    <w:next w:val="Normal"/>
    <w:qFormat/>
    <w:rsid w:val="00436879"/>
    <w:pPr>
      <w:framePr w:w="2268" w:hSpace="181" w:vSpace="181" w:wrap="around" w:vAnchor="text" w:hAnchor="page" w:x="1135" w:y="285" w:anchorLock="1"/>
    </w:pPr>
    <w:rPr>
      <w:i/>
    </w:rPr>
  </w:style>
  <w:style w:type="paragraph" w:customStyle="1" w:styleId="MiniTOCTitle">
    <w:name w:val="MiniTOCTitle"/>
    <w:basedOn w:val="Heading4"/>
    <w:rsid w:val="00436879"/>
    <w:pPr>
      <w:spacing w:before="240"/>
      <w:outlineLvl w:val="9"/>
    </w:pPr>
    <w:rPr>
      <w:noProof/>
      <w:sz w:val="24"/>
    </w:rPr>
  </w:style>
  <w:style w:type="paragraph" w:customStyle="1" w:styleId="MiniTOCItem">
    <w:name w:val="MiniTOCItem"/>
    <w:basedOn w:val="ListBullet"/>
    <w:rsid w:val="00436879"/>
    <w:pPr>
      <w:numPr>
        <w:numId w:val="0"/>
      </w:numPr>
      <w:tabs>
        <w:tab w:val="right" w:leader="dot" w:pos="6521"/>
      </w:tabs>
      <w:spacing w:before="0" w:after="0"/>
    </w:pPr>
  </w:style>
  <w:style w:type="paragraph" w:customStyle="1" w:styleId="TOFTitle">
    <w:name w:val="TOFTitle"/>
    <w:basedOn w:val="TOCTitle"/>
    <w:rsid w:val="00436879"/>
  </w:style>
  <w:style w:type="paragraph" w:styleId="TableofFigures">
    <w:name w:val="table of figures"/>
    <w:basedOn w:val="Normal"/>
    <w:next w:val="Normal"/>
    <w:semiHidden/>
    <w:rsid w:val="00436879"/>
    <w:pPr>
      <w:tabs>
        <w:tab w:val="right" w:leader="dot" w:pos="9072"/>
      </w:tabs>
      <w:ind w:left="970" w:hanging="403"/>
    </w:pPr>
    <w:rPr>
      <w:rFonts w:ascii="Times New Roman" w:hAnsi="Times New Roman"/>
      <w:b/>
    </w:rPr>
  </w:style>
  <w:style w:type="paragraph" w:styleId="ListNumber">
    <w:name w:val="List Number"/>
    <w:basedOn w:val="List"/>
    <w:rsid w:val="00436879"/>
    <w:pPr>
      <w:numPr>
        <w:numId w:val="11"/>
      </w:numPr>
    </w:pPr>
  </w:style>
  <w:style w:type="character" w:customStyle="1" w:styleId="WingdingSymbols">
    <w:name w:val="Wingding Symbols"/>
    <w:rsid w:val="00436879"/>
    <w:rPr>
      <w:rFonts w:ascii="Wingdings" w:hAnsi="Wingdings"/>
    </w:rPr>
  </w:style>
  <w:style w:type="paragraph" w:customStyle="1" w:styleId="TableHeading">
    <w:name w:val="Table Heading"/>
    <w:basedOn w:val="HeadingBase"/>
    <w:rsid w:val="00436879"/>
    <w:pPr>
      <w:keepLines/>
      <w:pBdr>
        <w:bottom w:val="single" w:sz="6" w:space="1" w:color="918585"/>
      </w:pBdr>
      <w:spacing w:before="240"/>
    </w:pPr>
  </w:style>
  <w:style w:type="character" w:customStyle="1" w:styleId="HotSpot">
    <w:name w:val="HotSpot"/>
    <w:rsid w:val="00436879"/>
    <w:rPr>
      <w:color w:val="0033CC"/>
      <w:u w:val="none"/>
    </w:rPr>
  </w:style>
  <w:style w:type="paragraph" w:customStyle="1" w:styleId="BodyTextRight">
    <w:name w:val="Body Text Right"/>
    <w:basedOn w:val="BodyText"/>
    <w:rsid w:val="00436879"/>
    <w:pPr>
      <w:spacing w:before="0" w:after="0"/>
      <w:jc w:val="right"/>
    </w:pPr>
  </w:style>
  <w:style w:type="paragraph" w:styleId="Index3">
    <w:name w:val="index 3"/>
    <w:basedOn w:val="ListNumber2"/>
    <w:next w:val="Normal"/>
    <w:semiHidden/>
    <w:rsid w:val="00436879"/>
    <w:pPr>
      <w:numPr>
        <w:numId w:val="0"/>
      </w:numPr>
      <w:tabs>
        <w:tab w:val="right" w:leader="dot" w:pos="4176"/>
      </w:tabs>
    </w:pPr>
  </w:style>
  <w:style w:type="paragraph" w:styleId="ListNumber2">
    <w:name w:val="List Number 2"/>
    <w:basedOn w:val="List2"/>
    <w:rsid w:val="00436879"/>
    <w:pPr>
      <w:numPr>
        <w:numId w:val="10"/>
      </w:numPr>
      <w:tabs>
        <w:tab w:val="clear" w:pos="1060"/>
      </w:tabs>
    </w:pPr>
  </w:style>
  <w:style w:type="paragraph" w:customStyle="1" w:styleId="MarginNote">
    <w:name w:val="Margin Note"/>
    <w:basedOn w:val="BodyText"/>
    <w:rsid w:val="00436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8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6879"/>
    <w:rPr>
      <w:sz w:val="32"/>
    </w:rPr>
  </w:style>
  <w:style w:type="paragraph" w:customStyle="1" w:styleId="HeadingProcedure">
    <w:name w:val="Heading Procedure"/>
    <w:basedOn w:val="HeadingBase"/>
    <w:next w:val="Normal"/>
    <w:rsid w:val="00436879"/>
    <w:pPr>
      <w:tabs>
        <w:tab w:val="left" w:pos="0"/>
      </w:tabs>
      <w:spacing w:before="120" w:after="60"/>
    </w:pPr>
    <w:rPr>
      <w:i/>
      <w:color w:val="918585"/>
      <w:sz w:val="22"/>
    </w:rPr>
  </w:style>
  <w:style w:type="paragraph" w:customStyle="1" w:styleId="TableBodyText">
    <w:name w:val="Table Body Text"/>
    <w:basedOn w:val="BodyText"/>
    <w:rsid w:val="00436879"/>
    <w:pPr>
      <w:spacing w:before="60" w:after="60"/>
    </w:pPr>
  </w:style>
  <w:style w:type="paragraph" w:styleId="ListContinue">
    <w:name w:val="List Continue"/>
    <w:basedOn w:val="List"/>
    <w:rsid w:val="00436879"/>
    <w:pPr>
      <w:ind w:firstLine="0"/>
    </w:pPr>
  </w:style>
  <w:style w:type="paragraph" w:customStyle="1" w:styleId="ListNote">
    <w:name w:val="List Note"/>
    <w:basedOn w:val="List"/>
    <w:rsid w:val="00436879"/>
    <w:pPr>
      <w:pBdr>
        <w:top w:val="single" w:sz="6" w:space="2" w:color="918585"/>
        <w:bottom w:val="single" w:sz="6" w:space="2" w:color="918585"/>
      </w:pBdr>
      <w:tabs>
        <w:tab w:val="left" w:pos="1021"/>
      </w:tabs>
      <w:ind w:firstLine="0"/>
    </w:pPr>
  </w:style>
  <w:style w:type="paragraph" w:customStyle="1" w:styleId="Warning">
    <w:name w:val="Warning"/>
    <w:basedOn w:val="BodyText"/>
    <w:rsid w:val="00436879"/>
    <w:pPr>
      <w:shd w:val="clear" w:color="auto" w:fill="D9D9D9"/>
      <w:tabs>
        <w:tab w:val="left" w:pos="992"/>
      </w:tabs>
      <w:ind w:left="119" w:right="119"/>
    </w:pPr>
    <w:rPr>
      <w:sz w:val="20"/>
    </w:rPr>
  </w:style>
  <w:style w:type="paragraph" w:customStyle="1" w:styleId="MarginIcons">
    <w:name w:val="Margin Icons"/>
    <w:basedOn w:val="BodyText"/>
    <w:rsid w:val="00436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879"/>
    <w:rPr>
      <w:rFonts w:ascii="Courier New" w:hAnsi="Courier New"/>
    </w:rPr>
  </w:style>
  <w:style w:type="paragraph" w:customStyle="1" w:styleId="NoteBullet">
    <w:name w:val="Note Bullet"/>
    <w:basedOn w:val="Note"/>
    <w:rsid w:val="00436879"/>
    <w:pPr>
      <w:tabs>
        <w:tab w:val="clear" w:pos="680"/>
      </w:tabs>
      <w:spacing w:before="60" w:after="60"/>
    </w:pPr>
  </w:style>
  <w:style w:type="paragraph" w:customStyle="1" w:styleId="SubHeading2">
    <w:name w:val="SubHeading2"/>
    <w:basedOn w:val="HeadingBase"/>
    <w:rsid w:val="00436879"/>
    <w:pPr>
      <w:spacing w:before="240" w:after="60"/>
    </w:pPr>
    <w:rPr>
      <w:sz w:val="20"/>
    </w:rPr>
  </w:style>
  <w:style w:type="paragraph" w:customStyle="1" w:styleId="SubHeading1">
    <w:name w:val="SubHeading1"/>
    <w:basedOn w:val="HeadingBase"/>
    <w:rsid w:val="00436879"/>
    <w:pPr>
      <w:spacing w:before="240" w:after="60"/>
    </w:pPr>
    <w:rPr>
      <w:color w:val="918585"/>
      <w:sz w:val="22"/>
    </w:rPr>
  </w:style>
  <w:style w:type="paragraph" w:customStyle="1" w:styleId="SideHeading">
    <w:name w:val="Side Heading"/>
    <w:basedOn w:val="HeadingBase"/>
    <w:rsid w:val="00436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879"/>
    <w:pPr>
      <w:numPr>
        <w:numId w:val="12"/>
      </w:numPr>
    </w:pPr>
  </w:style>
  <w:style w:type="paragraph" w:styleId="PlainText">
    <w:name w:val="Plain Text"/>
    <w:basedOn w:val="Normal"/>
    <w:link w:val="PlainTextChar"/>
    <w:rsid w:val="00436879"/>
    <w:rPr>
      <w:sz w:val="20"/>
    </w:rPr>
  </w:style>
  <w:style w:type="character" w:customStyle="1" w:styleId="PlainTextChar">
    <w:name w:val="Plain Text Char"/>
    <w:basedOn w:val="DefaultParagraphFont"/>
    <w:link w:val="PlainText"/>
    <w:rsid w:val="004368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6879"/>
    <w:rPr>
      <w:b/>
      <w:smallCaps/>
    </w:rPr>
  </w:style>
  <w:style w:type="paragraph" w:customStyle="1" w:styleId="TableListNumber">
    <w:name w:val="Table List Number"/>
    <w:basedOn w:val="ListNumber"/>
    <w:rsid w:val="00436879"/>
    <w:pPr>
      <w:numPr>
        <w:numId w:val="0"/>
      </w:numPr>
    </w:pPr>
  </w:style>
  <w:style w:type="paragraph" w:styleId="TOC4">
    <w:name w:val="toc 4"/>
    <w:basedOn w:val="TOCBase"/>
    <w:next w:val="Normal"/>
    <w:semiHidden/>
    <w:rsid w:val="00436879"/>
    <w:pPr>
      <w:tabs>
        <w:tab w:val="right" w:leader="dot" w:pos="9071"/>
      </w:tabs>
      <w:ind w:left="1701"/>
    </w:pPr>
  </w:style>
  <w:style w:type="paragraph" w:customStyle="1" w:styleId="ListAlpha">
    <w:name w:val="List Alpha"/>
    <w:basedOn w:val="List"/>
    <w:rsid w:val="00436879"/>
    <w:pPr>
      <w:numPr>
        <w:numId w:val="9"/>
      </w:numPr>
    </w:pPr>
  </w:style>
  <w:style w:type="paragraph" w:customStyle="1" w:styleId="ListAlpha2">
    <w:name w:val="List Alpha 2"/>
    <w:basedOn w:val="List2"/>
    <w:rsid w:val="00436879"/>
    <w:pPr>
      <w:numPr>
        <w:numId w:val="8"/>
      </w:numPr>
    </w:pPr>
  </w:style>
  <w:style w:type="paragraph" w:styleId="List2">
    <w:name w:val="List 2"/>
    <w:basedOn w:val="BodyText"/>
    <w:rsid w:val="00436879"/>
    <w:pPr>
      <w:tabs>
        <w:tab w:val="left" w:pos="680"/>
      </w:tabs>
      <w:spacing w:before="60" w:after="60"/>
      <w:ind w:left="680" w:hanging="340"/>
    </w:pPr>
  </w:style>
  <w:style w:type="paragraph" w:styleId="List3">
    <w:name w:val="List 3"/>
    <w:basedOn w:val="BodyText"/>
    <w:rsid w:val="00436879"/>
    <w:pPr>
      <w:tabs>
        <w:tab w:val="left" w:pos="1021"/>
      </w:tabs>
      <w:spacing w:before="60" w:after="60"/>
      <w:ind w:left="1020" w:hanging="340"/>
    </w:pPr>
  </w:style>
  <w:style w:type="paragraph" w:styleId="List4">
    <w:name w:val="List 4"/>
    <w:basedOn w:val="BodyText"/>
    <w:rsid w:val="00436879"/>
    <w:pPr>
      <w:tabs>
        <w:tab w:val="left" w:pos="1361"/>
      </w:tabs>
      <w:spacing w:before="60" w:after="60"/>
      <w:ind w:left="1361" w:hanging="340"/>
    </w:pPr>
  </w:style>
  <w:style w:type="paragraph" w:styleId="List5">
    <w:name w:val="List 5"/>
    <w:basedOn w:val="BodyText"/>
    <w:rsid w:val="00436879"/>
    <w:pPr>
      <w:tabs>
        <w:tab w:val="left" w:pos="1701"/>
      </w:tabs>
      <w:spacing w:before="60" w:after="60"/>
      <w:ind w:left="1701" w:hanging="340"/>
    </w:pPr>
  </w:style>
  <w:style w:type="paragraph" w:styleId="ListBullet3">
    <w:name w:val="List Bullet 3"/>
    <w:basedOn w:val="List3"/>
    <w:rsid w:val="00436879"/>
    <w:pPr>
      <w:numPr>
        <w:numId w:val="15"/>
      </w:numPr>
      <w:tabs>
        <w:tab w:val="clear" w:pos="1021"/>
      </w:tabs>
      <w:ind w:left="1037" w:hanging="357"/>
    </w:pPr>
  </w:style>
  <w:style w:type="paragraph" w:styleId="ListBullet4">
    <w:name w:val="List Bullet 4"/>
    <w:basedOn w:val="List4"/>
    <w:rsid w:val="00436879"/>
    <w:pPr>
      <w:numPr>
        <w:numId w:val="3"/>
      </w:numPr>
    </w:pPr>
  </w:style>
  <w:style w:type="paragraph" w:styleId="ListBullet5">
    <w:name w:val="List Bullet 5"/>
    <w:basedOn w:val="List5"/>
    <w:rsid w:val="00436879"/>
    <w:pPr>
      <w:numPr>
        <w:numId w:val="4"/>
      </w:numPr>
    </w:pPr>
  </w:style>
  <w:style w:type="paragraph" w:styleId="ListContinue2">
    <w:name w:val="List Continue 2"/>
    <w:basedOn w:val="List2"/>
    <w:rsid w:val="00436879"/>
    <w:pPr>
      <w:ind w:firstLine="0"/>
    </w:pPr>
  </w:style>
  <w:style w:type="paragraph" w:styleId="ListContinue3">
    <w:name w:val="List Continue 3"/>
    <w:basedOn w:val="List3"/>
    <w:rsid w:val="00436879"/>
    <w:pPr>
      <w:ind w:left="1021" w:firstLine="0"/>
    </w:pPr>
  </w:style>
  <w:style w:type="paragraph" w:styleId="ListContinue4">
    <w:name w:val="List Continue 4"/>
    <w:basedOn w:val="List4"/>
    <w:rsid w:val="00436879"/>
    <w:pPr>
      <w:ind w:firstLine="0"/>
    </w:pPr>
  </w:style>
  <w:style w:type="paragraph" w:styleId="ListContinue5">
    <w:name w:val="List Continue 5"/>
    <w:basedOn w:val="List5"/>
    <w:rsid w:val="00436879"/>
    <w:pPr>
      <w:ind w:firstLine="0"/>
    </w:pPr>
  </w:style>
  <w:style w:type="paragraph" w:styleId="ListNumber3">
    <w:name w:val="List Number 3"/>
    <w:basedOn w:val="List3"/>
    <w:rsid w:val="00436879"/>
    <w:pPr>
      <w:numPr>
        <w:numId w:val="5"/>
      </w:numPr>
    </w:pPr>
  </w:style>
  <w:style w:type="paragraph" w:styleId="ListNumber4">
    <w:name w:val="List Number 4"/>
    <w:basedOn w:val="List4"/>
    <w:rsid w:val="00436879"/>
    <w:pPr>
      <w:numPr>
        <w:numId w:val="6"/>
      </w:numPr>
    </w:pPr>
  </w:style>
  <w:style w:type="paragraph" w:styleId="ListNumber5">
    <w:name w:val="List Number 5"/>
    <w:basedOn w:val="List5"/>
    <w:rsid w:val="00436879"/>
    <w:pPr>
      <w:numPr>
        <w:numId w:val="7"/>
      </w:numPr>
    </w:pPr>
  </w:style>
  <w:style w:type="paragraph" w:styleId="BlockText">
    <w:name w:val="Block Text"/>
    <w:basedOn w:val="Normal"/>
    <w:rsid w:val="00436879"/>
    <w:pPr>
      <w:spacing w:after="120"/>
      <w:ind w:left="1440" w:right="1440"/>
    </w:pPr>
  </w:style>
  <w:style w:type="character" w:customStyle="1" w:styleId="Subscript">
    <w:name w:val="Subscript"/>
    <w:basedOn w:val="DefaultParagraphFont"/>
    <w:rsid w:val="00436879"/>
    <w:rPr>
      <w:sz w:val="16"/>
      <w:vertAlign w:val="subscript"/>
    </w:rPr>
  </w:style>
  <w:style w:type="character" w:customStyle="1" w:styleId="Superscript">
    <w:name w:val="Superscript"/>
    <w:basedOn w:val="DefaultParagraphFont"/>
    <w:rsid w:val="00436879"/>
    <w:rPr>
      <w:sz w:val="16"/>
      <w:vertAlign w:val="superscript"/>
    </w:rPr>
  </w:style>
  <w:style w:type="character" w:customStyle="1" w:styleId="Symbols">
    <w:name w:val="Symbols"/>
    <w:basedOn w:val="DefaultParagraphFont"/>
    <w:rsid w:val="00436879"/>
    <w:rPr>
      <w:rFonts w:ascii="Symbol" w:hAnsi="Symbol"/>
    </w:rPr>
  </w:style>
  <w:style w:type="character" w:customStyle="1" w:styleId="MenuOptions">
    <w:name w:val="Menu Options"/>
    <w:basedOn w:val="DefaultParagraphFont"/>
    <w:rsid w:val="00436879"/>
    <w:rPr>
      <w:rFonts w:ascii="Arial Narrow" w:hAnsi="Arial Narrow"/>
      <w:smallCaps/>
    </w:rPr>
  </w:style>
  <w:style w:type="character" w:customStyle="1" w:styleId="Buttons">
    <w:name w:val="Buttons"/>
    <w:basedOn w:val="DefaultParagraphFont"/>
    <w:rsid w:val="00436879"/>
    <w:rPr>
      <w:b/>
    </w:rPr>
  </w:style>
  <w:style w:type="character" w:customStyle="1" w:styleId="Underlined">
    <w:name w:val="Underlined"/>
    <w:basedOn w:val="DefaultParagraphFont"/>
    <w:rsid w:val="00436879"/>
    <w:rPr>
      <w:u w:val="single"/>
    </w:rPr>
  </w:style>
  <w:style w:type="paragraph" w:customStyle="1" w:styleId="TableBodyTextRight">
    <w:name w:val="Table Body Text Right"/>
    <w:basedOn w:val="TableBodyText"/>
    <w:rsid w:val="00436879"/>
    <w:pPr>
      <w:widowControl w:val="0"/>
      <w:autoSpaceDE w:val="0"/>
      <w:autoSpaceDN w:val="0"/>
      <w:adjustRightInd w:val="0"/>
      <w:jc w:val="right"/>
    </w:pPr>
    <w:rPr>
      <w:rFonts w:cs="Arial"/>
      <w:szCs w:val="18"/>
    </w:rPr>
  </w:style>
  <w:style w:type="paragraph" w:customStyle="1" w:styleId="CopyrightText">
    <w:name w:val="Copyright Text"/>
    <w:basedOn w:val="BodyText"/>
    <w:rsid w:val="00436879"/>
    <w:rPr>
      <w:sz w:val="18"/>
    </w:rPr>
  </w:style>
  <w:style w:type="paragraph" w:customStyle="1" w:styleId="BodySmallRight">
    <w:name w:val="Body Small Right"/>
    <w:basedOn w:val="BodyTextRight"/>
    <w:rsid w:val="00436879"/>
    <w:rPr>
      <w:sz w:val="18"/>
      <w:szCs w:val="18"/>
    </w:rPr>
  </w:style>
  <w:style w:type="paragraph" w:customStyle="1" w:styleId="MarginEdition">
    <w:name w:val="Margin Edition"/>
    <w:basedOn w:val="MarginNote"/>
    <w:rsid w:val="00436879"/>
    <w:pPr>
      <w:spacing w:before="0" w:after="0"/>
    </w:pPr>
    <w:rPr>
      <w:rFonts w:ascii="Times New Roman" w:hAnsi="Times New Roman"/>
      <w:color w:val="999999"/>
    </w:rPr>
  </w:style>
  <w:style w:type="paragraph" w:customStyle="1" w:styleId="Spacer">
    <w:name w:val="Spacer"/>
    <w:basedOn w:val="Normal"/>
    <w:rsid w:val="00436879"/>
    <w:rPr>
      <w:sz w:val="2"/>
      <w:szCs w:val="2"/>
    </w:rPr>
  </w:style>
  <w:style w:type="character" w:customStyle="1" w:styleId="Small">
    <w:name w:val="Small"/>
    <w:basedOn w:val="DefaultParagraphFont"/>
    <w:rsid w:val="00436879"/>
    <w:rPr>
      <w:sz w:val="16"/>
    </w:rPr>
  </w:style>
  <w:style w:type="paragraph" w:customStyle="1" w:styleId="WideTable">
    <w:name w:val="Wide Table"/>
    <w:basedOn w:val="Normal"/>
    <w:rsid w:val="00436879"/>
    <w:pPr>
      <w:ind w:left="-1418"/>
    </w:pPr>
    <w:rPr>
      <w:sz w:val="2"/>
      <w:szCs w:val="2"/>
    </w:rPr>
  </w:style>
  <w:style w:type="character" w:styleId="PageNumber">
    <w:name w:val="page number"/>
    <w:basedOn w:val="DefaultParagraphFont"/>
    <w:rsid w:val="00436879"/>
  </w:style>
  <w:style w:type="paragraph" w:styleId="Quote">
    <w:name w:val="Quote"/>
    <w:basedOn w:val="Heading1"/>
    <w:link w:val="QuoteChar"/>
    <w:qFormat/>
    <w:rsid w:val="00436879"/>
    <w:rPr>
      <w:b w:val="0"/>
      <w:sz w:val="72"/>
      <w:szCs w:val="72"/>
      <w:lang w:val="en-NZ"/>
    </w:rPr>
  </w:style>
  <w:style w:type="character" w:customStyle="1" w:styleId="QuoteChar">
    <w:name w:val="Quote Char"/>
    <w:basedOn w:val="DefaultParagraphFont"/>
    <w:link w:val="Quote"/>
    <w:rsid w:val="00436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879"/>
    <w:pPr>
      <w:pageBreakBefore/>
    </w:pPr>
  </w:style>
  <w:style w:type="paragraph" w:customStyle="1" w:styleId="Border">
    <w:name w:val="Border"/>
    <w:basedOn w:val="Normal"/>
    <w:qFormat/>
    <w:rsid w:val="00436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879"/>
    <w:rPr>
      <w:b/>
      <w:bCs/>
      <w:i/>
      <w:iCs/>
      <w:color w:val="auto"/>
    </w:rPr>
  </w:style>
  <w:style w:type="paragraph" w:styleId="IntenseQuote">
    <w:name w:val="Intense Quote"/>
    <w:basedOn w:val="Normal"/>
    <w:next w:val="Normal"/>
    <w:link w:val="IntenseQuoteChar"/>
    <w:uiPriority w:val="30"/>
    <w:qFormat/>
    <w:rsid w:val="00436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8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6879"/>
    <w:rPr>
      <w:smallCaps/>
      <w:color w:val="auto"/>
      <w:u w:val="single"/>
    </w:rPr>
  </w:style>
  <w:style w:type="character" w:styleId="IntenseReference">
    <w:name w:val="Intense Reference"/>
    <w:basedOn w:val="DefaultParagraphFont"/>
    <w:uiPriority w:val="32"/>
    <w:qFormat/>
    <w:rsid w:val="00436879"/>
    <w:rPr>
      <w:b/>
      <w:bCs/>
      <w:smallCaps/>
      <w:color w:val="auto"/>
      <w:spacing w:val="5"/>
      <w:u w:val="single"/>
    </w:rPr>
  </w:style>
  <w:style w:type="paragraph" w:customStyle="1" w:styleId="2ColumnHeading">
    <w:name w:val="2Column Heading"/>
    <w:basedOn w:val="BodyText"/>
    <w:qFormat/>
    <w:rsid w:val="00436879"/>
    <w:pPr>
      <w:spacing w:after="60"/>
      <w:ind w:left="-2268"/>
    </w:pPr>
    <w:rPr>
      <w:b/>
    </w:rPr>
  </w:style>
  <w:style w:type="paragraph" w:customStyle="1" w:styleId="Heading1TOC">
    <w:name w:val="Heading1 TOC"/>
    <w:basedOn w:val="Normal"/>
    <w:qFormat/>
    <w:rsid w:val="00436879"/>
    <w:pPr>
      <w:spacing w:before="240" w:after="120"/>
    </w:pPr>
    <w:rPr>
      <w:rFonts w:ascii="Times New Roman" w:hAnsi="Times New Roman"/>
      <w:b/>
      <w:sz w:val="32"/>
    </w:rPr>
  </w:style>
  <w:style w:type="paragraph" w:customStyle="1" w:styleId="Heading2TOC">
    <w:name w:val="Heading2 TOC"/>
    <w:basedOn w:val="Normal"/>
    <w:qFormat/>
    <w:rsid w:val="00436879"/>
    <w:pPr>
      <w:spacing w:before="240" w:after="60"/>
    </w:pPr>
    <w:rPr>
      <w:rFonts w:ascii="Times New Roman" w:hAnsi="Times New Roman"/>
      <w:b/>
      <w:sz w:val="28"/>
    </w:rPr>
  </w:style>
  <w:style w:type="character" w:customStyle="1" w:styleId="Underline">
    <w:name w:val="Underline"/>
    <w:basedOn w:val="DefaultParagraphFont"/>
    <w:qFormat/>
    <w:rsid w:val="00436879"/>
    <w:rPr>
      <w:u w:val="single"/>
    </w:rPr>
  </w:style>
  <w:style w:type="character" w:customStyle="1" w:styleId="BoldandItalics">
    <w:name w:val="Bold and Italics"/>
    <w:qFormat/>
    <w:rsid w:val="00436879"/>
    <w:rPr>
      <w:b/>
      <w:i/>
      <w:u w:val="none"/>
    </w:rPr>
  </w:style>
  <w:style w:type="paragraph" w:styleId="BalloonText">
    <w:name w:val="Balloon Text"/>
    <w:basedOn w:val="Normal"/>
    <w:link w:val="BalloonTextChar"/>
    <w:rsid w:val="00436879"/>
    <w:rPr>
      <w:rFonts w:ascii="Tahoma" w:hAnsi="Tahoma" w:cs="Tahoma"/>
      <w:sz w:val="16"/>
      <w:szCs w:val="16"/>
    </w:rPr>
  </w:style>
  <w:style w:type="character" w:customStyle="1" w:styleId="BalloonTextChar">
    <w:name w:val="Balloon Text Char"/>
    <w:basedOn w:val="DefaultParagraphFont"/>
    <w:link w:val="BalloonText"/>
    <w:rsid w:val="004368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68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8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5179</Characters>
  <Application>Microsoft Office Word</Application>
  <DocSecurity>0</DocSecurity>
  <Lines>185</Lines>
  <Paragraphs>105</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TLIF2097A Use audible track warning devices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2012-05-27T03:48:00Z</dcterms:created>
  <dcterms:modified xsi:type="dcterms:W3CDTF">2012-05-27T03:48:00Z</dcterms:modified>
</cp:coreProperties>
</file>