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0C6" w:rsidP="00DE50C6">
      <w:pPr>
        <w:pStyle w:val="Title"/>
      </w:pPr>
      <w:r>
        <w:fldChar w:fldCharType="begin"/>
      </w:r>
      <w:r>
        <w:instrText xml:space="preserve"> TITLE   \* MERGEFORMAT </w:instrText>
      </w:r>
      <w:r>
        <w:fldChar w:fldCharType="separate"/>
      </w:r>
      <w:r>
        <w:t>TLIF2080C Safely access the rail corridor</w:t>
      </w:r>
      <w:r>
        <w:fldChar w:fldCharType="end"/>
      </w:r>
    </w:p>
    <w:p w:rsidR="00DE50C6" w:rsidP="00DE50C6">
      <w:pPr>
        <w:pStyle w:val="Version"/>
        <w:sectPr w:rsidSect="00EA60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08F" w:rsidP="00EA608F">
      <w:pPr>
        <w:pStyle w:val="SuperHeading"/>
      </w:pPr>
      <w:r w:rsidRPr="00EA608F">
        <w:t>TLIF2080C Safely access the rail corridor</w:t>
      </w:r>
    </w:p>
    <w:p w:rsidR="00000000" w:rsidRPr="00EA608F" w:rsidP="00EA608F">
      <w:pPr>
        <w:pStyle w:val="Heading1"/>
      </w:pPr>
      <w:bookmarkStart w:id="1" w:name="O_567853"/>
      <w:bookmarkEnd w:id="1"/>
      <w:r w:rsidRPr="00EA608F">
        <w:t>Modification History</w:t>
      </w:r>
    </w:p>
    <w:p w:rsidR="00000000" w:rsidRPr="00EA608F" w:rsidP="00EA608F">
      <w:pPr>
        <w:pStyle w:val="BodyText"/>
      </w:pPr>
      <w:r w:rsidRPr="00EA608F">
        <w:t>New release. This unit replaces and is equivalent to TLIF2080B.</w:t>
      </w:r>
      <w:r w:rsidRPr="00EA608F">
        <w:tab/>
      </w:r>
    </w:p>
    <w:p w:rsidR="00000000" w:rsidRPr="00EA608F" w:rsidP="00EA608F">
      <w:pPr>
        <w:pStyle w:val="AllowPageBreak"/>
      </w:pPr>
    </w:p>
    <w:p w:rsidR="00000000" w:rsidRPr="00EA608F" w:rsidP="00EA608F">
      <w:pPr>
        <w:pStyle w:val="Heading1"/>
      </w:pPr>
      <w:bookmarkStart w:id="2" w:name="O_567865"/>
      <w:bookmarkEnd w:id="2"/>
      <w:r w:rsidRPr="00EA608F">
        <w:t>Unit Descriptor</w:t>
      </w:r>
    </w:p>
    <w:p w:rsidR="00000000" w:rsidRPr="00EA608F" w:rsidP="00EA608F">
      <w:pPr>
        <w:pStyle w:val="BodyText"/>
      </w:pPr>
      <w:r w:rsidRPr="00EA608F">
        <w:t>This unit involves the skills and knowledge required to enter the rail corridor under supervision in accordance with Access Provider, leg</w:t>
      </w:r>
      <w:r w:rsidRPr="00EA608F">
        <w:t xml:space="preserve">islative and regulatory requirements. </w:t>
      </w:r>
    </w:p>
    <w:p w:rsidR="00000000" w:rsidRPr="00EA608F" w:rsidP="00EA608F">
      <w:pPr>
        <w:pStyle w:val="BodyText"/>
      </w:pPr>
      <w:r w:rsidRPr="00EA608F">
        <w:t>Licensing or certification requirements are not applicable to this unit.</w:t>
      </w:r>
    </w:p>
    <w:p w:rsidR="00000000" w:rsidRPr="00EA608F" w:rsidP="00EA608F">
      <w:pPr>
        <w:pStyle w:val="AllowPageBreak"/>
      </w:pPr>
    </w:p>
    <w:p w:rsidR="00000000" w:rsidRPr="00EA608F" w:rsidP="00EA608F">
      <w:pPr>
        <w:pStyle w:val="Heading1"/>
      </w:pPr>
      <w:bookmarkStart w:id="3" w:name="O_567864"/>
      <w:bookmarkEnd w:id="3"/>
      <w:r w:rsidRPr="00EA608F">
        <w:t>Application of the Unit</w:t>
      </w:r>
    </w:p>
    <w:p w:rsidR="00000000" w:rsidRPr="00EA608F" w:rsidP="00EA608F">
      <w:pPr>
        <w:pStyle w:val="BodyText"/>
      </w:pPr>
      <w:r w:rsidRPr="00EA608F">
        <w:t>People achieving competence in this unit will need to fulfil the applicable legislated rail safety requ</w:t>
      </w:r>
      <w:r w:rsidRPr="00EA608F">
        <w:t>irements including acts and regulations from the applicable state or territory together with any nationally approved compliance codes and/or guidelines.</w:t>
      </w:r>
    </w:p>
    <w:p w:rsidR="00000000" w:rsidRPr="00EA608F" w:rsidP="00EA608F">
      <w:pPr>
        <w:pStyle w:val="BodyText"/>
      </w:pPr>
      <w:r w:rsidRPr="00EA608F">
        <w:t>This unit involves the application of Access Provider rules, procedures and protocols for rail safety.</w:t>
      </w:r>
    </w:p>
    <w:p w:rsidR="00000000" w:rsidRPr="00EA608F" w:rsidP="00EA608F">
      <w:pPr>
        <w:pStyle w:val="BodyText"/>
      </w:pPr>
      <w:r w:rsidRPr="00EA608F">
        <w:t>All activities are performed under established rules and procedures.</w:t>
      </w:r>
    </w:p>
    <w:p w:rsidR="00000000" w:rsidRPr="00EA608F" w:rsidP="00EA608F">
      <w:pPr>
        <w:pStyle w:val="BodyText"/>
      </w:pPr>
      <w:r w:rsidRPr="00EA608F">
        <w:t>This unit applies to all people accessing the rail corridor.</w:t>
      </w:r>
    </w:p>
    <w:p w:rsidR="00000000" w:rsidRPr="00EA608F" w:rsidP="00EA608F">
      <w:pPr>
        <w:pStyle w:val="AllowPageBreak"/>
      </w:pPr>
    </w:p>
    <w:p w:rsidR="00000000" w:rsidRPr="00EA608F" w:rsidP="00EA608F">
      <w:pPr>
        <w:pStyle w:val="Heading1"/>
      </w:pPr>
      <w:bookmarkStart w:id="4" w:name="O_567863"/>
      <w:bookmarkEnd w:id="4"/>
      <w:r w:rsidRPr="00EA608F">
        <w:t>Licensing/Regulatory Information</w:t>
      </w:r>
    </w:p>
    <w:p w:rsidR="00000000" w:rsidRPr="00EA608F" w:rsidP="00EA608F">
      <w:pPr>
        <w:pStyle w:val="BodyText"/>
      </w:pPr>
      <w:r w:rsidRPr="00EA608F">
        <w:t>Not applicable.</w:t>
      </w:r>
    </w:p>
    <w:p w:rsidR="00000000" w:rsidRPr="00EA608F" w:rsidP="00EA608F">
      <w:pPr>
        <w:pStyle w:val="AllowPageBreak"/>
      </w:pPr>
    </w:p>
    <w:p w:rsidR="00000000" w:rsidRPr="00EA608F" w:rsidP="00EA608F">
      <w:pPr>
        <w:pStyle w:val="Heading1"/>
      </w:pPr>
      <w:bookmarkStart w:id="5" w:name="O_567862"/>
      <w:bookmarkEnd w:id="5"/>
      <w:r w:rsidRPr="00EA608F">
        <w:t>Pre-Requisites</w:t>
      </w:r>
    </w:p>
    <w:p w:rsidR="00000000" w:rsidRPr="00EA608F" w:rsidP="00EA608F">
      <w:pPr>
        <w:pStyle w:val="BodyText"/>
      </w:pPr>
      <w:r w:rsidRPr="00EA608F">
        <w:t>Not applicable.</w:t>
      </w:r>
    </w:p>
    <w:p w:rsidR="00000000" w:rsidRPr="00EA608F" w:rsidP="00EA608F">
      <w:pPr>
        <w:pStyle w:val="AllowPageBreak"/>
      </w:pPr>
    </w:p>
    <w:p w:rsidR="00000000" w:rsidRPr="00EA608F" w:rsidP="00EA608F">
      <w:pPr>
        <w:pStyle w:val="Heading1"/>
      </w:pPr>
      <w:bookmarkStart w:id="6" w:name="O_567861"/>
      <w:bookmarkEnd w:id="6"/>
      <w:r w:rsidRPr="00EA608F">
        <w:t>Employability Skills Information</w:t>
      </w:r>
    </w:p>
    <w:p w:rsidR="00000000" w:rsidRPr="00EA608F" w:rsidP="00EA608F">
      <w:pPr>
        <w:pStyle w:val="BodyText"/>
      </w:pPr>
      <w:r w:rsidRPr="00EA608F">
        <w:t>This unit contains employability skills.</w:t>
      </w:r>
    </w:p>
    <w:p w:rsidR="00000000" w:rsidRPr="00EA608F" w:rsidP="00EA608F">
      <w:pPr>
        <w:pStyle w:val="AllowPageBreak"/>
      </w:pPr>
    </w:p>
    <w:p w:rsidR="00000000" w:rsidRPr="00EA608F" w:rsidP="00EA608F">
      <w:pPr>
        <w:pStyle w:val="Heading1"/>
      </w:pPr>
      <w:bookmarkStart w:id="7" w:name="O_567860"/>
      <w:bookmarkEnd w:id="7"/>
      <w:r w:rsidRPr="00EA608F">
        <w:t>Elements and Performance Criteria Pre-Content</w:t>
      </w:r>
    </w:p>
    <w:tbl>
      <w:tblPr>
        <w:tblW w:w="9640" w:type="dxa"/>
        <w:tblLayout w:type="fixed"/>
        <w:tblCellMar>
          <w:left w:w="62" w:type="dxa"/>
          <w:right w:w="62" w:type="dxa"/>
        </w:tblCellMar>
        <w:tblLook w:val="0000"/>
      </w:tblPr>
      <w:tblGrid>
        <w:gridCol w:w="2776"/>
        <w:gridCol w:w="6864"/>
      </w:tblGrid>
      <w:tr w:rsidTr="00DE50C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A608F" w:rsidP="00EA608F">
            <w:pPr>
              <w:pStyle w:val="BodyText"/>
            </w:pPr>
            <w:r w:rsidRPr="00EA608F">
              <w:t>Performance criteria describe the required perfo</w:t>
            </w:r>
            <w:r w:rsidRPr="00EA608F">
              <w:t>rmance needed to demonstrate achievement of the element. Assessment of performance is to be consistent with the evidence guide.</w:t>
            </w:r>
          </w:p>
        </w:tc>
      </w:tr>
    </w:tbl>
    <w:p w:rsidR="00000000" w:rsidRPr="00EA608F" w:rsidP="00EA608F">
      <w:pPr>
        <w:pStyle w:val="BodyText"/>
      </w:pPr>
    </w:p>
    <w:p w:rsidR="00000000" w:rsidRPr="00EA608F" w:rsidP="00EA608F">
      <w:pPr>
        <w:pStyle w:val="AllowPageBreak"/>
      </w:pPr>
    </w:p>
    <w:p w:rsidR="00000000" w:rsidRPr="00EA608F" w:rsidP="00EA608F">
      <w:pPr>
        <w:pStyle w:val="Heading1"/>
      </w:pPr>
      <w:bookmarkStart w:id="8" w:name="O_567859"/>
      <w:bookmarkEnd w:id="8"/>
      <w:r w:rsidRPr="00EA608F">
        <w:t>Elements and Performance Criteria</w:t>
      </w:r>
    </w:p>
    <w:tbl>
      <w:tblPr>
        <w:tblW w:w="9640" w:type="dxa"/>
        <w:tblLayout w:type="fixed"/>
        <w:tblCellMar>
          <w:left w:w="62" w:type="dxa"/>
          <w:right w:w="62" w:type="dxa"/>
        </w:tblCellMar>
        <w:tblLook w:val="0000"/>
      </w:tblPr>
      <w:tblGrid>
        <w:gridCol w:w="2776"/>
        <w:gridCol w:w="6864"/>
      </w:tblGrid>
      <w:tr w:rsidTr="00DE50C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1</w:t>
            </w:r>
            <w:r w:rsidRPr="00EA608F">
              <w:rPr>
                <w:rStyle w:val="SpecialBold"/>
              </w:rPr>
              <w:tab/>
              <w:t>Take appropriate safety precautions to access the rail corridor</w:t>
            </w:r>
          </w:p>
        </w:tc>
        <w:tc>
          <w:tcPr>
            <w:tcW w:w="6864" w:type="dxa"/>
            <w:tcBorders>
              <w:top w:val="nil"/>
              <w:left w:val="nil"/>
              <w:bottom w:val="nil"/>
              <w:right w:val="nil"/>
            </w:tcBorders>
            <w:tcMar>
              <w:top w:w="0" w:type="dxa"/>
              <w:left w:w="62" w:type="dxa"/>
              <w:bottom w:w="0" w:type="dxa"/>
              <w:right w:w="62" w:type="dxa"/>
            </w:tcMar>
          </w:tcPr>
          <w:p w:rsidR="00000000" w:rsidRPr="00EA608F" w:rsidP="00EA608F">
            <w:pPr>
              <w:pStyle w:val="BodyText"/>
            </w:pPr>
            <w:r w:rsidRPr="00EA608F">
              <w:t>1.1</w:t>
            </w:r>
            <w:r w:rsidRPr="00EA608F">
              <w:tab/>
            </w:r>
            <w:r w:rsidRPr="00EA608F">
              <w:t>Authority to enter the rail corridor is obtained from Protection Officer/Possession Protection Officer (PO/PPO)</w:t>
            </w:r>
          </w:p>
          <w:p w:rsidR="00000000" w:rsidRPr="00EA608F" w:rsidP="00EA608F">
            <w:pPr>
              <w:pStyle w:val="BodyText"/>
            </w:pPr>
            <w:r w:rsidRPr="00EA608F">
              <w:t>1.2</w:t>
            </w:r>
            <w:r w:rsidRPr="00EA608F">
              <w:tab/>
              <w:t>Appropriate personal protective equipment (PPE) is worn conforming to Access Provider requirements</w:t>
            </w:r>
          </w:p>
          <w:p w:rsidR="00000000" w:rsidP="00EA608F">
            <w:pPr>
              <w:pStyle w:val="BodyText"/>
              <w:rPr>
                <w:lang w:val="en-NZ"/>
              </w:rPr>
            </w:pPr>
            <w:r w:rsidRPr="00EA608F">
              <w:t>1.3</w:t>
            </w:r>
            <w:r w:rsidRPr="00EA608F">
              <w:tab/>
              <w:t>Rail corridor is entered and a visual</w:t>
            </w:r>
            <w:r w:rsidRPr="00EA608F">
              <w:t xml:space="preserve"> assessment is maintained to identify potential risks</w:t>
            </w:r>
          </w:p>
        </w:tc>
      </w:tr>
      <w:tr w:rsidTr="00DE50C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2</w:t>
            </w:r>
            <w:r w:rsidRPr="00EA608F">
              <w:rPr>
                <w:rStyle w:val="SpecialBold"/>
              </w:rPr>
              <w:tab/>
              <w:t>Take appropriate safety precautions to access the danger zone</w:t>
            </w:r>
          </w:p>
        </w:tc>
        <w:tc>
          <w:tcPr>
            <w:tcW w:w="6864" w:type="dxa"/>
            <w:tcBorders>
              <w:top w:val="nil"/>
              <w:left w:val="nil"/>
              <w:bottom w:val="nil"/>
              <w:right w:val="nil"/>
            </w:tcBorders>
            <w:tcMar>
              <w:top w:w="0" w:type="dxa"/>
              <w:left w:w="62" w:type="dxa"/>
              <w:bottom w:w="0" w:type="dxa"/>
              <w:right w:w="62" w:type="dxa"/>
            </w:tcMar>
          </w:tcPr>
          <w:p w:rsidR="00000000" w:rsidRPr="00EA608F" w:rsidP="00EA608F">
            <w:pPr>
              <w:pStyle w:val="BodyText"/>
            </w:pPr>
            <w:r w:rsidRPr="00EA608F">
              <w:t>2.1</w:t>
            </w:r>
            <w:r w:rsidRPr="00EA608F">
              <w:tab/>
              <w:t>Direction of approaching trains and maximum speed is recognised</w:t>
            </w:r>
          </w:p>
          <w:p w:rsidR="00000000" w:rsidRPr="00EA608F" w:rsidP="00EA608F">
            <w:pPr>
              <w:pStyle w:val="BodyText"/>
            </w:pPr>
            <w:r w:rsidRPr="00EA608F">
              <w:t>2.2</w:t>
            </w:r>
            <w:r w:rsidRPr="00EA608F">
              <w:tab/>
              <w:t>Safe place is identified</w:t>
            </w:r>
          </w:p>
          <w:p w:rsidR="00000000" w:rsidRPr="00EA608F" w:rsidP="00EA608F">
            <w:pPr>
              <w:pStyle w:val="BodyText"/>
            </w:pPr>
            <w:r w:rsidRPr="00EA608F">
              <w:t>2.3</w:t>
            </w:r>
            <w:r w:rsidRPr="00EA608F">
              <w:tab/>
              <w:t>Types of warning provided are recogn</w:t>
            </w:r>
            <w:r w:rsidRPr="00EA608F">
              <w:t>ised and confirmed</w:t>
            </w:r>
          </w:p>
          <w:p w:rsidR="00000000" w:rsidRPr="00EA608F" w:rsidP="00EA608F">
            <w:pPr>
              <w:pStyle w:val="BodyText"/>
            </w:pPr>
            <w:r w:rsidRPr="00EA608F">
              <w:t>2.4</w:t>
            </w:r>
            <w:r w:rsidRPr="00EA608F">
              <w:tab/>
              <w:t>Changed local conditions are identified</w:t>
            </w:r>
          </w:p>
          <w:p w:rsidR="00000000" w:rsidRPr="00EA608F" w:rsidP="00EA608F">
            <w:pPr>
              <w:pStyle w:val="BodyText"/>
            </w:pPr>
            <w:r w:rsidRPr="00EA608F">
              <w:t>2.5</w:t>
            </w:r>
            <w:r w:rsidRPr="00EA608F">
              <w:tab/>
              <w:t>Communications with other personnel are maintained in accordance with workplace procedures</w:t>
            </w:r>
          </w:p>
          <w:p w:rsidR="00000000" w:rsidP="00EA608F">
            <w:pPr>
              <w:pStyle w:val="BodyText"/>
              <w:rPr>
                <w:lang w:val="en-NZ"/>
              </w:rPr>
            </w:pPr>
            <w:r w:rsidRPr="00EA608F">
              <w:t>2.7</w:t>
            </w:r>
            <w:r w:rsidRPr="00EA608F">
              <w:tab/>
              <w:t>Unsafe situations and/or emergencies are identified and appropriate action is taken in accorda</w:t>
            </w:r>
            <w:r w:rsidRPr="00EA608F">
              <w:t>nce with workplace procedures</w:t>
            </w:r>
          </w:p>
        </w:tc>
      </w:tr>
      <w:tr w:rsidTr="00DE50C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3</w:t>
            </w:r>
            <w:r w:rsidRPr="00EA608F">
              <w:rPr>
                <w:rStyle w:val="SpecialBold"/>
              </w:rPr>
              <w:tab/>
              <w:t>Take appropriate action in an emergency situation</w:t>
            </w:r>
          </w:p>
        </w:tc>
        <w:tc>
          <w:tcPr>
            <w:tcW w:w="6864" w:type="dxa"/>
            <w:tcBorders>
              <w:top w:val="nil"/>
              <w:left w:val="nil"/>
              <w:bottom w:val="nil"/>
              <w:right w:val="nil"/>
            </w:tcBorders>
            <w:tcMar>
              <w:top w:w="0" w:type="dxa"/>
              <w:left w:w="62" w:type="dxa"/>
              <w:bottom w:w="0" w:type="dxa"/>
              <w:right w:w="62" w:type="dxa"/>
            </w:tcMar>
          </w:tcPr>
          <w:p w:rsidR="00000000" w:rsidRPr="00EA608F" w:rsidP="00EA608F">
            <w:pPr>
              <w:pStyle w:val="BodyText"/>
            </w:pPr>
            <w:r w:rsidRPr="00EA608F">
              <w:t>3.1</w:t>
            </w:r>
            <w:r w:rsidRPr="00EA608F">
              <w:tab/>
              <w:t>Emergencies are identified and an ‘emergency’ or ‘danger’ signal is given</w:t>
            </w:r>
          </w:p>
        </w:tc>
      </w:tr>
    </w:tbl>
    <w:p w:rsidR="00000000" w:rsidRPr="00EA608F" w:rsidP="00EA608F">
      <w:pPr>
        <w:pStyle w:val="BodyText"/>
      </w:pPr>
    </w:p>
    <w:p w:rsidR="00000000" w:rsidRPr="00EA608F" w:rsidP="00EA608F">
      <w:pPr>
        <w:pStyle w:val="AllowPageBreak"/>
      </w:pPr>
    </w:p>
    <w:p w:rsidR="00000000" w:rsidRPr="00EA608F" w:rsidP="00EA608F">
      <w:pPr>
        <w:pStyle w:val="Heading1"/>
      </w:pPr>
      <w:bookmarkStart w:id="9" w:name="O_567858"/>
      <w:bookmarkEnd w:id="9"/>
      <w:r w:rsidRPr="00EA608F">
        <w:t>Required Skills and Knowledge</w:t>
      </w:r>
    </w:p>
    <w:tbl>
      <w:tblPr>
        <w:tblW w:w="9640" w:type="dxa"/>
        <w:tblLayout w:type="fixed"/>
        <w:tblCellMar>
          <w:left w:w="62" w:type="dxa"/>
          <w:right w:w="62" w:type="dxa"/>
        </w:tblCellMar>
        <w:tblLook w:val="0000"/>
      </w:tblPr>
      <w:tblGrid>
        <w:gridCol w:w="9640"/>
      </w:tblGrid>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This section describes the knowledge and skills required for this unit.</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Required knowledge:</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Access Provider defined entry requirements and limitations</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Access Provider policies, procedures and protocols for identified unsafe situations or emergencies w</w:t>
            </w:r>
            <w:r w:rsidRPr="00EA608F">
              <w:t>ithin the limits of the role being undertaken</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Access Provider rules and procedures for working around electrical infrastructure</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Basic rail terminology as defined by the applicable network</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Extent of rail corridor</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Required skills:</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Communicate effectively with individuals and/or groups</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Follow workplace policies, procedures and protocols</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608F">
            <w:pPr>
              <w:pStyle w:val="ListBullet"/>
              <w:rPr>
                <w:lang w:val="en-NZ"/>
              </w:rPr>
            </w:pPr>
            <w:r w:rsidRPr="00EA608F">
              <w:t>Recognise hazards that may arise and take appropriate action</w:t>
            </w:r>
          </w:p>
        </w:tc>
      </w:tr>
      <w:tr w:rsidTr="00EA60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Use PPE conforming to Access Provider requirements</w:t>
            </w:r>
          </w:p>
        </w:tc>
      </w:tr>
    </w:tbl>
    <w:p w:rsidR="00000000" w:rsidRPr="00EA608F" w:rsidP="00EA608F">
      <w:pPr>
        <w:pStyle w:val="BodyText"/>
      </w:pPr>
    </w:p>
    <w:p w:rsidR="00000000" w:rsidRPr="00EA608F" w:rsidP="00EA608F">
      <w:pPr>
        <w:pStyle w:val="AllowPageBreak"/>
      </w:pPr>
    </w:p>
    <w:p w:rsidR="00000000" w:rsidRPr="00EA608F" w:rsidP="00EA608F">
      <w:pPr>
        <w:pStyle w:val="Heading1"/>
      </w:pPr>
      <w:bookmarkStart w:id="10" w:name="O_567857"/>
      <w:bookmarkEnd w:id="10"/>
      <w:r w:rsidRPr="00EA608F">
        <w:t>Evidence Gui</w:t>
      </w:r>
      <w:r w:rsidRPr="00EA608F">
        <w:t>de</w:t>
      </w:r>
    </w:p>
    <w:tbl>
      <w:tblPr>
        <w:tblW w:w="0" w:type="auto"/>
        <w:tblCellMar>
          <w:left w:w="62" w:type="dxa"/>
          <w:right w:w="62" w:type="dxa"/>
        </w:tblCellMar>
        <w:tblLook w:val="0000"/>
      </w:tblPr>
      <w:tblGrid>
        <w:gridCol w:w="3345"/>
        <w:gridCol w:w="5851"/>
      </w:tblGrid>
      <w:tr w:rsidTr="00DE50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The evidence guide provides advice on assessment and must be read in conjunction with the performance criteria, required knowledge and skills, the range statement and the assessment guidelines for this Training Package.</w:t>
            </w:r>
          </w:p>
        </w:tc>
      </w:tr>
      <w:tr w:rsidTr="00DE5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The evidence required to demonstrate competency in this unit must be relevant to and satisfy all of the requirements of the elements and performance criteria of t</w:t>
            </w:r>
            <w:r w:rsidRPr="00EA608F">
              <w:t>his unit and include demonstration of applying:</w:t>
            </w:r>
          </w:p>
          <w:p w:rsidR="00000000" w:rsidRPr="00EA608F" w:rsidP="00EA608F">
            <w:pPr>
              <w:pStyle w:val="ListBullet2"/>
            </w:pPr>
            <w:r w:rsidRPr="00EA608F">
              <w:t>the required knowledge and skills</w:t>
            </w:r>
          </w:p>
          <w:p w:rsidR="00000000" w:rsidRPr="00EA608F" w:rsidP="00EA608F">
            <w:pPr>
              <w:pStyle w:val="ListBullet2"/>
            </w:pPr>
            <w:r w:rsidRPr="00EA608F">
              <w:t>relevant workplace rules and procedures</w:t>
            </w:r>
          </w:p>
          <w:p w:rsidR="00000000" w:rsidRPr="00EA608F" w:rsidP="00EA608F">
            <w:pPr>
              <w:pStyle w:val="ListBullet"/>
            </w:pPr>
            <w:r w:rsidRPr="00EA608F">
              <w:t>Assessment must include exercises which demonstrate competent performance of the following in a range of situations:</w:t>
            </w:r>
          </w:p>
          <w:p w:rsidR="00000000" w:rsidRPr="00EA608F" w:rsidP="00EA608F">
            <w:pPr>
              <w:pStyle w:val="ListBullet2"/>
            </w:pPr>
            <w:r w:rsidRPr="00EA608F">
              <w:t>safely accessing the rail corridor</w:t>
            </w:r>
          </w:p>
          <w:p w:rsidR="00000000" w:rsidRPr="00EA608F" w:rsidP="00EA608F">
            <w:pPr>
              <w:pStyle w:val="ListBullet2"/>
            </w:pPr>
            <w:r w:rsidRPr="00EA608F">
              <w:t>recognising the danger zone</w:t>
            </w:r>
          </w:p>
          <w:p w:rsidR="00000000" w:rsidRPr="00EA608F" w:rsidP="00EA608F">
            <w:pPr>
              <w:pStyle w:val="ListBullet2"/>
            </w:pPr>
            <w:r w:rsidRPr="00EA608F">
              <w:t>identifying a safe place</w:t>
            </w:r>
          </w:p>
          <w:p w:rsidR="00000000" w:rsidP="00EA608F">
            <w:pPr>
              <w:pStyle w:val="ListBullet2"/>
              <w:rPr>
                <w:lang w:val="en-NZ"/>
              </w:rPr>
            </w:pPr>
            <w:r w:rsidRPr="00EA608F">
              <w:t>identifying unsafe situations within the rail corridor</w:t>
            </w:r>
          </w:p>
        </w:tc>
      </w:tr>
      <w:tr w:rsidTr="00DE5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Performance is demonstrated in a suitable context</w:t>
            </w:r>
          </w:p>
          <w:p w:rsidR="00000000" w:rsidRPr="00EA608F" w:rsidP="00EA608F">
            <w:pPr>
              <w:pStyle w:val="ListBullet"/>
            </w:pPr>
            <w:r w:rsidRPr="00EA608F">
              <w:t>Resourc</w:t>
            </w:r>
            <w:r w:rsidRPr="00EA608F">
              <w:t>es for assessment include:</w:t>
            </w:r>
          </w:p>
          <w:p w:rsidR="00000000" w:rsidRPr="00EA608F" w:rsidP="00EA608F">
            <w:pPr>
              <w:pStyle w:val="ListBullet2"/>
            </w:pPr>
            <w:r w:rsidRPr="00EA608F">
              <w:t>a range of relevant exercises and/or other simulated practical and knowledge assessment, and/or</w:t>
            </w:r>
          </w:p>
          <w:p w:rsidR="00000000" w:rsidRPr="00EA608F" w:rsidP="00EA608F">
            <w:pPr>
              <w:pStyle w:val="ListBullet2"/>
            </w:pPr>
            <w:r w:rsidRPr="00EA608F">
              <w:t>access to an appropriate range of relevant operational situations in the rail corridor</w:t>
            </w:r>
          </w:p>
          <w:p w:rsidR="00000000" w:rsidRPr="00EA608F" w:rsidP="00EA608F">
            <w:pPr>
              <w:pStyle w:val="ListBullet"/>
            </w:pPr>
            <w:r w:rsidRPr="00EA608F">
              <w:t>In both real and simulated environments, acc</w:t>
            </w:r>
            <w:r w:rsidRPr="00EA608F">
              <w:t>ess is required to:</w:t>
            </w:r>
          </w:p>
          <w:p w:rsidR="00000000" w:rsidP="00EA608F">
            <w:pPr>
              <w:pStyle w:val="ListBullet2"/>
              <w:rPr>
                <w:lang w:val="en-NZ"/>
              </w:rPr>
            </w:pPr>
            <w:r w:rsidRPr="00EA608F">
              <w:t>relevant and appropriate materials and equipment</w:t>
            </w:r>
          </w:p>
        </w:tc>
      </w:tr>
      <w:tr w:rsidTr="00DE5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Assessment of knowledge must be conducted through appropriate written/oral tests</w:t>
            </w:r>
          </w:p>
          <w:p w:rsidR="00000000" w:rsidRPr="00EA608F" w:rsidP="00EA608F">
            <w:pPr>
              <w:pStyle w:val="ListBullet"/>
            </w:pPr>
            <w:r w:rsidRPr="00EA608F">
              <w:t>Practical assessment must occur:</w:t>
            </w:r>
          </w:p>
          <w:p w:rsidR="00000000" w:rsidRPr="00EA608F" w:rsidP="00EA608F">
            <w:pPr>
              <w:pStyle w:val="ListBullet2"/>
            </w:pPr>
            <w:r w:rsidRPr="00EA608F">
              <w:t>through activities in an appropriat</w:t>
            </w:r>
            <w:r w:rsidRPr="00EA608F">
              <w:t>ely simulated environment, and/or</w:t>
            </w:r>
          </w:p>
          <w:p w:rsidR="00000000" w:rsidRPr="00EA608F" w:rsidP="00EA608F">
            <w:pPr>
              <w:pStyle w:val="ListBullet2"/>
            </w:pPr>
            <w:r w:rsidRPr="00EA608F">
              <w:t>in a rail corridor</w:t>
            </w:r>
          </w:p>
        </w:tc>
      </w:tr>
    </w:tbl>
    <w:p w:rsidR="00000000" w:rsidRPr="00EA608F" w:rsidP="00EA608F">
      <w:pPr>
        <w:pStyle w:val="BodyText"/>
      </w:pPr>
    </w:p>
    <w:p w:rsidR="00000000" w:rsidRPr="00EA608F" w:rsidP="00EA608F">
      <w:pPr>
        <w:pStyle w:val="AllowPageBreak"/>
      </w:pPr>
    </w:p>
    <w:p w:rsidR="00000000" w:rsidRPr="00EA608F" w:rsidP="00EA608F">
      <w:pPr>
        <w:pStyle w:val="Heading1"/>
      </w:pPr>
      <w:bookmarkStart w:id="11" w:name="O_567856"/>
      <w:bookmarkEnd w:id="11"/>
      <w:r w:rsidRPr="00EA608F">
        <w:t>Range Statement</w:t>
      </w:r>
    </w:p>
    <w:tbl>
      <w:tblPr>
        <w:tblW w:w="9640" w:type="dxa"/>
        <w:tblLayout w:type="fixed"/>
        <w:tblCellMar>
          <w:left w:w="62" w:type="dxa"/>
          <w:right w:w="62" w:type="dxa"/>
        </w:tblCellMar>
        <w:tblLook w:val="0000"/>
      </w:tblPr>
      <w:tblGrid>
        <w:gridCol w:w="3303"/>
        <w:gridCol w:w="6337"/>
      </w:tblGrid>
      <w:tr w:rsidTr="00EA608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The range statement relates to the unit of competency as a whole. It allows for different work environments and situations that may affect performance.</w:t>
            </w:r>
          </w:p>
        </w:tc>
      </w:tr>
      <w:tr w:rsidTr="00EA608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Rail corridor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danger zone</w:t>
            </w:r>
          </w:p>
          <w:p w:rsidR="00000000" w:rsidRPr="00EA608F" w:rsidP="00EA608F">
            <w:pPr>
              <w:pStyle w:val="ListBullet"/>
            </w:pPr>
            <w:r w:rsidRPr="00EA608F">
              <w:t>running line</w:t>
            </w:r>
          </w:p>
          <w:p w:rsidR="00000000" w:rsidRPr="00EA608F" w:rsidP="00EA608F">
            <w:pPr>
              <w:pStyle w:val="ListBullet"/>
            </w:pPr>
            <w:r w:rsidRPr="00EA608F">
              <w:t>adjacent networks</w:t>
            </w:r>
          </w:p>
          <w:p w:rsidR="00000000" w:rsidRPr="00EA608F" w:rsidP="00EA608F">
            <w:pPr>
              <w:pStyle w:val="ListBullet"/>
            </w:pPr>
            <w:r w:rsidRPr="00EA608F">
              <w:t>adjacent lines</w:t>
            </w:r>
          </w:p>
          <w:p w:rsidR="00000000" w:rsidRPr="00EA608F" w:rsidP="00EA608F">
            <w:pPr>
              <w:pStyle w:val="ListBullet"/>
            </w:pPr>
            <w:r w:rsidRPr="00EA608F">
              <w:t>sidings/yards</w:t>
            </w:r>
          </w:p>
          <w:p w:rsidR="00000000" w:rsidRPr="00EA608F" w:rsidP="00EA608F">
            <w:pPr>
              <w:pStyle w:val="ListBullet"/>
            </w:pPr>
            <w:r w:rsidRPr="00EA608F">
              <w:t>platforms/buildings</w:t>
            </w:r>
          </w:p>
          <w:p w:rsidR="00000000" w:rsidRPr="00EA608F" w:rsidP="00EA608F">
            <w:pPr>
              <w:pStyle w:val="ListBullet"/>
            </w:pPr>
            <w:r w:rsidRPr="00EA608F">
              <w:t>structures</w:t>
            </w:r>
          </w:p>
          <w:p w:rsidR="00000000" w:rsidP="00EA608F">
            <w:pPr>
              <w:pStyle w:val="ListBullet"/>
              <w:rPr>
                <w:lang w:val="en-NZ"/>
              </w:rPr>
            </w:pPr>
            <w:r w:rsidRPr="00EA608F">
              <w:t>safe place</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Access may occur:</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by day or night</w:t>
            </w:r>
          </w:p>
          <w:p w:rsidR="00000000" w:rsidP="00EA608F">
            <w:pPr>
              <w:pStyle w:val="ListBullet"/>
              <w:rPr>
                <w:lang w:val="en-NZ"/>
              </w:rPr>
            </w:pPr>
            <w:r w:rsidRPr="00EA608F">
              <w:t>under varied weather conditions and situations</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Safety assessment will be: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as defined within the workplace procedures/instructions</w:t>
            </w:r>
          </w:p>
          <w:p w:rsidR="00000000" w:rsidRPr="00EA608F" w:rsidP="00EA608F">
            <w:pPr>
              <w:pStyle w:val="ListBullet"/>
            </w:pPr>
            <w:r w:rsidRPr="00EA608F">
              <w:t>as defined in the safety assessment for work including:</w:t>
            </w:r>
          </w:p>
          <w:p w:rsidR="00000000" w:rsidRPr="00EA608F" w:rsidP="00EA608F">
            <w:pPr>
              <w:pStyle w:val="ListBullet2"/>
            </w:pPr>
            <w:r w:rsidRPr="00EA608F">
              <w:t>view - line of sight</w:t>
            </w:r>
          </w:p>
          <w:p w:rsidR="00000000" w:rsidRPr="00EA608F" w:rsidP="00EA608F">
            <w:pPr>
              <w:pStyle w:val="ListBullet2"/>
            </w:pPr>
            <w:r w:rsidRPr="00EA608F">
              <w:t>direction of approaching trains</w:t>
            </w:r>
          </w:p>
          <w:p w:rsidR="00000000" w:rsidRPr="00EA608F" w:rsidP="00EA608F">
            <w:pPr>
              <w:pStyle w:val="ListBullet2"/>
            </w:pPr>
            <w:r w:rsidRPr="00EA608F">
              <w:t>maximum speed of trains</w:t>
            </w:r>
          </w:p>
          <w:p w:rsidR="00000000" w:rsidRPr="00EA608F" w:rsidP="00EA608F">
            <w:pPr>
              <w:pStyle w:val="ListBullet2"/>
            </w:pPr>
            <w:r w:rsidRPr="00EA608F">
              <w:t>safe place</w:t>
            </w:r>
          </w:p>
          <w:p w:rsidR="00000000" w:rsidP="00EA608F">
            <w:pPr>
              <w:pStyle w:val="ListBullet2"/>
              <w:rPr>
                <w:lang w:val="en-NZ"/>
              </w:rPr>
            </w:pPr>
            <w:r w:rsidRPr="00EA608F">
              <w:t>changed local conditions</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Communications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giving or receiving verbal messages/information</w:t>
            </w:r>
          </w:p>
          <w:p w:rsidR="00000000" w:rsidRPr="00EA608F" w:rsidP="00EA608F">
            <w:pPr>
              <w:pStyle w:val="ListBullet"/>
            </w:pPr>
            <w:r w:rsidRPr="00EA608F">
              <w:t>reporting unsafe situations</w:t>
            </w:r>
          </w:p>
          <w:p w:rsidR="00000000" w:rsidRPr="00EA608F" w:rsidP="00EA608F">
            <w:pPr>
              <w:pStyle w:val="ListBullet"/>
            </w:pPr>
            <w:r w:rsidRPr="00EA608F">
              <w:t>responding to emergencies</w:t>
            </w:r>
          </w:p>
          <w:p w:rsidR="00000000" w:rsidRPr="00EA608F" w:rsidP="00EA608F">
            <w:pPr>
              <w:pStyle w:val="ListBullet"/>
            </w:pPr>
            <w:r w:rsidRPr="00EA608F">
              <w:t>emergency messages</w:t>
            </w:r>
          </w:p>
          <w:p w:rsidR="00000000" w:rsidP="00EA608F">
            <w:pPr>
              <w:pStyle w:val="ListBullet"/>
              <w:rPr>
                <w:lang w:val="en-NZ"/>
              </w:rPr>
            </w:pPr>
            <w:r w:rsidRPr="00EA608F">
              <w:t>general safety messages</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Communications equipment and systems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hand signals</w:t>
            </w:r>
          </w:p>
          <w:p w:rsidR="00000000" w:rsidP="00EA608F">
            <w:pPr>
              <w:pStyle w:val="ListBullet"/>
              <w:rPr>
                <w:lang w:val="en-NZ"/>
              </w:rPr>
            </w:pPr>
            <w:r w:rsidRPr="00EA608F">
              <w:t>audible signals</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Safety clothing and equipment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high visibility clothing</w:t>
            </w:r>
          </w:p>
          <w:p w:rsidR="00000000" w:rsidRPr="00EA608F" w:rsidP="00EA608F">
            <w:pPr>
              <w:pStyle w:val="ListBullet"/>
            </w:pPr>
            <w:r w:rsidRPr="00EA608F">
              <w:t>protective footwear</w:t>
            </w:r>
          </w:p>
          <w:p w:rsidR="00000000" w:rsidRPr="00EA608F" w:rsidP="00EA608F">
            <w:pPr>
              <w:pStyle w:val="ListBullet"/>
            </w:pPr>
            <w:r w:rsidRPr="00EA608F">
              <w:t>hearing protection</w:t>
            </w:r>
          </w:p>
          <w:p w:rsidR="00000000" w:rsidRPr="00EA608F" w:rsidP="00EA608F">
            <w:pPr>
              <w:pStyle w:val="ListBullet"/>
            </w:pPr>
            <w:r w:rsidRPr="00EA608F">
              <w:t>eye protection</w:t>
            </w:r>
          </w:p>
          <w:p w:rsidR="00000000" w:rsidRPr="00EA608F" w:rsidP="00EA608F">
            <w:pPr>
              <w:pStyle w:val="ListBullet"/>
            </w:pPr>
            <w:r w:rsidRPr="00EA608F">
              <w:t>gloves</w:t>
            </w:r>
          </w:p>
          <w:p w:rsidR="00000000" w:rsidP="00EA608F">
            <w:pPr>
              <w:pStyle w:val="ListBullet"/>
              <w:rPr>
                <w:lang w:val="en-NZ"/>
              </w:rPr>
            </w:pPr>
            <w:r w:rsidRPr="00EA608F">
              <w:t>head protection</w:t>
            </w:r>
          </w:p>
        </w:tc>
      </w:tr>
      <w:tr w:rsidTr="00EA608F">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Information and documents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workplace procedures, policies and work instructions</w:t>
            </w:r>
          </w:p>
          <w:p w:rsidR="00000000" w:rsidRPr="00EA608F" w:rsidP="00EA608F">
            <w:pPr>
              <w:pStyle w:val="ListBullet"/>
            </w:pPr>
            <w:r w:rsidRPr="00EA608F">
              <w:t>worksite protection plan</w:t>
            </w:r>
          </w:p>
          <w:p w:rsidR="00000000" w:rsidRPr="00EA608F" w:rsidP="00EA608F">
            <w:pPr>
              <w:pStyle w:val="ListBullet"/>
            </w:pPr>
            <w:r w:rsidRPr="00EA608F">
              <w:t>emergency plan</w:t>
            </w:r>
          </w:p>
          <w:p w:rsidR="00000000" w:rsidRPr="00EA608F" w:rsidP="00EA608F">
            <w:pPr>
              <w:pStyle w:val="ListBullet"/>
            </w:pPr>
            <w:r w:rsidRPr="00EA608F">
              <w:t>safety briefing</w:t>
            </w:r>
          </w:p>
          <w:p w:rsidR="00000000" w:rsidRPr="00EA608F" w:rsidP="00EA608F">
            <w:pPr>
              <w:pStyle w:val="ListBullet"/>
            </w:pPr>
            <w:r w:rsidRPr="00EA608F">
              <w:t>emergency contact details</w:t>
            </w:r>
          </w:p>
          <w:p w:rsidR="00000000" w:rsidP="00EA608F">
            <w:pPr>
              <w:pStyle w:val="ListBullet"/>
              <w:rPr>
                <w:lang w:val="en-NZ"/>
              </w:rPr>
            </w:pPr>
            <w:r w:rsidRPr="00EA608F">
              <w:t>access contact details</w:t>
            </w:r>
          </w:p>
        </w:tc>
      </w:tr>
      <w:tr w:rsidTr="00EA608F">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EA608F">
            <w:pPr>
              <w:pStyle w:val="BodyText"/>
              <w:rPr>
                <w:lang w:val="en-NZ"/>
              </w:rPr>
            </w:pPr>
            <w:r w:rsidRPr="00EA608F">
              <w:t>Unsafe situations may include:</w:t>
            </w:r>
          </w:p>
        </w:tc>
        <w:tc>
          <w:tcPr>
            <w:tcW w:w="6337" w:type="dxa"/>
            <w:tcBorders>
              <w:top w:val="nil"/>
              <w:left w:val="nil"/>
              <w:bottom w:val="nil"/>
              <w:right w:val="nil"/>
            </w:tcBorders>
            <w:tcMar>
              <w:top w:w="0" w:type="dxa"/>
              <w:left w:w="62" w:type="dxa"/>
              <w:bottom w:w="0" w:type="dxa"/>
              <w:right w:w="62" w:type="dxa"/>
            </w:tcMar>
          </w:tcPr>
          <w:p w:rsidR="00000000" w:rsidRPr="00EA608F" w:rsidP="00EA608F">
            <w:pPr>
              <w:pStyle w:val="ListBullet"/>
            </w:pPr>
            <w:r w:rsidRPr="00EA608F">
              <w:t>risks to the individual</w:t>
            </w:r>
          </w:p>
          <w:p w:rsidR="00000000" w:rsidRPr="00EA608F" w:rsidP="00EA608F">
            <w:pPr>
              <w:pStyle w:val="ListBullet"/>
            </w:pPr>
            <w:r w:rsidRPr="00EA608F">
              <w:t>risks to the public</w:t>
            </w:r>
          </w:p>
          <w:p w:rsidR="00000000" w:rsidRPr="00EA608F" w:rsidP="00EA608F">
            <w:pPr>
              <w:pStyle w:val="ListBullet"/>
            </w:pPr>
            <w:r w:rsidRPr="00EA608F">
              <w:t>risks to rail traffic</w:t>
            </w:r>
          </w:p>
          <w:p w:rsidR="00000000" w:rsidRPr="00EA608F" w:rsidP="00EA608F">
            <w:pPr>
              <w:pStyle w:val="ListBullet"/>
            </w:pPr>
            <w:r w:rsidRPr="00EA608F">
              <w:t>risks to the physical assets of the network</w:t>
            </w:r>
          </w:p>
        </w:tc>
      </w:tr>
    </w:tbl>
    <w:p w:rsidR="00000000" w:rsidRPr="00EA608F" w:rsidP="00EA608F">
      <w:pPr>
        <w:pStyle w:val="BodyText"/>
      </w:pPr>
    </w:p>
    <w:p w:rsidR="00000000" w:rsidRPr="00EA608F" w:rsidP="00EA608F">
      <w:pPr>
        <w:pStyle w:val="AllowPageBreak"/>
      </w:pPr>
    </w:p>
    <w:p w:rsidR="00000000" w:rsidRPr="00EA608F" w:rsidP="00EA608F">
      <w:pPr>
        <w:pStyle w:val="Heading1"/>
      </w:pPr>
      <w:bookmarkStart w:id="12" w:name="O_567855"/>
      <w:bookmarkEnd w:id="12"/>
      <w:r w:rsidRPr="00EA608F">
        <w:t>Unit Sector(s)</w:t>
      </w:r>
    </w:p>
    <w:p w:rsidR="00000000" w:rsidRPr="00EA608F" w:rsidP="00EA608F">
      <w:pPr>
        <w:pStyle w:val="BodyText"/>
      </w:pPr>
      <w:r w:rsidRPr="00EA608F">
        <w:t>Not applicable.</w:t>
      </w:r>
    </w:p>
    <w:p w:rsidR="00000000" w:rsidRPr="00EA608F" w:rsidP="00EA608F">
      <w:pPr>
        <w:pStyle w:val="AllowPageBreak"/>
      </w:pPr>
    </w:p>
    <w:p w:rsidR="00000000" w:rsidRPr="00EA608F" w:rsidP="00EA608F">
      <w:pPr>
        <w:pStyle w:val="Heading1"/>
      </w:pPr>
      <w:bookmarkStart w:id="13" w:name="O_567854"/>
      <w:bookmarkEnd w:id="13"/>
      <w:r w:rsidRPr="00EA608F">
        <w:t>Competency Field</w:t>
      </w:r>
    </w:p>
    <w:p w:rsidR="00000000" w:rsidRPr="00EA608F" w:rsidP="00EA608F">
      <w:pPr>
        <w:pStyle w:val="BodyText"/>
      </w:pPr>
      <w:r w:rsidRPr="00EA608F">
        <w:t>F – Safety Management</w:t>
      </w:r>
    </w:p>
    <w:p w:rsidR="00000000" w:rsidRPr="00EA608F" w:rsidP="00EA608F"/>
    <w:sectPr w:rsidSect="00EA60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rsidRPr="00DE50C6" w:rsidP="00DE5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C6" w:rsidP="00EA6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50C6" w:rsidP="00EA60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50C6" w:rsidP="00EA6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rsidRPr="00DE50C6" w:rsidP="00DE50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0C6" w:rsidRPr="002D2AF8" w:rsidP="00EA608F">
    <w:pPr>
      <w:pStyle w:val="Header"/>
      <w:framePr w:wrap="around"/>
    </w:pPr>
    <w:r>
      <w:fldChar w:fldCharType="begin"/>
    </w:r>
    <w:r>
      <w:instrText xml:space="preserve"> TITLE   \* MERGEFORMAT </w:instrText>
    </w:r>
    <w:r>
      <w:fldChar w:fldCharType="separate"/>
    </w:r>
    <w:r>
      <w:t>TLIF2080C Safely access the rail corridor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DE50C6" w:rsidP="00EA6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6E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4A3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A4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08F"/>
    <w:pPr>
      <w:spacing w:before="360" w:after="60"/>
      <w:outlineLvl w:val="0"/>
    </w:pPr>
    <w:rPr>
      <w:sz w:val="32"/>
    </w:rPr>
  </w:style>
  <w:style w:type="paragraph" w:styleId="Heading2">
    <w:name w:val="heading 2"/>
    <w:basedOn w:val="HeadingBase"/>
    <w:next w:val="BodyText"/>
    <w:link w:val="Heading2Char"/>
    <w:qFormat/>
    <w:rsid w:val="00EA608F"/>
    <w:pPr>
      <w:keepLines/>
      <w:spacing w:before="240" w:after="120"/>
      <w:outlineLvl w:val="1"/>
    </w:pPr>
    <w:rPr>
      <w:sz w:val="28"/>
      <w:szCs w:val="40"/>
    </w:rPr>
  </w:style>
  <w:style w:type="paragraph" w:styleId="Heading3">
    <w:name w:val="heading 3"/>
    <w:basedOn w:val="HeadingBase"/>
    <w:next w:val="BodyText"/>
    <w:link w:val="Heading3Char"/>
    <w:qFormat/>
    <w:rsid w:val="00EA608F"/>
    <w:pPr>
      <w:spacing w:before="180" w:after="120"/>
      <w:outlineLvl w:val="2"/>
    </w:pPr>
    <w:rPr>
      <w:spacing w:val="-10"/>
      <w:kern w:val="32"/>
    </w:rPr>
  </w:style>
  <w:style w:type="paragraph" w:styleId="Heading4">
    <w:name w:val="heading 4"/>
    <w:basedOn w:val="HeadingBase"/>
    <w:next w:val="BodyText"/>
    <w:link w:val="Heading4Char"/>
    <w:qFormat/>
    <w:rsid w:val="00EA608F"/>
    <w:pPr>
      <w:spacing w:before="160" w:after="120"/>
      <w:outlineLvl w:val="3"/>
    </w:pPr>
    <w:rPr>
      <w:sz w:val="22"/>
    </w:rPr>
  </w:style>
  <w:style w:type="paragraph" w:styleId="Heading5">
    <w:name w:val="heading 5"/>
    <w:basedOn w:val="HeadingBase"/>
    <w:next w:val="Normal"/>
    <w:link w:val="Heading5Char"/>
    <w:qFormat/>
    <w:rsid w:val="00EA608F"/>
    <w:pPr>
      <w:spacing w:before="80"/>
      <w:outlineLvl w:val="4"/>
    </w:pPr>
    <w:rPr>
      <w:color w:val="918585"/>
      <w:sz w:val="20"/>
    </w:rPr>
  </w:style>
  <w:style w:type="paragraph" w:styleId="Heading6">
    <w:name w:val="heading 6"/>
    <w:basedOn w:val="HeadingBase"/>
    <w:next w:val="Normal"/>
    <w:link w:val="Heading6Char"/>
    <w:qFormat/>
    <w:rsid w:val="00EA608F"/>
    <w:pPr>
      <w:spacing w:before="60"/>
      <w:outlineLvl w:val="5"/>
    </w:pPr>
    <w:rPr>
      <w:color w:val="918585"/>
      <w:sz w:val="20"/>
    </w:rPr>
  </w:style>
  <w:style w:type="paragraph" w:styleId="Heading7">
    <w:name w:val="heading 7"/>
    <w:basedOn w:val="Normal"/>
    <w:next w:val="Normal"/>
    <w:link w:val="Heading7Char"/>
    <w:qFormat/>
    <w:rsid w:val="00EA608F"/>
    <w:pPr>
      <w:ind w:left="720"/>
      <w:outlineLvl w:val="6"/>
    </w:pPr>
    <w:rPr>
      <w:i/>
    </w:rPr>
  </w:style>
  <w:style w:type="paragraph" w:styleId="Heading8">
    <w:name w:val="heading 8"/>
    <w:basedOn w:val="Normal"/>
    <w:next w:val="Normal"/>
    <w:link w:val="Heading8Char"/>
    <w:qFormat/>
    <w:rsid w:val="00EA608F"/>
    <w:pPr>
      <w:ind w:left="720"/>
      <w:outlineLvl w:val="7"/>
    </w:pPr>
    <w:rPr>
      <w:i/>
    </w:rPr>
  </w:style>
  <w:style w:type="paragraph" w:styleId="Heading9">
    <w:name w:val="heading 9"/>
    <w:basedOn w:val="Normal"/>
    <w:next w:val="Normal"/>
    <w:link w:val="Heading9Char"/>
    <w:qFormat/>
    <w:rsid w:val="00EA608F"/>
    <w:pPr>
      <w:ind w:left="720"/>
      <w:outlineLvl w:val="8"/>
    </w:pPr>
    <w:rPr>
      <w:i/>
    </w:rPr>
  </w:style>
  <w:style w:type="character" w:default="1" w:styleId="DefaultParagraphFont">
    <w:name w:val="Default Paragraph Font"/>
    <w:uiPriority w:val="1"/>
    <w:unhideWhenUsed/>
    <w:rsid w:val="00EA6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08F"/>
  </w:style>
  <w:style w:type="character" w:customStyle="1" w:styleId="Heading1Char">
    <w:name w:val="Heading 1 Char"/>
    <w:basedOn w:val="DefaultParagraphFont"/>
    <w:link w:val="Heading1"/>
    <w:rsid w:val="00EA608F"/>
    <w:rPr>
      <w:rFonts w:ascii="Times New Roman" w:eastAsia="Times New Roman" w:hAnsi="Times New Roman" w:cs="Times New Roman"/>
      <w:b/>
      <w:sz w:val="32"/>
      <w:szCs w:val="20"/>
      <w:lang w:eastAsia="en-US"/>
    </w:rPr>
  </w:style>
  <w:style w:type="paragraph" w:styleId="BodyText">
    <w:name w:val="Body Text"/>
    <w:basedOn w:val="Normal"/>
    <w:link w:val="BodyTextChar"/>
    <w:rsid w:val="00EA60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08F"/>
    <w:rPr>
      <w:rFonts w:ascii="Times New Roman" w:eastAsia="Times New Roman" w:hAnsi="Times New Roman" w:cs="Times New Roman"/>
      <w:sz w:val="24"/>
      <w:lang w:eastAsia="en-US"/>
    </w:rPr>
  </w:style>
  <w:style w:type="paragraph" w:styleId="ListBullet">
    <w:name w:val="List Bullet"/>
    <w:basedOn w:val="List"/>
    <w:rsid w:val="00EA608F"/>
    <w:pPr>
      <w:numPr>
        <w:numId w:val="13"/>
      </w:numPr>
      <w:tabs>
        <w:tab w:val="clear" w:pos="340"/>
      </w:tabs>
      <w:spacing w:before="40" w:after="40"/>
    </w:pPr>
  </w:style>
  <w:style w:type="character" w:customStyle="1" w:styleId="SpecialBold">
    <w:name w:val="Special Bold"/>
    <w:basedOn w:val="DefaultParagraphFont"/>
    <w:rsid w:val="00EA608F"/>
    <w:rPr>
      <w:b/>
      <w:spacing w:val="0"/>
    </w:rPr>
  </w:style>
  <w:style w:type="paragraph" w:styleId="ListBullet2">
    <w:name w:val="List Bullet 2"/>
    <w:basedOn w:val="List2"/>
    <w:rsid w:val="00EA608F"/>
    <w:pPr>
      <w:numPr>
        <w:numId w:val="14"/>
      </w:numPr>
      <w:tabs>
        <w:tab w:val="clear" w:pos="680"/>
      </w:tabs>
    </w:pPr>
  </w:style>
  <w:style w:type="paragraph" w:customStyle="1" w:styleId="SuperHeading">
    <w:name w:val="SuperHeading"/>
    <w:basedOn w:val="Normal"/>
    <w:rsid w:val="00EA608F"/>
    <w:pPr>
      <w:spacing w:before="240" w:after="120"/>
      <w:outlineLvl w:val="0"/>
    </w:pPr>
    <w:rPr>
      <w:rFonts w:ascii="Times New Roman" w:hAnsi="Times New Roman"/>
      <w:b/>
      <w:sz w:val="32"/>
    </w:rPr>
  </w:style>
  <w:style w:type="paragraph" w:customStyle="1" w:styleId="AllowPageBreak">
    <w:name w:val="AllowPageBreak"/>
    <w:rsid w:val="00EA6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08F"/>
    <w:rPr>
      <w:rFonts w:ascii="Courier New" w:eastAsia="Times New Roman" w:hAnsi="Courier New" w:cs="Times New Roman"/>
      <w:i/>
      <w:szCs w:val="20"/>
      <w:lang w:eastAsia="en-US"/>
    </w:rPr>
  </w:style>
  <w:style w:type="paragraph" w:customStyle="1" w:styleId="HeadingBase">
    <w:name w:val="Heading Base"/>
    <w:rsid w:val="00EA6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08F"/>
    <w:pPr>
      <w:tabs>
        <w:tab w:val="right" w:leader="dot" w:pos="9072"/>
      </w:tabs>
      <w:ind w:left="567"/>
    </w:pPr>
    <w:rPr>
      <w:szCs w:val="22"/>
    </w:rPr>
  </w:style>
  <w:style w:type="paragraph" w:customStyle="1" w:styleId="TOCBase">
    <w:name w:val="TOC Base"/>
    <w:rsid w:val="00EA6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08F"/>
    <w:pPr>
      <w:tabs>
        <w:tab w:val="right" w:leader="dot" w:pos="9072"/>
      </w:tabs>
      <w:spacing w:before="40" w:after="40"/>
      <w:ind w:left="284"/>
    </w:pPr>
    <w:rPr>
      <w:rFonts w:ascii="Times New Roman" w:hAnsi="Times New Roman"/>
    </w:rPr>
  </w:style>
  <w:style w:type="paragraph" w:styleId="TOC1">
    <w:name w:val="toc 1"/>
    <w:basedOn w:val="TOCBase"/>
    <w:next w:val="Normal"/>
    <w:rsid w:val="00EA6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08F"/>
    <w:rPr>
      <w:rFonts w:ascii="Times New Roman" w:eastAsia="Times New Roman" w:hAnsi="Times New Roman" w:cs="Times New Roman"/>
      <w:sz w:val="16"/>
      <w:lang w:eastAsia="en-US"/>
    </w:rPr>
  </w:style>
  <w:style w:type="paragraph" w:styleId="Title">
    <w:name w:val="Title"/>
    <w:basedOn w:val="HeadingBase"/>
    <w:link w:val="TitleChar"/>
    <w:qFormat/>
    <w:rsid w:val="00EA608F"/>
    <w:pPr>
      <w:spacing w:before="5040"/>
      <w:jc w:val="center"/>
    </w:pPr>
    <w:rPr>
      <w:sz w:val="48"/>
      <w:szCs w:val="72"/>
      <w:lang w:val="en-US"/>
    </w:rPr>
  </w:style>
  <w:style w:type="character" w:customStyle="1" w:styleId="TitleChar">
    <w:name w:val="Title Char"/>
    <w:basedOn w:val="DefaultParagraphFont"/>
    <w:link w:val="Title"/>
    <w:rsid w:val="00EA6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08F"/>
    <w:pPr>
      <w:tabs>
        <w:tab w:val="left" w:pos="3600"/>
        <w:tab w:val="left" w:pos="3958"/>
      </w:tabs>
    </w:pPr>
  </w:style>
  <w:style w:type="paragraph" w:styleId="List">
    <w:name w:val="List"/>
    <w:basedOn w:val="BodyText"/>
    <w:next w:val="BodyText"/>
    <w:rsid w:val="00EA608F"/>
    <w:pPr>
      <w:tabs>
        <w:tab w:val="left" w:pos="340"/>
      </w:tabs>
      <w:spacing w:before="60" w:after="60"/>
      <w:ind w:left="340" w:hanging="340"/>
    </w:pPr>
  </w:style>
  <w:style w:type="paragraph" w:customStyle="1" w:styleId="Note">
    <w:name w:val="Note"/>
    <w:basedOn w:val="BodyText"/>
    <w:rsid w:val="00EA6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08F"/>
    <w:pPr>
      <w:framePr w:wrap="auto" w:hAnchor="text" w:y="6049"/>
    </w:pPr>
    <w:rPr>
      <w:color w:val="000000"/>
      <w:sz w:val="40"/>
    </w:rPr>
  </w:style>
  <w:style w:type="paragraph" w:customStyle="1" w:styleId="TOCTitle">
    <w:name w:val="TOCTitle"/>
    <w:basedOn w:val="Heading1"/>
    <w:rsid w:val="00EA608F"/>
    <w:pPr>
      <w:spacing w:after="240"/>
      <w:jc w:val="center"/>
      <w:outlineLvl w:val="9"/>
    </w:pPr>
    <w:rPr>
      <w:caps/>
    </w:rPr>
  </w:style>
  <w:style w:type="paragraph" w:customStyle="1" w:styleId="Version">
    <w:name w:val="Version"/>
    <w:rsid w:val="00EA6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08F"/>
    <w:pPr>
      <w:keepNext w:val="0"/>
      <w:tabs>
        <w:tab w:val="right" w:pos="4176"/>
      </w:tabs>
      <w:ind w:left="198" w:hanging="198"/>
    </w:pPr>
    <w:rPr>
      <w:rFonts w:ascii="Garamond" w:hAnsi="Garamond"/>
    </w:rPr>
  </w:style>
  <w:style w:type="paragraph" w:styleId="IndexHeading">
    <w:name w:val="index heading"/>
    <w:basedOn w:val="Normal"/>
    <w:next w:val="Index1"/>
    <w:semiHidden/>
    <w:rsid w:val="00EA608F"/>
    <w:pPr>
      <w:spacing w:before="120" w:after="120"/>
    </w:pPr>
    <w:rPr>
      <w:rFonts w:ascii="Arial" w:hAnsi="Arial"/>
      <w:b/>
      <w:color w:val="918585"/>
      <w:sz w:val="24"/>
    </w:rPr>
  </w:style>
  <w:style w:type="paragraph" w:styleId="Header">
    <w:name w:val="header"/>
    <w:basedOn w:val="Normal"/>
    <w:link w:val="HeaderChar"/>
    <w:rsid w:val="00EA6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08F"/>
    <w:rPr>
      <w:rFonts w:ascii="Times New Roman" w:eastAsia="Times New Roman" w:hAnsi="Times New Roman" w:cs="Times New Roman"/>
      <w:sz w:val="16"/>
      <w:szCs w:val="20"/>
      <w:lang w:val="en-GB" w:eastAsia="en-US"/>
    </w:rPr>
  </w:style>
  <w:style w:type="paragraph" w:customStyle="1" w:styleId="Chapter">
    <w:name w:val="Chapter"/>
    <w:basedOn w:val="Normal"/>
    <w:rsid w:val="00EA608F"/>
    <w:pPr>
      <w:spacing w:before="240"/>
    </w:pPr>
    <w:rPr>
      <w:rFonts w:ascii="Times New Roman" w:hAnsi="Times New Roman"/>
      <w:smallCaps/>
      <w:spacing w:val="80"/>
      <w:sz w:val="28"/>
    </w:rPr>
  </w:style>
  <w:style w:type="paragraph" w:customStyle="1" w:styleId="InChapter">
    <w:name w:val="InChapter"/>
    <w:basedOn w:val="Heading3"/>
    <w:rsid w:val="00EA608F"/>
    <w:pPr>
      <w:spacing w:after="240"/>
      <w:outlineLvl w:val="9"/>
    </w:pPr>
    <w:rPr>
      <w:noProof/>
    </w:rPr>
  </w:style>
  <w:style w:type="paragraph" w:styleId="Index2">
    <w:name w:val="index 2"/>
    <w:basedOn w:val="Normal"/>
    <w:next w:val="Normal"/>
    <w:semiHidden/>
    <w:rsid w:val="00EA608F"/>
    <w:pPr>
      <w:tabs>
        <w:tab w:val="right" w:pos="4176"/>
      </w:tabs>
      <w:ind w:left="568" w:hanging="284"/>
    </w:pPr>
    <w:rPr>
      <w:rFonts w:ascii="Garamond" w:hAnsi="Garamond"/>
    </w:rPr>
  </w:style>
  <w:style w:type="paragraph" w:customStyle="1" w:styleId="Byline">
    <w:name w:val="Byline"/>
    <w:rsid w:val="00EA6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08F"/>
    <w:pPr>
      <w:tabs>
        <w:tab w:val="clear" w:pos="3600"/>
        <w:tab w:val="clear" w:pos="3958"/>
      </w:tabs>
      <w:jc w:val="right"/>
    </w:pPr>
  </w:style>
  <w:style w:type="character" w:styleId="Emphasis">
    <w:name w:val="Emphasis"/>
    <w:basedOn w:val="DefaultParagraphFont"/>
    <w:qFormat/>
    <w:rsid w:val="00EA608F"/>
    <w:rPr>
      <w:i/>
    </w:rPr>
  </w:style>
  <w:style w:type="paragraph" w:styleId="Caption">
    <w:name w:val="caption"/>
    <w:basedOn w:val="BodyText"/>
    <w:next w:val="Normal"/>
    <w:qFormat/>
    <w:rsid w:val="00EA608F"/>
    <w:pPr>
      <w:framePr w:w="2268" w:hSpace="181" w:vSpace="181" w:wrap="around" w:vAnchor="text" w:hAnchor="page" w:x="1135" w:y="285" w:anchorLock="1"/>
    </w:pPr>
    <w:rPr>
      <w:i/>
    </w:rPr>
  </w:style>
  <w:style w:type="paragraph" w:customStyle="1" w:styleId="MiniTOCTitle">
    <w:name w:val="MiniTOCTitle"/>
    <w:basedOn w:val="Heading4"/>
    <w:rsid w:val="00EA608F"/>
    <w:pPr>
      <w:spacing w:before="240"/>
      <w:outlineLvl w:val="9"/>
    </w:pPr>
    <w:rPr>
      <w:noProof/>
      <w:sz w:val="24"/>
    </w:rPr>
  </w:style>
  <w:style w:type="paragraph" w:customStyle="1" w:styleId="MiniTOCItem">
    <w:name w:val="MiniTOCItem"/>
    <w:basedOn w:val="ListBullet"/>
    <w:rsid w:val="00EA608F"/>
    <w:pPr>
      <w:numPr>
        <w:numId w:val="0"/>
      </w:numPr>
      <w:tabs>
        <w:tab w:val="right" w:leader="dot" w:pos="6521"/>
      </w:tabs>
      <w:spacing w:before="0" w:after="0"/>
    </w:pPr>
  </w:style>
  <w:style w:type="paragraph" w:customStyle="1" w:styleId="TOFTitle">
    <w:name w:val="TOFTitle"/>
    <w:basedOn w:val="TOCTitle"/>
    <w:rsid w:val="00EA608F"/>
  </w:style>
  <w:style w:type="paragraph" w:styleId="TableofFigures">
    <w:name w:val="table of figures"/>
    <w:basedOn w:val="Normal"/>
    <w:next w:val="Normal"/>
    <w:semiHidden/>
    <w:rsid w:val="00EA608F"/>
    <w:pPr>
      <w:tabs>
        <w:tab w:val="right" w:leader="dot" w:pos="9072"/>
      </w:tabs>
      <w:ind w:left="970" w:hanging="403"/>
    </w:pPr>
    <w:rPr>
      <w:rFonts w:ascii="Times New Roman" w:hAnsi="Times New Roman"/>
      <w:b/>
    </w:rPr>
  </w:style>
  <w:style w:type="paragraph" w:styleId="ListNumber">
    <w:name w:val="List Number"/>
    <w:basedOn w:val="List"/>
    <w:rsid w:val="00EA608F"/>
    <w:pPr>
      <w:numPr>
        <w:numId w:val="11"/>
      </w:numPr>
    </w:pPr>
  </w:style>
  <w:style w:type="character" w:customStyle="1" w:styleId="WingdingSymbols">
    <w:name w:val="Wingding Symbols"/>
    <w:rsid w:val="00EA608F"/>
    <w:rPr>
      <w:rFonts w:ascii="Wingdings" w:hAnsi="Wingdings"/>
    </w:rPr>
  </w:style>
  <w:style w:type="paragraph" w:customStyle="1" w:styleId="TableHeading">
    <w:name w:val="Table Heading"/>
    <w:basedOn w:val="HeadingBase"/>
    <w:rsid w:val="00EA608F"/>
    <w:pPr>
      <w:keepLines/>
      <w:pBdr>
        <w:bottom w:val="single" w:sz="6" w:space="1" w:color="918585"/>
      </w:pBdr>
      <w:spacing w:before="240"/>
    </w:pPr>
  </w:style>
  <w:style w:type="character" w:customStyle="1" w:styleId="HotSpot">
    <w:name w:val="HotSpot"/>
    <w:rsid w:val="00EA608F"/>
    <w:rPr>
      <w:color w:val="0033CC"/>
      <w:u w:val="none"/>
    </w:rPr>
  </w:style>
  <w:style w:type="paragraph" w:customStyle="1" w:styleId="BodyTextRight">
    <w:name w:val="Body Text Right"/>
    <w:basedOn w:val="BodyText"/>
    <w:rsid w:val="00EA608F"/>
    <w:pPr>
      <w:spacing w:before="0" w:after="0"/>
      <w:jc w:val="right"/>
    </w:pPr>
  </w:style>
  <w:style w:type="paragraph" w:styleId="Index3">
    <w:name w:val="index 3"/>
    <w:basedOn w:val="ListNumber2"/>
    <w:next w:val="Normal"/>
    <w:semiHidden/>
    <w:rsid w:val="00EA608F"/>
    <w:pPr>
      <w:numPr>
        <w:numId w:val="0"/>
      </w:numPr>
      <w:tabs>
        <w:tab w:val="right" w:leader="dot" w:pos="4176"/>
      </w:tabs>
    </w:pPr>
  </w:style>
  <w:style w:type="paragraph" w:styleId="ListNumber2">
    <w:name w:val="List Number 2"/>
    <w:basedOn w:val="List2"/>
    <w:rsid w:val="00EA608F"/>
    <w:pPr>
      <w:numPr>
        <w:numId w:val="10"/>
      </w:numPr>
      <w:tabs>
        <w:tab w:val="clear" w:pos="1060"/>
      </w:tabs>
    </w:pPr>
  </w:style>
  <w:style w:type="paragraph" w:customStyle="1" w:styleId="MarginNote">
    <w:name w:val="Margin Note"/>
    <w:basedOn w:val="BodyText"/>
    <w:rsid w:val="00EA6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08F"/>
    <w:rPr>
      <w:sz w:val="32"/>
    </w:rPr>
  </w:style>
  <w:style w:type="paragraph" w:customStyle="1" w:styleId="HeadingProcedure">
    <w:name w:val="Heading Procedure"/>
    <w:basedOn w:val="HeadingBase"/>
    <w:next w:val="Normal"/>
    <w:rsid w:val="00EA608F"/>
    <w:pPr>
      <w:tabs>
        <w:tab w:val="left" w:pos="0"/>
      </w:tabs>
      <w:spacing w:before="120" w:after="60"/>
    </w:pPr>
    <w:rPr>
      <w:i/>
      <w:color w:val="918585"/>
      <w:sz w:val="22"/>
    </w:rPr>
  </w:style>
  <w:style w:type="paragraph" w:customStyle="1" w:styleId="TableBodyText">
    <w:name w:val="Table Body Text"/>
    <w:basedOn w:val="BodyText"/>
    <w:rsid w:val="00EA608F"/>
    <w:pPr>
      <w:spacing w:before="60" w:after="60"/>
    </w:pPr>
  </w:style>
  <w:style w:type="paragraph" w:styleId="ListContinue">
    <w:name w:val="List Continue"/>
    <w:basedOn w:val="List"/>
    <w:rsid w:val="00EA608F"/>
    <w:pPr>
      <w:ind w:firstLine="0"/>
    </w:pPr>
  </w:style>
  <w:style w:type="paragraph" w:customStyle="1" w:styleId="ListNote">
    <w:name w:val="List Note"/>
    <w:basedOn w:val="List"/>
    <w:rsid w:val="00EA608F"/>
    <w:pPr>
      <w:pBdr>
        <w:top w:val="single" w:sz="6" w:space="2" w:color="918585"/>
        <w:bottom w:val="single" w:sz="6" w:space="2" w:color="918585"/>
      </w:pBdr>
      <w:tabs>
        <w:tab w:val="left" w:pos="1021"/>
      </w:tabs>
      <w:ind w:firstLine="0"/>
    </w:pPr>
  </w:style>
  <w:style w:type="paragraph" w:customStyle="1" w:styleId="Warning">
    <w:name w:val="Warning"/>
    <w:basedOn w:val="BodyText"/>
    <w:rsid w:val="00EA608F"/>
    <w:pPr>
      <w:shd w:val="clear" w:color="auto" w:fill="D9D9D9"/>
      <w:tabs>
        <w:tab w:val="left" w:pos="992"/>
      </w:tabs>
      <w:ind w:left="119" w:right="119"/>
    </w:pPr>
    <w:rPr>
      <w:sz w:val="20"/>
    </w:rPr>
  </w:style>
  <w:style w:type="paragraph" w:customStyle="1" w:styleId="MarginIcons">
    <w:name w:val="Margin Icons"/>
    <w:basedOn w:val="BodyText"/>
    <w:rsid w:val="00EA6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08F"/>
    <w:rPr>
      <w:rFonts w:ascii="Courier New" w:hAnsi="Courier New"/>
    </w:rPr>
  </w:style>
  <w:style w:type="paragraph" w:customStyle="1" w:styleId="NoteBullet">
    <w:name w:val="Note Bullet"/>
    <w:basedOn w:val="Note"/>
    <w:rsid w:val="00EA608F"/>
    <w:pPr>
      <w:tabs>
        <w:tab w:val="clear" w:pos="680"/>
      </w:tabs>
      <w:spacing w:before="60" w:after="60"/>
    </w:pPr>
  </w:style>
  <w:style w:type="paragraph" w:customStyle="1" w:styleId="SubHeading2">
    <w:name w:val="SubHeading2"/>
    <w:basedOn w:val="HeadingBase"/>
    <w:rsid w:val="00EA608F"/>
    <w:pPr>
      <w:spacing w:before="240" w:after="60"/>
    </w:pPr>
    <w:rPr>
      <w:sz w:val="20"/>
    </w:rPr>
  </w:style>
  <w:style w:type="paragraph" w:customStyle="1" w:styleId="SubHeading1">
    <w:name w:val="SubHeading1"/>
    <w:basedOn w:val="HeadingBase"/>
    <w:rsid w:val="00EA608F"/>
    <w:pPr>
      <w:spacing w:before="240" w:after="60"/>
    </w:pPr>
    <w:rPr>
      <w:color w:val="918585"/>
      <w:sz w:val="22"/>
    </w:rPr>
  </w:style>
  <w:style w:type="paragraph" w:customStyle="1" w:styleId="SideHeading">
    <w:name w:val="Side Heading"/>
    <w:basedOn w:val="HeadingBase"/>
    <w:rsid w:val="00EA6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08F"/>
    <w:pPr>
      <w:numPr>
        <w:numId w:val="12"/>
      </w:numPr>
    </w:pPr>
  </w:style>
  <w:style w:type="paragraph" w:styleId="PlainText">
    <w:name w:val="Plain Text"/>
    <w:basedOn w:val="Normal"/>
    <w:link w:val="PlainTextChar"/>
    <w:rsid w:val="00EA608F"/>
    <w:rPr>
      <w:sz w:val="20"/>
    </w:rPr>
  </w:style>
  <w:style w:type="character" w:customStyle="1" w:styleId="PlainTextChar">
    <w:name w:val="Plain Text Char"/>
    <w:basedOn w:val="DefaultParagraphFont"/>
    <w:link w:val="PlainText"/>
    <w:rsid w:val="00EA608F"/>
    <w:rPr>
      <w:rFonts w:ascii="Courier New" w:eastAsia="Times New Roman" w:hAnsi="Courier New" w:cs="Times New Roman"/>
      <w:sz w:val="20"/>
      <w:szCs w:val="20"/>
      <w:lang w:eastAsia="en-US"/>
    </w:rPr>
  </w:style>
  <w:style w:type="character" w:customStyle="1" w:styleId="MenuOption">
    <w:name w:val="Menu Option"/>
    <w:basedOn w:val="DefaultParagraphFont"/>
    <w:rsid w:val="00EA608F"/>
    <w:rPr>
      <w:b/>
      <w:smallCaps/>
    </w:rPr>
  </w:style>
  <w:style w:type="paragraph" w:customStyle="1" w:styleId="TableListNumber">
    <w:name w:val="Table List Number"/>
    <w:basedOn w:val="ListNumber"/>
    <w:rsid w:val="00EA608F"/>
    <w:pPr>
      <w:numPr>
        <w:numId w:val="0"/>
      </w:numPr>
    </w:pPr>
  </w:style>
  <w:style w:type="paragraph" w:styleId="TOC4">
    <w:name w:val="toc 4"/>
    <w:basedOn w:val="TOCBase"/>
    <w:next w:val="Normal"/>
    <w:semiHidden/>
    <w:rsid w:val="00EA608F"/>
    <w:pPr>
      <w:tabs>
        <w:tab w:val="right" w:leader="dot" w:pos="9071"/>
      </w:tabs>
      <w:ind w:left="1701"/>
    </w:pPr>
  </w:style>
  <w:style w:type="paragraph" w:customStyle="1" w:styleId="ListAlpha">
    <w:name w:val="List Alpha"/>
    <w:basedOn w:val="List"/>
    <w:rsid w:val="00EA608F"/>
    <w:pPr>
      <w:numPr>
        <w:numId w:val="9"/>
      </w:numPr>
    </w:pPr>
  </w:style>
  <w:style w:type="paragraph" w:customStyle="1" w:styleId="ListAlpha2">
    <w:name w:val="List Alpha 2"/>
    <w:basedOn w:val="List2"/>
    <w:rsid w:val="00EA608F"/>
    <w:pPr>
      <w:numPr>
        <w:numId w:val="8"/>
      </w:numPr>
    </w:pPr>
  </w:style>
  <w:style w:type="paragraph" w:styleId="List2">
    <w:name w:val="List 2"/>
    <w:basedOn w:val="BodyText"/>
    <w:rsid w:val="00EA608F"/>
    <w:pPr>
      <w:tabs>
        <w:tab w:val="left" w:pos="680"/>
      </w:tabs>
      <w:spacing w:before="60" w:after="60"/>
      <w:ind w:left="680" w:hanging="340"/>
    </w:pPr>
  </w:style>
  <w:style w:type="paragraph" w:styleId="List3">
    <w:name w:val="List 3"/>
    <w:basedOn w:val="BodyText"/>
    <w:rsid w:val="00EA608F"/>
    <w:pPr>
      <w:tabs>
        <w:tab w:val="left" w:pos="1021"/>
      </w:tabs>
      <w:spacing w:before="60" w:after="60"/>
      <w:ind w:left="1020" w:hanging="340"/>
    </w:pPr>
  </w:style>
  <w:style w:type="paragraph" w:styleId="List4">
    <w:name w:val="List 4"/>
    <w:basedOn w:val="BodyText"/>
    <w:rsid w:val="00EA608F"/>
    <w:pPr>
      <w:tabs>
        <w:tab w:val="left" w:pos="1361"/>
      </w:tabs>
      <w:spacing w:before="60" w:after="60"/>
      <w:ind w:left="1361" w:hanging="340"/>
    </w:pPr>
  </w:style>
  <w:style w:type="paragraph" w:styleId="List5">
    <w:name w:val="List 5"/>
    <w:basedOn w:val="BodyText"/>
    <w:rsid w:val="00EA608F"/>
    <w:pPr>
      <w:tabs>
        <w:tab w:val="left" w:pos="1701"/>
      </w:tabs>
      <w:spacing w:before="60" w:after="60"/>
      <w:ind w:left="1701" w:hanging="340"/>
    </w:pPr>
  </w:style>
  <w:style w:type="paragraph" w:styleId="ListBullet3">
    <w:name w:val="List Bullet 3"/>
    <w:basedOn w:val="List3"/>
    <w:rsid w:val="00EA608F"/>
    <w:pPr>
      <w:numPr>
        <w:numId w:val="15"/>
      </w:numPr>
      <w:tabs>
        <w:tab w:val="clear" w:pos="1021"/>
      </w:tabs>
      <w:ind w:left="1037" w:hanging="357"/>
    </w:pPr>
  </w:style>
  <w:style w:type="paragraph" w:styleId="ListBullet4">
    <w:name w:val="List Bullet 4"/>
    <w:basedOn w:val="List4"/>
    <w:rsid w:val="00EA608F"/>
    <w:pPr>
      <w:numPr>
        <w:numId w:val="3"/>
      </w:numPr>
    </w:pPr>
  </w:style>
  <w:style w:type="paragraph" w:styleId="ListBullet5">
    <w:name w:val="List Bullet 5"/>
    <w:basedOn w:val="List5"/>
    <w:rsid w:val="00EA608F"/>
    <w:pPr>
      <w:numPr>
        <w:numId w:val="4"/>
      </w:numPr>
    </w:pPr>
  </w:style>
  <w:style w:type="paragraph" w:styleId="ListContinue2">
    <w:name w:val="List Continue 2"/>
    <w:basedOn w:val="List2"/>
    <w:rsid w:val="00EA608F"/>
    <w:pPr>
      <w:ind w:firstLine="0"/>
    </w:pPr>
  </w:style>
  <w:style w:type="paragraph" w:styleId="ListContinue3">
    <w:name w:val="List Continue 3"/>
    <w:basedOn w:val="List3"/>
    <w:rsid w:val="00EA608F"/>
    <w:pPr>
      <w:ind w:left="1021" w:firstLine="0"/>
    </w:pPr>
  </w:style>
  <w:style w:type="paragraph" w:styleId="ListContinue4">
    <w:name w:val="List Continue 4"/>
    <w:basedOn w:val="List4"/>
    <w:rsid w:val="00EA608F"/>
    <w:pPr>
      <w:ind w:firstLine="0"/>
    </w:pPr>
  </w:style>
  <w:style w:type="paragraph" w:styleId="ListContinue5">
    <w:name w:val="List Continue 5"/>
    <w:basedOn w:val="List5"/>
    <w:rsid w:val="00EA608F"/>
    <w:pPr>
      <w:ind w:firstLine="0"/>
    </w:pPr>
  </w:style>
  <w:style w:type="paragraph" w:styleId="ListNumber3">
    <w:name w:val="List Number 3"/>
    <w:basedOn w:val="List3"/>
    <w:rsid w:val="00EA608F"/>
    <w:pPr>
      <w:numPr>
        <w:numId w:val="5"/>
      </w:numPr>
    </w:pPr>
  </w:style>
  <w:style w:type="paragraph" w:styleId="ListNumber4">
    <w:name w:val="List Number 4"/>
    <w:basedOn w:val="List4"/>
    <w:rsid w:val="00EA608F"/>
    <w:pPr>
      <w:numPr>
        <w:numId w:val="6"/>
      </w:numPr>
    </w:pPr>
  </w:style>
  <w:style w:type="paragraph" w:styleId="ListNumber5">
    <w:name w:val="List Number 5"/>
    <w:basedOn w:val="List5"/>
    <w:rsid w:val="00EA608F"/>
    <w:pPr>
      <w:numPr>
        <w:numId w:val="7"/>
      </w:numPr>
    </w:pPr>
  </w:style>
  <w:style w:type="paragraph" w:styleId="BlockText">
    <w:name w:val="Block Text"/>
    <w:basedOn w:val="Normal"/>
    <w:rsid w:val="00EA608F"/>
    <w:pPr>
      <w:spacing w:after="120"/>
      <w:ind w:left="1440" w:right="1440"/>
    </w:pPr>
  </w:style>
  <w:style w:type="character" w:customStyle="1" w:styleId="Subscript">
    <w:name w:val="Subscript"/>
    <w:basedOn w:val="DefaultParagraphFont"/>
    <w:rsid w:val="00EA608F"/>
    <w:rPr>
      <w:sz w:val="16"/>
      <w:vertAlign w:val="subscript"/>
    </w:rPr>
  </w:style>
  <w:style w:type="character" w:customStyle="1" w:styleId="Superscript">
    <w:name w:val="Superscript"/>
    <w:basedOn w:val="DefaultParagraphFont"/>
    <w:rsid w:val="00EA608F"/>
    <w:rPr>
      <w:sz w:val="16"/>
      <w:vertAlign w:val="superscript"/>
    </w:rPr>
  </w:style>
  <w:style w:type="character" w:customStyle="1" w:styleId="Symbols">
    <w:name w:val="Symbols"/>
    <w:basedOn w:val="DefaultParagraphFont"/>
    <w:rsid w:val="00EA608F"/>
    <w:rPr>
      <w:rFonts w:ascii="Symbol" w:hAnsi="Symbol"/>
    </w:rPr>
  </w:style>
  <w:style w:type="character" w:customStyle="1" w:styleId="MenuOptions">
    <w:name w:val="Menu Options"/>
    <w:basedOn w:val="DefaultParagraphFont"/>
    <w:rsid w:val="00EA608F"/>
    <w:rPr>
      <w:rFonts w:ascii="Arial Narrow" w:hAnsi="Arial Narrow"/>
      <w:smallCaps/>
    </w:rPr>
  </w:style>
  <w:style w:type="character" w:customStyle="1" w:styleId="Buttons">
    <w:name w:val="Buttons"/>
    <w:basedOn w:val="DefaultParagraphFont"/>
    <w:rsid w:val="00EA608F"/>
    <w:rPr>
      <w:b/>
    </w:rPr>
  </w:style>
  <w:style w:type="character" w:customStyle="1" w:styleId="Underlined">
    <w:name w:val="Underlined"/>
    <w:basedOn w:val="DefaultParagraphFont"/>
    <w:rsid w:val="00EA608F"/>
    <w:rPr>
      <w:u w:val="single"/>
    </w:rPr>
  </w:style>
  <w:style w:type="paragraph" w:customStyle="1" w:styleId="TableBodyTextRight">
    <w:name w:val="Table Body Text Right"/>
    <w:basedOn w:val="TableBodyText"/>
    <w:rsid w:val="00EA608F"/>
    <w:pPr>
      <w:widowControl w:val="0"/>
      <w:autoSpaceDE w:val="0"/>
      <w:autoSpaceDN w:val="0"/>
      <w:adjustRightInd w:val="0"/>
      <w:jc w:val="right"/>
    </w:pPr>
    <w:rPr>
      <w:rFonts w:cs="Arial"/>
      <w:szCs w:val="18"/>
    </w:rPr>
  </w:style>
  <w:style w:type="paragraph" w:customStyle="1" w:styleId="CopyrightText">
    <w:name w:val="Copyright Text"/>
    <w:basedOn w:val="BodyText"/>
    <w:rsid w:val="00EA608F"/>
    <w:rPr>
      <w:sz w:val="18"/>
    </w:rPr>
  </w:style>
  <w:style w:type="paragraph" w:customStyle="1" w:styleId="BodySmallRight">
    <w:name w:val="Body Small Right"/>
    <w:basedOn w:val="BodyTextRight"/>
    <w:rsid w:val="00EA608F"/>
    <w:rPr>
      <w:sz w:val="18"/>
      <w:szCs w:val="18"/>
    </w:rPr>
  </w:style>
  <w:style w:type="paragraph" w:customStyle="1" w:styleId="MarginEdition">
    <w:name w:val="Margin Edition"/>
    <w:basedOn w:val="MarginNote"/>
    <w:rsid w:val="00EA608F"/>
    <w:pPr>
      <w:spacing w:before="0" w:after="0"/>
    </w:pPr>
    <w:rPr>
      <w:rFonts w:ascii="Times New Roman" w:hAnsi="Times New Roman"/>
      <w:color w:val="999999"/>
    </w:rPr>
  </w:style>
  <w:style w:type="paragraph" w:customStyle="1" w:styleId="Spacer">
    <w:name w:val="Spacer"/>
    <w:basedOn w:val="Normal"/>
    <w:rsid w:val="00EA608F"/>
    <w:rPr>
      <w:sz w:val="2"/>
      <w:szCs w:val="2"/>
    </w:rPr>
  </w:style>
  <w:style w:type="character" w:customStyle="1" w:styleId="Small">
    <w:name w:val="Small"/>
    <w:basedOn w:val="DefaultParagraphFont"/>
    <w:rsid w:val="00EA608F"/>
    <w:rPr>
      <w:sz w:val="16"/>
    </w:rPr>
  </w:style>
  <w:style w:type="paragraph" w:customStyle="1" w:styleId="WideTable">
    <w:name w:val="Wide Table"/>
    <w:basedOn w:val="Normal"/>
    <w:rsid w:val="00EA608F"/>
    <w:pPr>
      <w:ind w:left="-1418"/>
    </w:pPr>
    <w:rPr>
      <w:sz w:val="2"/>
      <w:szCs w:val="2"/>
    </w:rPr>
  </w:style>
  <w:style w:type="character" w:styleId="PageNumber">
    <w:name w:val="page number"/>
    <w:basedOn w:val="DefaultParagraphFont"/>
    <w:rsid w:val="00EA608F"/>
  </w:style>
  <w:style w:type="paragraph" w:styleId="Quote">
    <w:name w:val="Quote"/>
    <w:basedOn w:val="Heading1"/>
    <w:link w:val="QuoteChar"/>
    <w:qFormat/>
    <w:rsid w:val="00EA608F"/>
    <w:rPr>
      <w:b w:val="0"/>
      <w:sz w:val="72"/>
      <w:szCs w:val="72"/>
      <w:lang w:val="en-NZ"/>
    </w:rPr>
  </w:style>
  <w:style w:type="character" w:customStyle="1" w:styleId="QuoteChar">
    <w:name w:val="Quote Char"/>
    <w:basedOn w:val="DefaultParagraphFont"/>
    <w:link w:val="Quote"/>
    <w:rsid w:val="00EA6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08F"/>
    <w:pPr>
      <w:pageBreakBefore/>
    </w:pPr>
  </w:style>
  <w:style w:type="paragraph" w:customStyle="1" w:styleId="Border">
    <w:name w:val="Border"/>
    <w:basedOn w:val="Normal"/>
    <w:qFormat/>
    <w:rsid w:val="00EA6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08F"/>
    <w:rPr>
      <w:b/>
      <w:bCs/>
      <w:i/>
      <w:iCs/>
      <w:color w:val="auto"/>
    </w:rPr>
  </w:style>
  <w:style w:type="paragraph" w:styleId="IntenseQuote">
    <w:name w:val="Intense Quote"/>
    <w:basedOn w:val="Normal"/>
    <w:next w:val="Normal"/>
    <w:link w:val="IntenseQuoteChar"/>
    <w:uiPriority w:val="30"/>
    <w:qFormat/>
    <w:rsid w:val="00EA6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08F"/>
    <w:rPr>
      <w:smallCaps/>
      <w:color w:val="auto"/>
      <w:u w:val="single"/>
    </w:rPr>
  </w:style>
  <w:style w:type="character" w:styleId="IntenseReference">
    <w:name w:val="Intense Reference"/>
    <w:basedOn w:val="DefaultParagraphFont"/>
    <w:uiPriority w:val="32"/>
    <w:qFormat/>
    <w:rsid w:val="00EA608F"/>
    <w:rPr>
      <w:b/>
      <w:bCs/>
      <w:smallCaps/>
      <w:color w:val="auto"/>
      <w:spacing w:val="5"/>
      <w:u w:val="single"/>
    </w:rPr>
  </w:style>
  <w:style w:type="paragraph" w:customStyle="1" w:styleId="2ColumnHeading">
    <w:name w:val="2Column Heading"/>
    <w:basedOn w:val="BodyText"/>
    <w:qFormat/>
    <w:rsid w:val="00EA608F"/>
    <w:pPr>
      <w:spacing w:after="60"/>
      <w:ind w:left="-2268"/>
    </w:pPr>
    <w:rPr>
      <w:b/>
    </w:rPr>
  </w:style>
  <w:style w:type="paragraph" w:customStyle="1" w:styleId="Heading1TOC">
    <w:name w:val="Heading1 TOC"/>
    <w:basedOn w:val="Normal"/>
    <w:qFormat/>
    <w:rsid w:val="00EA608F"/>
    <w:pPr>
      <w:spacing w:before="240" w:after="120"/>
    </w:pPr>
    <w:rPr>
      <w:rFonts w:ascii="Times New Roman" w:hAnsi="Times New Roman"/>
      <w:b/>
      <w:sz w:val="32"/>
    </w:rPr>
  </w:style>
  <w:style w:type="paragraph" w:customStyle="1" w:styleId="Heading2TOC">
    <w:name w:val="Heading2 TOC"/>
    <w:basedOn w:val="Normal"/>
    <w:qFormat/>
    <w:rsid w:val="00EA608F"/>
    <w:pPr>
      <w:spacing w:before="240" w:after="60"/>
    </w:pPr>
    <w:rPr>
      <w:rFonts w:ascii="Times New Roman" w:hAnsi="Times New Roman"/>
      <w:b/>
      <w:sz w:val="28"/>
    </w:rPr>
  </w:style>
  <w:style w:type="character" w:customStyle="1" w:styleId="Underline">
    <w:name w:val="Underline"/>
    <w:basedOn w:val="DefaultParagraphFont"/>
    <w:qFormat/>
    <w:rsid w:val="00EA608F"/>
    <w:rPr>
      <w:u w:val="single"/>
    </w:rPr>
  </w:style>
  <w:style w:type="character" w:customStyle="1" w:styleId="BoldandItalics">
    <w:name w:val="Bold and Italics"/>
    <w:qFormat/>
    <w:rsid w:val="00EA608F"/>
    <w:rPr>
      <w:b/>
      <w:i/>
      <w:u w:val="none"/>
    </w:rPr>
  </w:style>
  <w:style w:type="paragraph" w:styleId="BalloonText">
    <w:name w:val="Balloon Text"/>
    <w:basedOn w:val="Normal"/>
    <w:link w:val="BalloonTextChar"/>
    <w:rsid w:val="00EA608F"/>
    <w:rPr>
      <w:rFonts w:ascii="Tahoma" w:hAnsi="Tahoma" w:cs="Tahoma"/>
      <w:sz w:val="16"/>
      <w:szCs w:val="16"/>
    </w:rPr>
  </w:style>
  <w:style w:type="character" w:customStyle="1" w:styleId="BalloonTextChar">
    <w:name w:val="Balloon Text Char"/>
    <w:basedOn w:val="DefaultParagraphFont"/>
    <w:link w:val="BalloonText"/>
    <w:rsid w:val="00EA6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0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08F"/>
    <w:rPr>
      <w:b/>
      <w:color w:val="660033"/>
      <w:spacing w:val="0"/>
    </w:rPr>
  </w:style>
  <w:style w:type="paragraph" w:customStyle="1" w:styleId="Nameditemlist">
    <w:name w:val="Named item list"/>
    <w:basedOn w:val="BodyText"/>
    <w:qFormat/>
    <w:rsid w:val="00EA60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843</Words>
  <Characters>5351</Characters>
  <Application>Microsoft Office Word</Application>
  <DocSecurity>0</DocSecurity>
  <Lines>186</Lines>
  <Paragraphs>126</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TLIF2080C Safely access the rail corridor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2013-04-18T08:25:00Z</dcterms:created>
  <dcterms:modified xsi:type="dcterms:W3CDTF">2013-04-18T08:26:00Z</dcterms:modified>
</cp:coreProperties>
</file>