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7DBB" w:rsidP="00F47DBB">
      <w:pPr>
        <w:pStyle w:val="Title"/>
      </w:pPr>
      <w:r>
        <w:fldChar w:fldCharType="begin"/>
      </w:r>
      <w:r>
        <w:instrText xml:space="preserve"> TITLE   \* MERGEFORMAT </w:instrText>
      </w:r>
      <w:r>
        <w:fldChar w:fldCharType="separate"/>
      </w:r>
      <w:r>
        <w:t>TLIF2080B Safely access the rail corridor</w:t>
      </w:r>
      <w:r>
        <w:fldChar w:fldCharType="end"/>
      </w:r>
    </w:p>
    <w:p w:rsidR="00F47DBB" w:rsidP="00F47DBB">
      <w:pPr>
        <w:pStyle w:val="Version"/>
        <w:sectPr w:rsidSect="009D19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1994" w:rsidP="009D1994">
      <w:pPr>
        <w:pStyle w:val="SuperHeading"/>
      </w:pPr>
      <w:r w:rsidRPr="009D1994">
        <w:t>TLIF2080B Safely access the rail corridor</w:t>
      </w:r>
    </w:p>
    <w:p w:rsidR="00000000" w:rsidRPr="009D1994" w:rsidP="009D1994">
      <w:pPr>
        <w:pStyle w:val="Heading1"/>
      </w:pPr>
      <w:bookmarkStart w:id="1" w:name="O_373956"/>
      <w:bookmarkEnd w:id="1"/>
      <w:r w:rsidRPr="009D1994">
        <w:t>Modification History</w:t>
      </w:r>
    </w:p>
    <w:p w:rsidR="00000000" w:rsidRPr="009D1994" w:rsidP="009D1994">
      <w:pPr>
        <w:pStyle w:val="BodyText"/>
      </w:pPr>
      <w:r w:rsidRPr="009D1994">
        <w:t>Not applicable.</w:t>
      </w:r>
    </w:p>
    <w:p w:rsidR="00000000" w:rsidRPr="009D1994" w:rsidP="009D1994">
      <w:pPr>
        <w:pStyle w:val="AllowPageBreak"/>
      </w:pPr>
    </w:p>
    <w:p w:rsidR="00000000" w:rsidRPr="009D1994" w:rsidP="009D1994">
      <w:pPr>
        <w:pStyle w:val="Heading1"/>
      </w:pPr>
      <w:bookmarkStart w:id="2" w:name="O_373954"/>
      <w:bookmarkEnd w:id="2"/>
      <w:r w:rsidRPr="009D1994">
        <w:t>Unit Descriptor</w:t>
      </w:r>
    </w:p>
    <w:tbl>
      <w:tblPr>
        <w:tblW w:w="0" w:type="auto"/>
        <w:tblCellMar>
          <w:left w:w="62" w:type="dxa"/>
          <w:right w:w="62" w:type="dxa"/>
        </w:tblCellMar>
        <w:tblLook w:val="0000"/>
      </w:tblPr>
      <w:tblGrid>
        <w:gridCol w:w="9196"/>
      </w:tblGrid>
      <w:tr w:rsidTr="00F47D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1994" w:rsidP="009D1994">
            <w:pPr>
              <w:pStyle w:val="BodyText"/>
            </w:pPr>
            <w:r w:rsidRPr="009D1994">
              <w:t>This unit involves the skills and knowledge required to safely enter and navigate around the rail corridor and danger zone wit</w:t>
            </w:r>
            <w:r w:rsidRPr="009D1994">
              <w:t xml:space="preserve">h the permission of the access provider, in accordance with legislative and regulatory requirements. It includes following the policies, procedures and protocols of the access provider for situational awareness and rail safety. </w:t>
            </w:r>
          </w:p>
          <w:p w:rsidR="00000000" w:rsidRPr="009D1994" w:rsidP="009D1994">
            <w:pPr>
              <w:pStyle w:val="BodyText"/>
            </w:pPr>
            <w:r w:rsidRPr="009D1994">
              <w:t xml:space="preserve">Licensing or certification </w:t>
            </w:r>
            <w:r w:rsidRPr="009D1994">
              <w:t xml:space="preserve">requirements are not applicable to this unit. Persons achieving competence in this unit will need to fulfil applicable legislated rail safety requirements, including acts and regulations from the applicable state or territory, together with any nationally </w:t>
            </w:r>
            <w:r w:rsidRPr="009D1994">
              <w:t>approved compliance codes and/or guidelines.</w:t>
            </w:r>
          </w:p>
        </w:tc>
      </w:tr>
    </w:tbl>
    <w:p w:rsidR="00000000" w:rsidRPr="009D1994" w:rsidP="009D1994">
      <w:pPr>
        <w:pStyle w:val="BodyText"/>
      </w:pPr>
    </w:p>
    <w:p w:rsidR="00000000" w:rsidRPr="009D1994" w:rsidP="009D1994">
      <w:pPr>
        <w:pStyle w:val="AllowPageBreak"/>
      </w:pPr>
    </w:p>
    <w:p w:rsidR="00000000" w:rsidRPr="009D1994" w:rsidP="009D1994">
      <w:pPr>
        <w:pStyle w:val="Heading1"/>
      </w:pPr>
      <w:bookmarkStart w:id="3" w:name="O_373943"/>
      <w:bookmarkEnd w:id="3"/>
      <w:r w:rsidRPr="009D1994">
        <w:t>Application of the Unit</w:t>
      </w:r>
    </w:p>
    <w:tbl>
      <w:tblPr>
        <w:tblW w:w="0" w:type="auto"/>
        <w:tblCellMar>
          <w:left w:w="62" w:type="dxa"/>
          <w:right w:w="62" w:type="dxa"/>
        </w:tblCellMar>
        <w:tblLook w:val="0000"/>
      </w:tblPr>
      <w:tblGrid>
        <w:gridCol w:w="9196"/>
      </w:tblGrid>
      <w:tr w:rsidTr="00F47D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1994" w:rsidP="009D1994">
            <w:pPr>
              <w:pStyle w:val="BodyText"/>
            </w:pPr>
            <w:r w:rsidRPr="009D1994">
              <w:t>The unit involves applying the access provider’s policies, procedures and protocols related to rail safety requirements to all activities in the rail corridor.</w:t>
            </w:r>
          </w:p>
          <w:p w:rsidR="00000000" w:rsidRPr="009D1994" w:rsidP="009D1994">
            <w:pPr>
              <w:pStyle w:val="BodyText"/>
            </w:pPr>
            <w:r w:rsidRPr="009D1994">
              <w:t>Activities are performed using established procedures, with accountability and responsibility for self and others in achieving the prescribed outcomes within the limits of responsibility of the person concerned.</w:t>
            </w:r>
          </w:p>
          <w:p w:rsidR="00000000" w:rsidRPr="009D1994" w:rsidP="009D1994">
            <w:pPr>
              <w:pStyle w:val="BodyText"/>
            </w:pPr>
            <w:r w:rsidRPr="009D1994">
              <w:t>This unit applies to all persons accessing t</w:t>
            </w:r>
            <w:r w:rsidRPr="009D1994">
              <w:t>he rail corridor and those who may need to enter the danger zone.</w:t>
            </w:r>
          </w:p>
        </w:tc>
      </w:tr>
    </w:tbl>
    <w:p w:rsidR="00000000" w:rsidRPr="009D1994" w:rsidP="009D1994">
      <w:pPr>
        <w:pStyle w:val="BodyText"/>
      </w:pPr>
    </w:p>
    <w:p w:rsidR="00000000" w:rsidRPr="009D1994" w:rsidP="009D1994">
      <w:pPr>
        <w:pStyle w:val="AllowPageBreak"/>
      </w:pPr>
    </w:p>
    <w:p w:rsidR="00000000" w:rsidRPr="009D1994" w:rsidP="009D1994">
      <w:pPr>
        <w:pStyle w:val="Heading1"/>
      </w:pPr>
      <w:bookmarkStart w:id="4" w:name="O_373950"/>
      <w:bookmarkEnd w:id="4"/>
      <w:r w:rsidRPr="009D1994">
        <w:t>Licensing/Regulatory Information</w:t>
      </w:r>
    </w:p>
    <w:p w:rsidR="00000000" w:rsidRPr="009D1994" w:rsidP="009D1994">
      <w:pPr>
        <w:pStyle w:val="BodyText"/>
      </w:pPr>
      <w:r w:rsidRPr="009D1994">
        <w:t>Refer to Unit Descriptor</w:t>
      </w:r>
    </w:p>
    <w:p w:rsidR="00000000" w:rsidRPr="009D1994" w:rsidP="009D1994">
      <w:pPr>
        <w:pStyle w:val="AllowPageBreak"/>
      </w:pPr>
    </w:p>
    <w:p w:rsidR="00000000" w:rsidRPr="009D1994" w:rsidP="009D1994">
      <w:pPr>
        <w:pStyle w:val="Heading1"/>
      </w:pPr>
      <w:bookmarkStart w:id="5" w:name="O_373951"/>
      <w:bookmarkEnd w:id="5"/>
      <w:r w:rsidRPr="009D1994">
        <w:t>Pre-Requisites</w:t>
      </w:r>
    </w:p>
    <w:p w:rsidR="00000000" w:rsidRPr="009D1994" w:rsidP="009D1994">
      <w:pPr>
        <w:pStyle w:val="BodyText"/>
      </w:pPr>
      <w:r w:rsidRPr="009D1994">
        <w:t>Not Applicable</w:t>
      </w:r>
    </w:p>
    <w:p w:rsidR="00000000" w:rsidRPr="009D1994" w:rsidP="009D1994">
      <w:pPr>
        <w:pStyle w:val="AllowPageBreak"/>
      </w:pPr>
    </w:p>
    <w:p w:rsidR="00000000" w:rsidRPr="009D1994" w:rsidP="009D1994">
      <w:pPr>
        <w:pStyle w:val="Heading1"/>
      </w:pPr>
      <w:bookmarkStart w:id="6" w:name="O_373947"/>
      <w:bookmarkEnd w:id="6"/>
      <w:r w:rsidRPr="009D1994">
        <w:t>Employability Skills Information</w:t>
      </w:r>
    </w:p>
    <w:tbl>
      <w:tblPr>
        <w:tblW w:w="0" w:type="auto"/>
        <w:tblLayout w:type="fixed"/>
        <w:tblCellMar>
          <w:left w:w="62" w:type="dxa"/>
          <w:right w:w="62" w:type="dxa"/>
        </w:tblCellMar>
        <w:tblLook w:val="0000"/>
      </w:tblPr>
      <w:tblGrid>
        <w:gridCol w:w="6662"/>
      </w:tblGrid>
      <w:tr w:rsidTr="00F47DBB">
        <w:tblPrEx>
          <w:tblW w:w="0" w:type="auto"/>
          <w:tblLayout w:type="fixed"/>
          <w:tblCellMar>
            <w:left w:w="62" w:type="dxa"/>
            <w:right w:w="62" w:type="dxa"/>
          </w:tblCellMar>
          <w:tblLook w:val="0000"/>
        </w:tblPrEx>
        <w:trPr>
          <w:tblHeader/>
        </w:trPr>
        <w:tc>
          <w:tcPr>
            <w:tcW w:w="6662" w:type="dxa"/>
            <w:tcBorders>
              <w:top w:val="nil"/>
              <w:left w:val="nil"/>
              <w:bottom w:val="nil"/>
              <w:right w:val="nil"/>
            </w:tcBorders>
            <w:tcMar>
              <w:top w:w="0" w:type="dxa"/>
              <w:left w:w="62" w:type="dxa"/>
              <w:bottom w:w="0" w:type="dxa"/>
              <w:right w:w="62" w:type="dxa"/>
            </w:tcMar>
          </w:tcPr>
          <w:p w:rsidR="00000000" w:rsidRPr="009D1994" w:rsidP="009D1994">
            <w:pPr>
              <w:pStyle w:val="BodyText"/>
            </w:pPr>
            <w:r w:rsidRPr="009D1994">
              <w:t>This unit contai</w:t>
            </w:r>
            <w:r w:rsidRPr="009D1994">
              <w:t>ns employability skills.</w:t>
            </w:r>
          </w:p>
        </w:tc>
      </w:tr>
    </w:tbl>
    <w:p w:rsidR="00F47DBB" w:rsidP="009D1994">
      <w:pPr>
        <w:pStyle w:val="BodyText"/>
      </w:pPr>
    </w:p>
    <w:p w:rsidR="00F47DBB" w:rsidP="009D1994">
      <w:pPr>
        <w:pStyle w:val="BodyText"/>
      </w:pPr>
    </w:p>
    <w:p w:rsidR="00000000" w:rsidRPr="009D1994" w:rsidP="009D1994">
      <w:pPr>
        <w:pStyle w:val="Heading1"/>
      </w:pPr>
      <w:bookmarkStart w:id="7" w:name="O_373946"/>
      <w:bookmarkEnd w:id="7"/>
      <w:r w:rsidRPr="009D1994">
        <w:t>Elements and Performance Criteria Pre-Content</w:t>
      </w:r>
    </w:p>
    <w:tbl>
      <w:tblPr>
        <w:tblW w:w="9640" w:type="dxa"/>
        <w:tblLayout w:type="fixed"/>
        <w:tblCellMar>
          <w:left w:w="62" w:type="dxa"/>
          <w:right w:w="62" w:type="dxa"/>
        </w:tblCellMar>
        <w:tblLook w:val="0000"/>
      </w:tblPr>
      <w:tblGrid>
        <w:gridCol w:w="2978"/>
        <w:gridCol w:w="6662"/>
      </w:tblGrid>
      <w:tr w:rsidTr="00F47DB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D1994">
            <w:pPr>
              <w:pStyle w:val="BodyText"/>
              <w:rPr>
                <w:lang w:val="en-NZ"/>
              </w:rPr>
            </w:pPr>
            <w:r w:rsidRPr="009D199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9D1994" w:rsidP="009D1994">
            <w:pPr>
              <w:pStyle w:val="BodyText"/>
            </w:pPr>
            <w:r w:rsidRPr="009D1994">
              <w:t>Performance criteria describe the required performance needed to demonstrate achievement of the element. Assessment of performance is to be consistent with the evidence guide.</w:t>
            </w:r>
          </w:p>
        </w:tc>
      </w:tr>
    </w:tbl>
    <w:p w:rsidR="00000000" w:rsidRPr="009D1994" w:rsidP="009D1994">
      <w:pPr>
        <w:pStyle w:val="BodyText"/>
      </w:pPr>
    </w:p>
    <w:p w:rsidR="00000000" w:rsidRPr="009D1994" w:rsidP="009D1994">
      <w:pPr>
        <w:pStyle w:val="AllowPageBreak"/>
      </w:pPr>
    </w:p>
    <w:p w:rsidR="00000000" w:rsidRPr="009D1994" w:rsidP="009D1994">
      <w:pPr>
        <w:pStyle w:val="Heading1"/>
      </w:pPr>
      <w:bookmarkStart w:id="8" w:name="O_373945"/>
      <w:bookmarkEnd w:id="8"/>
      <w:r w:rsidRPr="009D1994">
        <w:t>Elements and Performance Criteria</w:t>
      </w:r>
    </w:p>
    <w:tbl>
      <w:tblPr>
        <w:tblW w:w="0" w:type="auto"/>
        <w:tblCellMar>
          <w:left w:w="62" w:type="dxa"/>
          <w:right w:w="62" w:type="dxa"/>
        </w:tblCellMar>
        <w:tblLook w:val="0000"/>
      </w:tblPr>
      <w:tblGrid>
        <w:gridCol w:w="2591"/>
        <w:gridCol w:w="69"/>
        <w:gridCol w:w="6536"/>
      </w:tblGrid>
      <w:tr w:rsidTr="00F47DB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9D1994" w:rsidP="009D1994">
            <w:pPr>
              <w:pStyle w:val="BodyText"/>
            </w:pPr>
            <w:r w:rsidRPr="009D1994">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9D1994">
            <w:pPr>
              <w:pStyle w:val="BodyText"/>
              <w:rPr>
                <w:lang w:val="en-NZ"/>
              </w:rPr>
            </w:pPr>
            <w:r w:rsidRPr="009D1994">
              <w:rPr>
                <w:rStyle w:val="SpecialBold"/>
              </w:rPr>
              <w:t>PERFORMANCE CRITER</w:t>
            </w:r>
            <w:r w:rsidRPr="009D1994">
              <w:rPr>
                <w:rStyle w:val="SpecialBold"/>
              </w:rPr>
              <w:t>IA</w:t>
            </w:r>
          </w:p>
        </w:tc>
      </w:tr>
      <w:tr w:rsidTr="00F47D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94">
            <w:pPr>
              <w:pStyle w:val="BodyText"/>
              <w:rPr>
                <w:lang w:val="en-NZ"/>
              </w:rPr>
            </w:pPr>
            <w:r w:rsidRPr="009D1994">
              <w:rPr>
                <w:rStyle w:val="SpecialBold"/>
              </w:rPr>
              <w:t>1 Take appropriate safety precautions to access the rail corridor</w:t>
            </w:r>
          </w:p>
        </w:tc>
        <w:tc>
          <w:tcPr>
            <w:tcW w:w="0" w:type="auto"/>
            <w:gridSpan w:val="2"/>
            <w:tcBorders>
              <w:top w:val="nil"/>
              <w:left w:val="nil"/>
              <w:bottom w:val="nil"/>
              <w:right w:val="nil"/>
            </w:tcBorders>
            <w:tcMar>
              <w:top w:w="0" w:type="dxa"/>
              <w:left w:w="62" w:type="dxa"/>
              <w:bottom w:w="0" w:type="dxa"/>
              <w:right w:w="62" w:type="dxa"/>
            </w:tcMar>
          </w:tcPr>
          <w:p w:rsidR="00000000" w:rsidRPr="009D1994" w:rsidP="009D1994">
            <w:pPr>
              <w:pStyle w:val="BodyText"/>
            </w:pPr>
            <w:r w:rsidRPr="009D1994">
              <w:t>1.1 Authority to enter the rail corridor is confirmed</w:t>
            </w:r>
          </w:p>
          <w:p w:rsidR="00000000" w:rsidRPr="009D1994" w:rsidP="009D1994">
            <w:pPr>
              <w:pStyle w:val="BodyText"/>
            </w:pPr>
            <w:r w:rsidRPr="009D1994">
              <w:t>1.2 Appropriate personal protective equipment (PPE) is worn consistent with role in accessing the rail system, inclu</w:t>
            </w:r>
            <w:r w:rsidRPr="009D1994">
              <w:t>ding the rail corridor</w:t>
            </w:r>
          </w:p>
          <w:p w:rsidR="00000000" w:rsidRPr="009D1994" w:rsidP="009D1994">
            <w:pPr>
              <w:pStyle w:val="BodyText"/>
            </w:pPr>
            <w:r w:rsidRPr="009D1994">
              <w:t>1.3 Rail corridor is visually assessed to determine if it can be accessed clear of the danger zone</w:t>
            </w:r>
          </w:p>
          <w:p w:rsidR="00000000" w:rsidRPr="009D1994" w:rsidP="009D1994">
            <w:pPr>
              <w:pStyle w:val="BodyText"/>
            </w:pPr>
            <w:r w:rsidRPr="009D1994">
              <w:t>1.4 Rail corridor is entered and a visual assessment is maintained to identify potential risks</w:t>
            </w:r>
          </w:p>
          <w:p w:rsidR="00000000" w:rsidP="009D1994">
            <w:pPr>
              <w:pStyle w:val="BodyText"/>
              <w:rPr>
                <w:lang w:val="en-NZ"/>
              </w:rPr>
            </w:pPr>
          </w:p>
        </w:tc>
      </w:tr>
      <w:tr w:rsidTr="00F47D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94">
            <w:pPr>
              <w:pStyle w:val="BodyText"/>
              <w:rPr>
                <w:lang w:val="en-NZ"/>
              </w:rPr>
            </w:pPr>
            <w:r w:rsidRPr="009D1994">
              <w:rPr>
                <w:rStyle w:val="SpecialBold"/>
              </w:rPr>
              <w:t>2 Take appropriate safety precaution</w:t>
            </w:r>
            <w:r w:rsidRPr="009D1994">
              <w:rPr>
                <w:rStyle w:val="SpecialBold"/>
              </w:rPr>
              <w:t>s to access the danger zone</w:t>
            </w:r>
          </w:p>
        </w:tc>
        <w:tc>
          <w:tcPr>
            <w:tcW w:w="0" w:type="auto"/>
            <w:gridSpan w:val="2"/>
            <w:tcBorders>
              <w:top w:val="nil"/>
              <w:left w:val="nil"/>
              <w:bottom w:val="nil"/>
              <w:right w:val="nil"/>
            </w:tcBorders>
            <w:tcMar>
              <w:top w:w="0" w:type="dxa"/>
              <w:left w:w="62" w:type="dxa"/>
              <w:bottom w:w="0" w:type="dxa"/>
              <w:right w:w="62" w:type="dxa"/>
            </w:tcMar>
          </w:tcPr>
          <w:p w:rsidR="00000000" w:rsidRPr="009D1994" w:rsidP="009D1994">
            <w:pPr>
              <w:pStyle w:val="BodyText"/>
            </w:pPr>
            <w:r w:rsidRPr="009D1994">
              <w:t xml:space="preserve">2.1 A line of sight is established </w:t>
            </w:r>
          </w:p>
          <w:p w:rsidR="00000000" w:rsidRPr="009D1994" w:rsidP="009D1994">
            <w:pPr>
              <w:pStyle w:val="BodyText"/>
            </w:pPr>
            <w:r w:rsidRPr="009D1994">
              <w:t>2.2 Direction of approaching trains and maximum speed are determined</w:t>
            </w:r>
          </w:p>
          <w:p w:rsidR="00000000" w:rsidRPr="009D1994" w:rsidP="009D1994">
            <w:pPr>
              <w:pStyle w:val="BodyText"/>
            </w:pPr>
            <w:r w:rsidRPr="009D1994">
              <w:t>2.3 A safe place is identified</w:t>
            </w:r>
          </w:p>
          <w:p w:rsidR="00000000" w:rsidRPr="009D1994" w:rsidP="009D1994">
            <w:pPr>
              <w:pStyle w:val="BodyText"/>
            </w:pPr>
            <w:r w:rsidRPr="009D1994">
              <w:t>2.3 Types of warning provided are recognised and understood</w:t>
            </w:r>
          </w:p>
          <w:p w:rsidR="00000000" w:rsidRPr="009D1994" w:rsidP="009D1994">
            <w:pPr>
              <w:pStyle w:val="BodyText"/>
            </w:pPr>
            <w:r w:rsidRPr="009D1994">
              <w:t>2.4 Situational awareness is mai</w:t>
            </w:r>
            <w:r w:rsidRPr="009D1994">
              <w:t>ntained to identify changed local conditions</w:t>
            </w:r>
          </w:p>
          <w:p w:rsidR="00000000" w:rsidRPr="009D1994" w:rsidP="009D1994">
            <w:pPr>
              <w:pStyle w:val="BodyText"/>
            </w:pPr>
            <w:r w:rsidRPr="009D1994">
              <w:t>2.5 Communication with other personnel is maintained in accordance with workplace procedures</w:t>
            </w:r>
          </w:p>
          <w:p w:rsidR="00000000" w:rsidRPr="009D1994" w:rsidP="009D1994">
            <w:pPr>
              <w:pStyle w:val="BodyText"/>
            </w:pPr>
            <w:r w:rsidRPr="009D1994">
              <w:t>2.6 Unsafe situations and/or emergen</w:t>
            </w:r>
            <w:r w:rsidRPr="009D1994">
              <w:t>cies are identified, and appropriate action is taken in accordance with workplace procedures</w:t>
            </w:r>
          </w:p>
        </w:tc>
      </w:tr>
    </w:tbl>
    <w:p w:rsidR="00000000" w:rsidRPr="009D1994" w:rsidP="009D1994">
      <w:pPr>
        <w:pStyle w:val="BodyText"/>
      </w:pPr>
    </w:p>
    <w:p w:rsidR="00000000" w:rsidRPr="009D1994" w:rsidP="009D1994">
      <w:pPr>
        <w:pStyle w:val="AllowPageBreak"/>
      </w:pPr>
    </w:p>
    <w:p w:rsidR="00000000" w:rsidRPr="009D1994" w:rsidP="009D1994">
      <w:pPr>
        <w:pStyle w:val="Heading1"/>
      </w:pPr>
      <w:bookmarkStart w:id="9" w:name="O_373953"/>
      <w:bookmarkEnd w:id="9"/>
      <w:r w:rsidRPr="009D1994">
        <w:t>Required Skills and Knowledge</w:t>
      </w:r>
    </w:p>
    <w:tbl>
      <w:tblPr>
        <w:tblW w:w="0" w:type="auto"/>
        <w:tblCellMar>
          <w:left w:w="62" w:type="dxa"/>
          <w:right w:w="62" w:type="dxa"/>
        </w:tblCellMar>
        <w:tblLook w:val="0000"/>
      </w:tblPr>
      <w:tblGrid>
        <w:gridCol w:w="9196"/>
      </w:tblGrid>
      <w:tr w:rsidTr="00F47D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94">
            <w:pPr>
              <w:pStyle w:val="BodyText"/>
              <w:rPr>
                <w:lang w:val="en-NZ"/>
              </w:rPr>
            </w:pPr>
            <w:r w:rsidRPr="009D1994">
              <w:rPr>
                <w:rStyle w:val="SpecialBold"/>
              </w:rPr>
              <w:t>REQUIRED KNOWLEDGE AND SKILLS</w:t>
            </w:r>
          </w:p>
        </w:tc>
      </w:tr>
      <w:tr w:rsidTr="00F47D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94">
            <w:pPr>
              <w:pStyle w:val="BodyText"/>
              <w:rPr>
                <w:lang w:val="en-NZ"/>
              </w:rPr>
            </w:pPr>
            <w:r w:rsidRPr="009D1994">
              <w:t>This describes the essential knowledge and skills and their level required for thi</w:t>
            </w:r>
            <w:r w:rsidRPr="009D1994">
              <w:t>s unit.</w:t>
            </w:r>
          </w:p>
        </w:tc>
      </w:tr>
      <w:tr w:rsidTr="00F47D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94">
            <w:pPr>
              <w:pStyle w:val="BodyText"/>
              <w:rPr>
                <w:lang w:val="en-NZ"/>
              </w:rPr>
            </w:pPr>
            <w:r w:rsidRPr="009D1994">
              <w:rPr>
                <w:rStyle w:val="SpecialBold"/>
              </w:rPr>
              <w:t>Required knowledge:</w:t>
            </w:r>
          </w:p>
        </w:tc>
      </w:tr>
      <w:tr w:rsidTr="00F47D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94">
            <w:pPr>
              <w:pStyle w:val="ListBullet"/>
              <w:rPr>
                <w:lang w:val="en-NZ"/>
              </w:rPr>
            </w:pPr>
            <w:r w:rsidRPr="009D1994">
              <w:t>Extent of rail corridor</w:t>
            </w:r>
          </w:p>
        </w:tc>
      </w:tr>
      <w:tr w:rsidTr="00F47D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94">
            <w:pPr>
              <w:pStyle w:val="ListBullet"/>
              <w:rPr>
                <w:lang w:val="en-NZ"/>
              </w:rPr>
            </w:pPr>
            <w:r w:rsidRPr="009D1994">
              <w:t>Access provider’s defined entry requirements and limitations</w:t>
            </w:r>
          </w:p>
        </w:tc>
      </w:tr>
      <w:tr w:rsidTr="00F47D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94">
            <w:pPr>
              <w:pStyle w:val="ListBullet"/>
              <w:rPr>
                <w:lang w:val="en-NZ"/>
              </w:rPr>
            </w:pPr>
            <w:r w:rsidRPr="009D1994">
              <w:t>Basic rail terminology as defined by the applicable network</w:t>
            </w:r>
          </w:p>
        </w:tc>
      </w:tr>
      <w:tr w:rsidTr="00F47D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94">
            <w:pPr>
              <w:pStyle w:val="ListBullet"/>
              <w:rPr>
                <w:lang w:val="en-NZ"/>
              </w:rPr>
            </w:pPr>
            <w:r w:rsidRPr="009D1994">
              <w:t xml:space="preserve">Access provider’s policies, procedures and protocols, including those in </w:t>
            </w:r>
            <w:r w:rsidRPr="009D1994">
              <w:t>the event of identified unsafe situations or emergencies within the limits of the role being undertaken</w:t>
            </w:r>
          </w:p>
        </w:tc>
      </w:tr>
      <w:tr w:rsidTr="00F47DBB">
        <w:tblPrEx>
          <w:tblW w:w="0" w:type="auto"/>
          <w:tblCellMar>
            <w:left w:w="62" w:type="dxa"/>
            <w:right w:w="62" w:type="dxa"/>
          </w:tblCellMar>
          <w:tblLook w:val="0000"/>
        </w:tblPrEx>
        <w:trPr>
          <w:trHeight w:val="276"/>
        </w:trPr>
        <w:tc>
          <w:tcPr>
            <w:tcW w:w="0" w:type="auto"/>
            <w:tcBorders>
              <w:top w:val="nil"/>
              <w:left w:val="nil"/>
              <w:bottom w:val="nil"/>
              <w:right w:val="nil"/>
            </w:tcBorders>
            <w:tcMar>
              <w:top w:w="0" w:type="dxa"/>
              <w:left w:w="62" w:type="dxa"/>
              <w:bottom w:w="0" w:type="dxa"/>
              <w:right w:w="62" w:type="dxa"/>
            </w:tcMar>
          </w:tcPr>
          <w:p w:rsidR="00000000" w:rsidP="009D1994">
            <w:pPr>
              <w:pStyle w:val="ListBullet"/>
              <w:rPr>
                <w:lang w:val="en-NZ"/>
              </w:rPr>
            </w:pPr>
            <w:r w:rsidRPr="009D1994">
              <w:t>Required skills:</w:t>
            </w:r>
          </w:p>
        </w:tc>
      </w:tr>
      <w:tr w:rsidTr="00F47D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94">
            <w:pPr>
              <w:pStyle w:val="ListBullet"/>
              <w:rPr>
                <w:lang w:val="en-NZ"/>
              </w:rPr>
            </w:pPr>
            <w:r w:rsidRPr="009D1994">
              <w:t>Communicate effectively with individuals and groups</w:t>
            </w:r>
          </w:p>
        </w:tc>
      </w:tr>
      <w:tr w:rsidTr="00F47D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94">
            <w:pPr>
              <w:pStyle w:val="ListBullet"/>
              <w:rPr>
                <w:lang w:val="en-NZ"/>
              </w:rPr>
            </w:pPr>
            <w:r w:rsidRPr="009D1994">
              <w:t>Follow workplace policies, procedures and protocols</w:t>
            </w:r>
          </w:p>
        </w:tc>
      </w:tr>
      <w:tr w:rsidTr="00F47D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94">
            <w:pPr>
              <w:pStyle w:val="ListBullet"/>
              <w:rPr>
                <w:lang w:val="en-NZ"/>
              </w:rPr>
            </w:pPr>
            <w:r w:rsidRPr="009D1994">
              <w:t>Recognise hazards that may arise and take appropriate action</w:t>
            </w:r>
          </w:p>
        </w:tc>
      </w:tr>
      <w:tr w:rsidTr="00F47D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94">
            <w:pPr>
              <w:pStyle w:val="ListBullet"/>
              <w:rPr>
                <w:lang w:val="en-NZ"/>
              </w:rPr>
            </w:pPr>
            <w:r w:rsidRPr="009D1994">
              <w:t>Conduct a situational awareness assessment</w:t>
            </w:r>
          </w:p>
        </w:tc>
      </w:tr>
      <w:tr w:rsidTr="00F47D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1994" w:rsidP="009D1994">
            <w:pPr>
              <w:pStyle w:val="ListBullet"/>
            </w:pPr>
            <w:r w:rsidRPr="009D1994">
              <w:t>Use PPE conforming to required standards</w:t>
            </w:r>
          </w:p>
        </w:tc>
      </w:tr>
    </w:tbl>
    <w:p w:rsidR="00000000" w:rsidRPr="009D1994" w:rsidP="009D1994">
      <w:pPr>
        <w:pStyle w:val="BodyText"/>
      </w:pPr>
    </w:p>
    <w:p w:rsidR="00000000" w:rsidRPr="009D1994" w:rsidP="009D1994">
      <w:pPr>
        <w:pStyle w:val="AllowPageBreak"/>
      </w:pPr>
    </w:p>
    <w:p w:rsidR="00000000" w:rsidRPr="009D1994" w:rsidP="009D1994">
      <w:pPr>
        <w:pStyle w:val="Heading1"/>
      </w:pPr>
      <w:bookmarkStart w:id="10" w:name="O_373948"/>
      <w:bookmarkEnd w:id="10"/>
      <w:r w:rsidRPr="009D1994">
        <w:t>Evidence Guide</w:t>
      </w:r>
    </w:p>
    <w:tbl>
      <w:tblPr>
        <w:tblW w:w="9495" w:type="dxa"/>
        <w:tblLayout w:type="fixed"/>
        <w:tblCellMar>
          <w:left w:w="62" w:type="dxa"/>
          <w:right w:w="62" w:type="dxa"/>
        </w:tblCellMar>
        <w:tblLook w:val="0000"/>
      </w:tblPr>
      <w:tblGrid>
        <w:gridCol w:w="3454"/>
        <w:gridCol w:w="6041"/>
      </w:tblGrid>
      <w:tr w:rsidTr="009D1994">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9D1994">
            <w:pPr>
              <w:pStyle w:val="BodyText"/>
              <w:rPr>
                <w:lang w:val="en-NZ"/>
              </w:rPr>
            </w:pPr>
            <w:r w:rsidRPr="009D1994">
              <w:rPr>
                <w:rStyle w:val="SpecialBold"/>
              </w:rPr>
              <w:t>EVIDENCE GUIDE</w:t>
            </w:r>
          </w:p>
        </w:tc>
      </w:tr>
      <w:tr w:rsidTr="009D1994">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9D1994">
            <w:pPr>
              <w:pStyle w:val="BodyText"/>
              <w:rPr>
                <w:lang w:val="en-NZ"/>
              </w:rPr>
            </w:pPr>
            <w:r w:rsidRPr="009D1994">
              <w:t>The evidence guide provides advice on assessment and must be read in conjunction with the performance criteria, required knowledge and skills, the range statement and the assessment guidelines for this Training Package.</w:t>
            </w:r>
          </w:p>
        </w:tc>
      </w:tr>
      <w:tr w:rsidTr="009D1994">
        <w:tblPrEx>
          <w:tblW w:w="9495" w:type="dxa"/>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9D1994">
            <w:pPr>
              <w:pStyle w:val="BodyText"/>
              <w:rPr>
                <w:lang w:val="en-NZ"/>
              </w:rPr>
            </w:pPr>
            <w:r w:rsidRPr="009D1994">
              <w:rPr>
                <w:rStyle w:val="SpecialBold"/>
              </w:rPr>
              <w:t>Critical aspects for assessment an</w:t>
            </w:r>
            <w:r w:rsidRPr="009D1994">
              <w:rPr>
                <w:rStyle w:val="SpecialBold"/>
              </w:rPr>
              <w:t>d evidence required to demonstrate competency in this unit</w:t>
            </w:r>
          </w:p>
        </w:tc>
        <w:tc>
          <w:tcPr>
            <w:tcW w:w="6041" w:type="dxa"/>
            <w:tcBorders>
              <w:top w:val="nil"/>
              <w:left w:val="nil"/>
              <w:bottom w:val="nil"/>
              <w:right w:val="nil"/>
            </w:tcBorders>
            <w:tcMar>
              <w:top w:w="0" w:type="dxa"/>
              <w:left w:w="62" w:type="dxa"/>
              <w:bottom w:w="0" w:type="dxa"/>
              <w:right w:w="62" w:type="dxa"/>
            </w:tcMar>
          </w:tcPr>
          <w:p w:rsidR="00000000" w:rsidRPr="009D1994" w:rsidP="009D1994">
            <w:pPr>
              <w:pStyle w:val="ListBullet"/>
            </w:pPr>
            <w:r w:rsidRPr="009D1994">
              <w:t>The evidence required to demonstrate competency in this unit must be relevant to and satisfy all of the requirements of the elements and performance criteria of this unit and include demonstration</w:t>
            </w:r>
            <w:r w:rsidRPr="009D1994">
              <w:t xml:space="preserve"> of applying:</w:t>
            </w:r>
          </w:p>
          <w:p w:rsidR="00000000" w:rsidRPr="009D1994" w:rsidP="009D1994">
            <w:pPr>
              <w:pStyle w:val="ListBullet2"/>
            </w:pPr>
            <w:r w:rsidRPr="009D1994">
              <w:t>the underpinning knowledge and skills</w:t>
            </w:r>
          </w:p>
          <w:p w:rsidR="00000000" w:rsidRPr="009D1994" w:rsidP="009D1994">
            <w:pPr>
              <w:pStyle w:val="ListBullet2"/>
            </w:pPr>
            <w:r w:rsidRPr="009D1994">
              <w:t>relevant legislation and workplace procedures</w:t>
            </w:r>
          </w:p>
          <w:p w:rsidR="00000000" w:rsidRPr="009D1994" w:rsidP="009D1994">
            <w:pPr>
              <w:pStyle w:val="ListBullet2"/>
            </w:pPr>
            <w:r w:rsidRPr="009D1994">
              <w:t>other relevant aspects of the range statement</w:t>
            </w:r>
          </w:p>
          <w:p w:rsidR="00000000" w:rsidRPr="009D1994" w:rsidP="009D1994">
            <w:pPr>
              <w:pStyle w:val="ListBullet2"/>
            </w:pPr>
            <w:r w:rsidRPr="009D1994">
              <w:t>compliance with site safety plans, OH&amp;S regulations and other regulatory requirements</w:t>
            </w:r>
          </w:p>
          <w:p w:rsidR="00000000" w:rsidRPr="009D1994" w:rsidP="009D1994">
            <w:pPr>
              <w:pStyle w:val="ListBullet"/>
            </w:pPr>
            <w:r w:rsidRPr="009D1994">
              <w:t>Assessment must include exercises that demonstrate competent performance of the following:</w:t>
            </w:r>
          </w:p>
          <w:p w:rsidR="00000000" w:rsidRPr="009D1994" w:rsidP="009D1994">
            <w:pPr>
              <w:pStyle w:val="ListBullet2"/>
            </w:pPr>
            <w:r w:rsidRPr="009D1994">
              <w:t>safely accessing the rail corridor</w:t>
            </w:r>
          </w:p>
          <w:p w:rsidR="00000000" w:rsidRPr="009D1994" w:rsidP="009D1994">
            <w:pPr>
              <w:pStyle w:val="ListBullet2"/>
            </w:pPr>
            <w:r w:rsidRPr="009D1994">
              <w:t>recognising the danger zone</w:t>
            </w:r>
          </w:p>
          <w:p w:rsidR="00000000" w:rsidRPr="009D1994" w:rsidP="009D1994">
            <w:pPr>
              <w:pStyle w:val="ListBullet2"/>
            </w:pPr>
            <w:r w:rsidRPr="009D1994">
              <w:t>identifying position of safety and safe place</w:t>
            </w:r>
          </w:p>
          <w:p w:rsidR="00000000" w:rsidRPr="009D1994" w:rsidP="009D1994">
            <w:pPr>
              <w:pStyle w:val="ListBullet2"/>
            </w:pPr>
            <w:r w:rsidRPr="009D1994">
              <w:t>maintaining a situational awareness to identify potenti</w:t>
            </w:r>
            <w:r w:rsidRPr="009D1994">
              <w:t>al risks</w:t>
            </w:r>
          </w:p>
          <w:p w:rsidR="00000000" w:rsidP="009D1994">
            <w:pPr>
              <w:pStyle w:val="ListBullet2"/>
              <w:rPr>
                <w:lang w:val="en-NZ"/>
              </w:rPr>
            </w:pPr>
            <w:r w:rsidRPr="009D1994">
              <w:t>identifying unsafe situations in the rail system</w:t>
            </w:r>
          </w:p>
        </w:tc>
      </w:tr>
      <w:tr w:rsidTr="009D1994">
        <w:tblPrEx>
          <w:tblW w:w="9495" w:type="dxa"/>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9D1994">
            <w:pPr>
              <w:pStyle w:val="BodyText"/>
              <w:rPr>
                <w:lang w:val="en-NZ"/>
              </w:rPr>
            </w:pPr>
            <w:r w:rsidRPr="009D1994">
              <w:rPr>
                <w:rStyle w:val="SpecialBold"/>
              </w:rPr>
              <w:t>Context of and specific resources for assessment</w:t>
            </w:r>
          </w:p>
        </w:tc>
        <w:tc>
          <w:tcPr>
            <w:tcW w:w="6041" w:type="dxa"/>
            <w:tcBorders>
              <w:top w:val="nil"/>
              <w:left w:val="nil"/>
              <w:bottom w:val="nil"/>
              <w:right w:val="nil"/>
            </w:tcBorders>
            <w:tcMar>
              <w:top w:w="0" w:type="dxa"/>
              <w:left w:w="62" w:type="dxa"/>
              <w:bottom w:w="0" w:type="dxa"/>
              <w:right w:w="62" w:type="dxa"/>
            </w:tcMar>
          </w:tcPr>
          <w:p w:rsidR="00000000" w:rsidRPr="009D1994" w:rsidP="009D1994">
            <w:pPr>
              <w:pStyle w:val="ListBullet"/>
            </w:pPr>
            <w:r w:rsidRPr="009D1994">
              <w:t>Performance is demonstrated in a suitable context</w:t>
            </w:r>
          </w:p>
          <w:p w:rsidR="00000000" w:rsidRPr="009D1994" w:rsidP="009D1994">
            <w:pPr>
              <w:pStyle w:val="ListBullet"/>
            </w:pPr>
            <w:r w:rsidRPr="009D1994">
              <w:t>Resources for assessment include:</w:t>
            </w:r>
          </w:p>
          <w:p w:rsidR="00000000" w:rsidRPr="009D1994" w:rsidP="009D1994">
            <w:pPr>
              <w:pStyle w:val="ListBullet2"/>
            </w:pPr>
            <w:r w:rsidRPr="009D1994">
              <w:t>relevant exercises and/or other simulated practical and knowledge assessments, and/or</w:t>
            </w:r>
          </w:p>
          <w:p w:rsidR="00000000" w:rsidRPr="009D1994" w:rsidP="009D1994">
            <w:pPr>
              <w:pStyle w:val="ListBullet2"/>
            </w:pPr>
            <w:r w:rsidRPr="009D1994">
              <w:t>access to an appropriate relevant location in the rail corridor</w:t>
            </w:r>
          </w:p>
          <w:p w:rsidR="00000000" w:rsidRPr="009D1994" w:rsidP="009D1994">
            <w:pPr>
              <w:pStyle w:val="ListBullet"/>
            </w:pPr>
            <w:r w:rsidRPr="009D1994">
              <w:t>In both real and simulated environments, access is required to:</w:t>
            </w:r>
          </w:p>
          <w:p w:rsidR="00000000" w:rsidP="009D1994">
            <w:pPr>
              <w:pStyle w:val="ListBullet2"/>
              <w:rPr>
                <w:lang w:val="en-NZ"/>
              </w:rPr>
            </w:pPr>
            <w:r w:rsidRPr="009D1994">
              <w:t>applicable documentation, including proc</w:t>
            </w:r>
            <w:r w:rsidRPr="009D1994">
              <w:t>edures, regulations and codes of practice</w:t>
            </w:r>
          </w:p>
        </w:tc>
      </w:tr>
      <w:tr w:rsidTr="009D1994">
        <w:tblPrEx>
          <w:tblW w:w="9495" w:type="dxa"/>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9D1994">
            <w:pPr>
              <w:pStyle w:val="BodyText"/>
              <w:rPr>
                <w:lang w:val="en-NZ"/>
              </w:rPr>
            </w:pPr>
            <w:r w:rsidRPr="009D1994">
              <w:rPr>
                <w:rStyle w:val="SpecialBold"/>
              </w:rPr>
              <w:t>Method of assessment</w:t>
            </w:r>
          </w:p>
        </w:tc>
        <w:tc>
          <w:tcPr>
            <w:tcW w:w="6041" w:type="dxa"/>
            <w:tcBorders>
              <w:top w:val="nil"/>
              <w:left w:val="nil"/>
              <w:bottom w:val="nil"/>
              <w:right w:val="nil"/>
            </w:tcBorders>
            <w:tcMar>
              <w:top w:w="0" w:type="dxa"/>
              <w:left w:w="62" w:type="dxa"/>
              <w:bottom w:w="0" w:type="dxa"/>
              <w:right w:w="62" w:type="dxa"/>
            </w:tcMar>
          </w:tcPr>
          <w:p w:rsidR="00000000" w:rsidRPr="009D1994" w:rsidP="009D1994">
            <w:pPr>
              <w:pStyle w:val="ListBullet"/>
            </w:pPr>
            <w:r w:rsidRPr="009D1994">
              <w:t>Assessment of knowledge must be conducted through appropriate written/oral tests</w:t>
            </w:r>
          </w:p>
          <w:p w:rsidR="00000000" w:rsidRPr="009D1994" w:rsidP="009D1994">
            <w:pPr>
              <w:pStyle w:val="ListBullet"/>
            </w:pPr>
            <w:r w:rsidRPr="009D1994">
              <w:t>Practical assessment must occur:</w:t>
            </w:r>
          </w:p>
          <w:p w:rsidR="00000000" w:rsidRPr="009D1994" w:rsidP="009D1994">
            <w:pPr>
              <w:pStyle w:val="ListBullet2"/>
            </w:pPr>
            <w:r w:rsidRPr="009D1994">
              <w:t>through activities in an appropriately simulated environment, and/or</w:t>
            </w:r>
          </w:p>
          <w:p w:rsidR="00000000" w:rsidRPr="009D1994" w:rsidP="009D1994">
            <w:pPr>
              <w:pStyle w:val="ListBullet2"/>
            </w:pPr>
            <w:r w:rsidRPr="009D1994">
              <w:t>in a rail corridor</w:t>
            </w:r>
          </w:p>
        </w:tc>
      </w:tr>
    </w:tbl>
    <w:p w:rsidR="00000000" w:rsidRPr="009D1994" w:rsidP="009D1994">
      <w:pPr>
        <w:pStyle w:val="BodyText"/>
      </w:pPr>
    </w:p>
    <w:p w:rsidR="00000000" w:rsidRPr="009D1994" w:rsidP="009D1994">
      <w:pPr>
        <w:pStyle w:val="AllowPageBreak"/>
      </w:pPr>
    </w:p>
    <w:p w:rsidR="00000000" w:rsidRPr="009D1994" w:rsidP="009D1994">
      <w:pPr>
        <w:pStyle w:val="Heading1"/>
      </w:pPr>
      <w:bookmarkStart w:id="11" w:name="O_373952"/>
      <w:bookmarkEnd w:id="11"/>
      <w:r w:rsidRPr="009D1994">
        <w:t>Range Statement</w:t>
      </w:r>
    </w:p>
    <w:tbl>
      <w:tblPr>
        <w:tblW w:w="0" w:type="auto"/>
        <w:tblCellMar>
          <w:left w:w="62" w:type="dxa"/>
          <w:right w:w="62" w:type="dxa"/>
        </w:tblCellMar>
        <w:tblLook w:val="0000"/>
      </w:tblPr>
      <w:tblGrid>
        <w:gridCol w:w="3151"/>
        <w:gridCol w:w="6045"/>
      </w:tblGrid>
      <w:tr w:rsidTr="00F47DB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D1994">
            <w:pPr>
              <w:pStyle w:val="BodyText"/>
              <w:rPr>
                <w:lang w:val="en-NZ"/>
              </w:rPr>
            </w:pPr>
            <w:r w:rsidRPr="009D1994">
              <w:rPr>
                <w:rStyle w:val="SpecialBold"/>
              </w:rPr>
              <w:t xml:space="preserve">RANGE STATEMENT </w:t>
            </w:r>
          </w:p>
        </w:tc>
      </w:tr>
      <w:tr w:rsidTr="00F47DB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D1994">
            <w:pPr>
              <w:pStyle w:val="BodyText"/>
              <w:rPr>
                <w:lang w:val="en-NZ"/>
              </w:rPr>
            </w:pPr>
            <w:r w:rsidRPr="009D1994">
              <w:t>The range statement relates to the unit of competency as a whole. It allows for different work environments and situations that may affect performance.</w:t>
            </w:r>
          </w:p>
        </w:tc>
      </w:tr>
      <w:tr w:rsidTr="00F47DBB">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9D1994">
            <w:pPr>
              <w:pStyle w:val="BodyText"/>
              <w:rPr>
                <w:lang w:val="en-NZ"/>
              </w:rPr>
            </w:pPr>
            <w:r w:rsidRPr="009D1994">
              <w:rPr>
                <w:rStyle w:val="SpecialBold"/>
              </w:rPr>
              <w:t>Rail corridor may include:</w:t>
            </w:r>
          </w:p>
        </w:tc>
        <w:tc>
          <w:tcPr>
            <w:tcW w:w="0" w:type="auto"/>
            <w:tcBorders>
              <w:top w:val="nil"/>
              <w:left w:val="nil"/>
              <w:bottom w:val="nil"/>
              <w:right w:val="nil"/>
            </w:tcBorders>
            <w:tcMar>
              <w:top w:w="0" w:type="dxa"/>
              <w:left w:w="62" w:type="dxa"/>
              <w:bottom w:w="0" w:type="dxa"/>
              <w:right w:w="62" w:type="dxa"/>
            </w:tcMar>
          </w:tcPr>
          <w:p w:rsidR="00000000" w:rsidRPr="009D1994" w:rsidP="009D1994">
            <w:pPr>
              <w:pStyle w:val="ListBullet"/>
            </w:pPr>
            <w:r w:rsidRPr="009D1994">
              <w:t>danger zone</w:t>
            </w:r>
          </w:p>
          <w:p w:rsidR="00000000" w:rsidRPr="009D1994" w:rsidP="009D1994">
            <w:pPr>
              <w:pStyle w:val="ListBullet"/>
            </w:pPr>
            <w:r w:rsidRPr="009D1994">
              <w:t>main line</w:t>
            </w:r>
          </w:p>
          <w:p w:rsidR="00000000" w:rsidRPr="009D1994" w:rsidP="009D1994">
            <w:pPr>
              <w:pStyle w:val="ListBullet"/>
            </w:pPr>
            <w:r w:rsidRPr="009D1994">
              <w:t>adjacent networks</w:t>
            </w:r>
          </w:p>
          <w:p w:rsidR="00000000" w:rsidRPr="009D1994" w:rsidP="009D1994">
            <w:pPr>
              <w:pStyle w:val="ListBullet"/>
            </w:pPr>
            <w:r w:rsidRPr="009D1994">
              <w:t>adjacent lines</w:t>
            </w:r>
          </w:p>
          <w:p w:rsidR="00000000" w:rsidRPr="009D1994" w:rsidP="009D1994">
            <w:pPr>
              <w:pStyle w:val="ListBullet"/>
            </w:pPr>
            <w:r w:rsidRPr="009D1994">
              <w:t>sidings and/or yards</w:t>
            </w:r>
          </w:p>
          <w:p w:rsidR="00000000" w:rsidRPr="009D1994" w:rsidP="009D1994">
            <w:pPr>
              <w:pStyle w:val="ListBullet"/>
            </w:pPr>
            <w:r w:rsidRPr="009D1994">
              <w:t>platforms and/or buildings</w:t>
            </w:r>
          </w:p>
          <w:p w:rsidR="00000000" w:rsidRPr="009D1994" w:rsidP="009D1994">
            <w:pPr>
              <w:pStyle w:val="ListBullet"/>
            </w:pPr>
            <w:r w:rsidRPr="009D1994">
              <w:t>structures</w:t>
            </w:r>
          </w:p>
          <w:p w:rsidR="00000000" w:rsidP="009D1994">
            <w:pPr>
              <w:pStyle w:val="ListBullet"/>
              <w:rPr>
                <w:lang w:val="en-NZ"/>
              </w:rPr>
            </w:pPr>
            <w:r w:rsidRPr="009D1994">
              <w:t>safe places</w:t>
            </w:r>
          </w:p>
        </w:tc>
      </w:tr>
      <w:tr w:rsidTr="00F47D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94">
            <w:pPr>
              <w:pStyle w:val="BodyText"/>
              <w:rPr>
                <w:lang w:val="en-NZ"/>
              </w:rPr>
            </w:pPr>
            <w:r w:rsidRPr="009D1994">
              <w:rPr>
                <w:rStyle w:val="SpecialBold"/>
              </w:rPr>
              <w:t>Access provider may also be known as:</w:t>
            </w:r>
          </w:p>
        </w:tc>
        <w:tc>
          <w:tcPr>
            <w:tcW w:w="0" w:type="auto"/>
            <w:tcBorders>
              <w:top w:val="nil"/>
              <w:left w:val="nil"/>
              <w:bottom w:val="nil"/>
              <w:right w:val="nil"/>
            </w:tcBorders>
            <w:tcMar>
              <w:top w:w="0" w:type="dxa"/>
              <w:left w:w="62" w:type="dxa"/>
              <w:bottom w:w="0" w:type="dxa"/>
              <w:right w:w="62" w:type="dxa"/>
            </w:tcMar>
          </w:tcPr>
          <w:p w:rsidR="00000000" w:rsidP="009D1994">
            <w:pPr>
              <w:pStyle w:val="ListBullet"/>
              <w:rPr>
                <w:lang w:val="en-NZ"/>
              </w:rPr>
            </w:pPr>
            <w:r w:rsidRPr="009D1994">
              <w:t>network owner</w:t>
            </w:r>
          </w:p>
        </w:tc>
      </w:tr>
      <w:tr w:rsidTr="00F47D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94">
            <w:pPr>
              <w:pStyle w:val="BodyText"/>
              <w:rPr>
                <w:lang w:val="en-NZ"/>
              </w:rPr>
            </w:pPr>
            <w:r w:rsidRPr="009D1994">
              <w:rPr>
                <w:rStyle w:val="SpecialBold"/>
              </w:rPr>
              <w:t>Terminology may be as defined by:</w:t>
            </w:r>
          </w:p>
        </w:tc>
        <w:tc>
          <w:tcPr>
            <w:tcW w:w="0" w:type="auto"/>
            <w:tcBorders>
              <w:top w:val="nil"/>
              <w:left w:val="nil"/>
              <w:bottom w:val="nil"/>
              <w:right w:val="nil"/>
            </w:tcBorders>
            <w:tcMar>
              <w:top w:w="0" w:type="dxa"/>
              <w:left w:w="62" w:type="dxa"/>
              <w:bottom w:w="0" w:type="dxa"/>
              <w:right w:w="62" w:type="dxa"/>
            </w:tcMar>
          </w:tcPr>
          <w:p w:rsidR="00000000" w:rsidRPr="009D1994" w:rsidP="009D1994">
            <w:pPr>
              <w:pStyle w:val="ListBullet"/>
            </w:pPr>
            <w:r w:rsidRPr="009D1994">
              <w:t>national rail body</w:t>
            </w:r>
          </w:p>
          <w:p w:rsidR="00000000" w:rsidP="009D1994">
            <w:pPr>
              <w:pStyle w:val="ListBullet"/>
              <w:rPr>
                <w:lang w:val="en-NZ"/>
              </w:rPr>
            </w:pPr>
            <w:r w:rsidRPr="009D1994">
              <w:t>access provider</w:t>
            </w:r>
          </w:p>
        </w:tc>
      </w:tr>
      <w:tr w:rsidTr="00F47D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94">
            <w:pPr>
              <w:pStyle w:val="BodyText"/>
              <w:rPr>
                <w:lang w:val="en-NZ"/>
              </w:rPr>
            </w:pPr>
            <w:r w:rsidRPr="009D1994">
              <w:rPr>
                <w:rStyle w:val="SpecialBold"/>
              </w:rPr>
              <w:t>Situational awareness will be:</w:t>
            </w:r>
          </w:p>
        </w:tc>
        <w:tc>
          <w:tcPr>
            <w:tcW w:w="0" w:type="auto"/>
            <w:tcBorders>
              <w:top w:val="nil"/>
              <w:left w:val="nil"/>
              <w:bottom w:val="nil"/>
              <w:right w:val="nil"/>
            </w:tcBorders>
            <w:tcMar>
              <w:top w:w="0" w:type="dxa"/>
              <w:left w:w="62" w:type="dxa"/>
              <w:bottom w:w="0" w:type="dxa"/>
              <w:right w:w="62" w:type="dxa"/>
            </w:tcMar>
          </w:tcPr>
          <w:p w:rsidR="00000000" w:rsidRPr="009D1994" w:rsidP="009D1994">
            <w:pPr>
              <w:pStyle w:val="ListBullet"/>
            </w:pPr>
            <w:r w:rsidRPr="009D1994">
              <w:t>as defined within the workplace procedures and instructions</w:t>
            </w:r>
          </w:p>
          <w:p w:rsidR="00000000" w:rsidRPr="009D1994" w:rsidP="009D1994">
            <w:pPr>
              <w:pStyle w:val="ListBullet"/>
            </w:pPr>
            <w:r w:rsidRPr="009D1994">
              <w:t>as defined in the risk assessment for situational awareness, including:</w:t>
            </w:r>
          </w:p>
          <w:p w:rsidR="00000000" w:rsidRPr="009D1994" w:rsidP="009D1994">
            <w:pPr>
              <w:pStyle w:val="ListBullet2"/>
            </w:pPr>
            <w:r w:rsidRPr="009D1994">
              <w:t>view and line of sight</w:t>
            </w:r>
          </w:p>
          <w:p w:rsidR="00000000" w:rsidRPr="009D1994" w:rsidP="009D1994">
            <w:pPr>
              <w:pStyle w:val="ListBullet2"/>
            </w:pPr>
            <w:r w:rsidRPr="009D1994">
              <w:t>direction of approaching trains</w:t>
            </w:r>
          </w:p>
          <w:p w:rsidR="00000000" w:rsidRPr="009D1994" w:rsidP="009D1994">
            <w:pPr>
              <w:pStyle w:val="ListBullet2"/>
            </w:pPr>
            <w:r w:rsidRPr="009D1994">
              <w:t>maximum speed of trains</w:t>
            </w:r>
          </w:p>
          <w:p w:rsidR="00000000" w:rsidRPr="009D1994" w:rsidP="009D1994">
            <w:pPr>
              <w:pStyle w:val="ListBullet2"/>
            </w:pPr>
            <w:r w:rsidRPr="009D1994">
              <w:t>safe places</w:t>
            </w:r>
          </w:p>
          <w:p w:rsidR="00000000" w:rsidP="009D1994">
            <w:pPr>
              <w:pStyle w:val="ListBullet2"/>
              <w:rPr>
                <w:lang w:val="en-NZ"/>
              </w:rPr>
            </w:pPr>
            <w:r w:rsidRPr="009D1994">
              <w:t>changed local conditions</w:t>
            </w:r>
          </w:p>
        </w:tc>
      </w:tr>
      <w:tr w:rsidTr="00F47D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94">
            <w:pPr>
              <w:pStyle w:val="BodyText"/>
              <w:rPr>
                <w:lang w:val="en-NZ"/>
              </w:rPr>
            </w:pPr>
            <w:r w:rsidRPr="009D1994">
              <w:rPr>
                <w:rStyle w:val="SpecialBold"/>
              </w:rPr>
              <w:t>Communication may include:</w:t>
            </w:r>
          </w:p>
        </w:tc>
        <w:tc>
          <w:tcPr>
            <w:tcW w:w="0" w:type="auto"/>
            <w:tcBorders>
              <w:top w:val="nil"/>
              <w:left w:val="nil"/>
              <w:bottom w:val="nil"/>
              <w:right w:val="nil"/>
            </w:tcBorders>
            <w:tcMar>
              <w:top w:w="0" w:type="dxa"/>
              <w:left w:w="62" w:type="dxa"/>
              <w:bottom w:w="0" w:type="dxa"/>
              <w:right w:w="62" w:type="dxa"/>
            </w:tcMar>
          </w:tcPr>
          <w:p w:rsidR="00000000" w:rsidRPr="009D1994" w:rsidP="009D1994">
            <w:pPr>
              <w:pStyle w:val="ListBullet"/>
            </w:pPr>
            <w:r w:rsidRPr="009D1994">
              <w:t>give or receive verbal messages and information, including emergency messages and general safety messages</w:t>
            </w:r>
          </w:p>
          <w:p w:rsidR="00000000" w:rsidRPr="009D1994" w:rsidP="009D1994">
            <w:pPr>
              <w:pStyle w:val="ListBullet"/>
            </w:pPr>
            <w:r w:rsidRPr="009D1994">
              <w:t>report unsafe situations</w:t>
            </w:r>
          </w:p>
          <w:p w:rsidR="00000000" w:rsidP="009D1994">
            <w:pPr>
              <w:pStyle w:val="ListBullet"/>
              <w:rPr>
                <w:lang w:val="en-NZ"/>
              </w:rPr>
            </w:pPr>
            <w:r w:rsidRPr="009D1994">
              <w:t>respond to emergencies</w:t>
            </w:r>
          </w:p>
        </w:tc>
      </w:tr>
      <w:tr w:rsidTr="00F47D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94">
            <w:pPr>
              <w:pStyle w:val="BodyText"/>
              <w:rPr>
                <w:lang w:val="en-NZ"/>
              </w:rPr>
            </w:pPr>
            <w:r w:rsidRPr="009D1994">
              <w:rPr>
                <w:rStyle w:val="SpecialBold"/>
              </w:rPr>
              <w:t>Communications equipment and systems may include:</w:t>
            </w:r>
          </w:p>
        </w:tc>
        <w:tc>
          <w:tcPr>
            <w:tcW w:w="0" w:type="auto"/>
            <w:tcBorders>
              <w:top w:val="nil"/>
              <w:left w:val="nil"/>
              <w:bottom w:val="nil"/>
              <w:right w:val="nil"/>
            </w:tcBorders>
            <w:tcMar>
              <w:top w:w="0" w:type="dxa"/>
              <w:left w:w="62" w:type="dxa"/>
              <w:bottom w:w="0" w:type="dxa"/>
              <w:right w:w="62" w:type="dxa"/>
            </w:tcMar>
          </w:tcPr>
          <w:p w:rsidR="00000000" w:rsidRPr="009D1994" w:rsidP="009D1994">
            <w:pPr>
              <w:pStyle w:val="ListBullet"/>
            </w:pPr>
            <w:r w:rsidRPr="009D1994">
              <w:t>hand signals</w:t>
            </w:r>
          </w:p>
          <w:p w:rsidR="00000000" w:rsidP="009D1994">
            <w:pPr>
              <w:pStyle w:val="ListBullet"/>
              <w:rPr>
                <w:lang w:val="en-NZ"/>
              </w:rPr>
            </w:pPr>
            <w:r w:rsidRPr="009D1994">
              <w:t>audible signals</w:t>
            </w:r>
          </w:p>
        </w:tc>
      </w:tr>
      <w:tr w:rsidTr="00F47D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94">
            <w:pPr>
              <w:pStyle w:val="BodyText"/>
              <w:rPr>
                <w:lang w:val="en-NZ"/>
              </w:rPr>
            </w:pPr>
            <w:r w:rsidRPr="009D1994">
              <w:rPr>
                <w:rStyle w:val="SpecialBold"/>
              </w:rPr>
              <w:t>Safety clothing and equipment may include:</w:t>
            </w:r>
          </w:p>
        </w:tc>
        <w:tc>
          <w:tcPr>
            <w:tcW w:w="0" w:type="auto"/>
            <w:tcBorders>
              <w:top w:val="nil"/>
              <w:left w:val="nil"/>
              <w:bottom w:val="nil"/>
              <w:right w:val="nil"/>
            </w:tcBorders>
            <w:tcMar>
              <w:top w:w="0" w:type="dxa"/>
              <w:left w:w="62" w:type="dxa"/>
              <w:bottom w:w="0" w:type="dxa"/>
              <w:right w:w="62" w:type="dxa"/>
            </w:tcMar>
          </w:tcPr>
          <w:p w:rsidR="00000000" w:rsidRPr="009D1994" w:rsidP="009D1994">
            <w:pPr>
              <w:pStyle w:val="ListBullet"/>
            </w:pPr>
            <w:r w:rsidRPr="009D1994">
              <w:t>high visibility clothing</w:t>
            </w:r>
          </w:p>
          <w:p w:rsidR="00000000" w:rsidRPr="009D1994" w:rsidP="009D1994">
            <w:pPr>
              <w:pStyle w:val="ListBullet"/>
            </w:pPr>
            <w:r w:rsidRPr="009D1994">
              <w:t>protective footwear</w:t>
            </w:r>
          </w:p>
          <w:p w:rsidR="00000000" w:rsidRPr="009D1994" w:rsidP="009D1994">
            <w:pPr>
              <w:pStyle w:val="ListBullet"/>
            </w:pPr>
            <w:r w:rsidRPr="009D1994">
              <w:t>hearing protection</w:t>
            </w:r>
          </w:p>
          <w:p w:rsidR="00000000" w:rsidRPr="009D1994" w:rsidP="009D1994">
            <w:pPr>
              <w:pStyle w:val="ListBullet"/>
            </w:pPr>
            <w:r w:rsidRPr="009D1994">
              <w:t>eye protection</w:t>
            </w:r>
          </w:p>
          <w:p w:rsidR="00000000" w:rsidRPr="009D1994" w:rsidP="009D1994">
            <w:pPr>
              <w:pStyle w:val="ListBullet"/>
            </w:pPr>
            <w:r w:rsidRPr="009D1994">
              <w:t>gloves</w:t>
            </w:r>
          </w:p>
          <w:p w:rsidR="00000000" w:rsidP="009D1994">
            <w:pPr>
              <w:pStyle w:val="ListBullet"/>
              <w:rPr>
                <w:lang w:val="en-NZ"/>
              </w:rPr>
            </w:pPr>
            <w:r w:rsidRPr="009D1994">
              <w:t>head protection</w:t>
            </w:r>
          </w:p>
        </w:tc>
      </w:tr>
      <w:tr w:rsidTr="00F47D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994">
            <w:pPr>
              <w:pStyle w:val="BodyText"/>
              <w:rPr>
                <w:lang w:val="en-NZ"/>
              </w:rPr>
            </w:pPr>
            <w:r w:rsidRPr="009D1994">
              <w:rPr>
                <w:rStyle w:val="SpecialBold"/>
              </w:rPr>
              <w:t>Information and documents may include:</w:t>
            </w:r>
          </w:p>
        </w:tc>
        <w:tc>
          <w:tcPr>
            <w:tcW w:w="0" w:type="auto"/>
            <w:tcBorders>
              <w:top w:val="nil"/>
              <w:left w:val="nil"/>
              <w:bottom w:val="nil"/>
              <w:right w:val="nil"/>
            </w:tcBorders>
            <w:tcMar>
              <w:top w:w="0" w:type="dxa"/>
              <w:left w:w="62" w:type="dxa"/>
              <w:bottom w:w="0" w:type="dxa"/>
              <w:right w:w="62" w:type="dxa"/>
            </w:tcMar>
          </w:tcPr>
          <w:p w:rsidR="00000000" w:rsidRPr="009D1994" w:rsidP="009D1994">
            <w:pPr>
              <w:pStyle w:val="ListBullet"/>
            </w:pPr>
            <w:r w:rsidRPr="009D1994">
              <w:t>workplace procedures, policies and work instructions</w:t>
            </w:r>
          </w:p>
          <w:p w:rsidR="00000000" w:rsidRPr="009D1994" w:rsidP="009D1994">
            <w:pPr>
              <w:pStyle w:val="ListBullet"/>
            </w:pPr>
            <w:r w:rsidRPr="009D1994">
              <w:t>site safety plan</w:t>
            </w:r>
          </w:p>
          <w:p w:rsidR="00000000" w:rsidRPr="009D1994" w:rsidP="009D1994">
            <w:pPr>
              <w:pStyle w:val="ListBullet"/>
            </w:pPr>
            <w:r w:rsidRPr="009D1994">
              <w:t>emergency plan</w:t>
            </w:r>
          </w:p>
          <w:p w:rsidR="00000000" w:rsidRPr="009D1994" w:rsidP="009D1994">
            <w:pPr>
              <w:pStyle w:val="ListBullet"/>
            </w:pPr>
            <w:r w:rsidRPr="009D1994">
              <w:t>safety briefing</w:t>
            </w:r>
          </w:p>
          <w:p w:rsidR="00000000" w:rsidRPr="009D1994" w:rsidP="009D1994">
            <w:pPr>
              <w:pStyle w:val="ListBullet"/>
            </w:pPr>
            <w:r w:rsidRPr="009D1994">
              <w:t>emergency contact details</w:t>
            </w:r>
          </w:p>
          <w:p w:rsidR="00000000" w:rsidP="009D1994">
            <w:pPr>
              <w:pStyle w:val="ListBullet"/>
              <w:rPr>
                <w:lang w:val="en-NZ"/>
              </w:rPr>
            </w:pPr>
            <w:r w:rsidRPr="009D1994">
              <w:t>access contact details</w:t>
            </w:r>
          </w:p>
        </w:tc>
      </w:tr>
      <w:tr w:rsidTr="00F47DBB">
        <w:tblPrEx>
          <w:tblW w:w="0" w:type="auto"/>
          <w:tblCellMar>
            <w:left w:w="62" w:type="dxa"/>
            <w:right w:w="62" w:type="dxa"/>
          </w:tblCellMar>
          <w:tblLook w:val="0000"/>
        </w:tblPrEx>
        <w:trPr>
          <w:trHeight w:val="1440"/>
        </w:trPr>
        <w:tc>
          <w:tcPr>
            <w:tcW w:w="0" w:type="auto"/>
            <w:tcBorders>
              <w:top w:val="nil"/>
              <w:left w:val="nil"/>
              <w:bottom w:val="nil"/>
              <w:right w:val="nil"/>
            </w:tcBorders>
            <w:tcMar>
              <w:top w:w="0" w:type="dxa"/>
              <w:left w:w="62" w:type="dxa"/>
              <w:bottom w:w="0" w:type="dxa"/>
              <w:right w:w="62" w:type="dxa"/>
            </w:tcMar>
          </w:tcPr>
          <w:p w:rsidR="00000000" w:rsidP="009D1994">
            <w:pPr>
              <w:pStyle w:val="BodyText"/>
              <w:rPr>
                <w:lang w:val="en-NZ"/>
              </w:rPr>
            </w:pPr>
            <w:r w:rsidRPr="009D1994">
              <w:rPr>
                <w:rStyle w:val="SpecialBold"/>
              </w:rPr>
              <w:t>Unsafe situations may include:</w:t>
            </w:r>
          </w:p>
        </w:tc>
        <w:tc>
          <w:tcPr>
            <w:tcW w:w="0" w:type="auto"/>
            <w:tcBorders>
              <w:top w:val="nil"/>
              <w:left w:val="nil"/>
              <w:bottom w:val="nil"/>
              <w:right w:val="nil"/>
            </w:tcBorders>
            <w:tcMar>
              <w:top w:w="0" w:type="dxa"/>
              <w:left w:w="62" w:type="dxa"/>
              <w:bottom w:w="0" w:type="dxa"/>
              <w:right w:w="62" w:type="dxa"/>
            </w:tcMar>
          </w:tcPr>
          <w:p w:rsidR="00000000" w:rsidRPr="009D1994" w:rsidP="009D1994">
            <w:pPr>
              <w:pStyle w:val="ListBullet"/>
            </w:pPr>
            <w:r w:rsidRPr="009D1994">
              <w:t>risks to:</w:t>
            </w:r>
          </w:p>
          <w:p w:rsidR="00000000" w:rsidRPr="009D1994" w:rsidP="009D1994">
            <w:pPr>
              <w:pStyle w:val="ListBullet2"/>
            </w:pPr>
            <w:r w:rsidRPr="009D1994">
              <w:t>individual</w:t>
            </w:r>
          </w:p>
          <w:p w:rsidR="00000000" w:rsidRPr="009D1994" w:rsidP="009D1994">
            <w:pPr>
              <w:pStyle w:val="ListBullet2"/>
            </w:pPr>
            <w:r w:rsidRPr="009D1994">
              <w:t>public</w:t>
            </w:r>
          </w:p>
          <w:p w:rsidR="00000000" w:rsidRPr="009D1994" w:rsidP="009D1994">
            <w:pPr>
              <w:pStyle w:val="ListBullet2"/>
            </w:pPr>
            <w:r w:rsidRPr="009D1994">
              <w:t>rail traffic</w:t>
            </w:r>
          </w:p>
          <w:p w:rsidR="00000000" w:rsidRPr="009D1994" w:rsidP="009D1994">
            <w:pPr>
              <w:pStyle w:val="ListBullet2"/>
            </w:pPr>
            <w:r w:rsidRPr="009D1994">
              <w:t>physical assets of the network</w:t>
            </w:r>
          </w:p>
        </w:tc>
      </w:tr>
    </w:tbl>
    <w:p w:rsidR="00000000" w:rsidRPr="009D1994" w:rsidP="009D1994">
      <w:pPr>
        <w:pStyle w:val="BodyText"/>
      </w:pPr>
    </w:p>
    <w:p w:rsidR="00000000" w:rsidRPr="009D1994" w:rsidP="009D1994">
      <w:pPr>
        <w:pStyle w:val="AllowPageBreak"/>
      </w:pPr>
    </w:p>
    <w:p w:rsidR="00000000" w:rsidRPr="009D1994" w:rsidP="009D1994">
      <w:pPr>
        <w:pStyle w:val="Heading1"/>
      </w:pPr>
      <w:bookmarkStart w:id="12" w:name="O_373955"/>
      <w:bookmarkEnd w:id="12"/>
      <w:r w:rsidRPr="009D1994">
        <w:t>Unit Sector(s)</w:t>
      </w:r>
    </w:p>
    <w:p w:rsidR="00000000" w:rsidRPr="009D1994" w:rsidP="009D1994">
      <w:pPr>
        <w:pStyle w:val="BodyText"/>
      </w:pPr>
      <w:r w:rsidRPr="009D1994">
        <w:t>Not Applicable</w:t>
      </w:r>
    </w:p>
    <w:p w:rsidR="00000000" w:rsidRPr="009D1994" w:rsidP="009D1994">
      <w:pPr>
        <w:pStyle w:val="AllowPageBreak"/>
      </w:pPr>
    </w:p>
    <w:p w:rsidR="00000000" w:rsidRPr="009D1994" w:rsidP="009D1994">
      <w:pPr>
        <w:pStyle w:val="Heading1"/>
      </w:pPr>
      <w:bookmarkStart w:id="13" w:name="O_373944"/>
      <w:bookmarkEnd w:id="13"/>
      <w:r w:rsidRPr="009D1994">
        <w:t>Competency Field</w:t>
      </w:r>
    </w:p>
    <w:tbl>
      <w:tblPr>
        <w:tblW w:w="0" w:type="auto"/>
        <w:tblLayout w:type="fixed"/>
        <w:tblCellMar>
          <w:left w:w="62" w:type="dxa"/>
          <w:right w:w="62" w:type="dxa"/>
        </w:tblCellMar>
        <w:tblLook w:val="0000"/>
      </w:tblPr>
      <w:tblGrid>
        <w:gridCol w:w="6662"/>
      </w:tblGrid>
      <w:tr w:rsidTr="00F47DBB">
        <w:tblPrEx>
          <w:tblW w:w="0" w:type="auto"/>
          <w:tblLayout w:type="fixed"/>
          <w:tblCellMar>
            <w:left w:w="62" w:type="dxa"/>
            <w:right w:w="62" w:type="dxa"/>
          </w:tblCellMar>
          <w:tblLook w:val="0000"/>
        </w:tblPrEx>
        <w:trPr>
          <w:tblHeader/>
        </w:trPr>
        <w:tc>
          <w:tcPr>
            <w:tcW w:w="6662" w:type="dxa"/>
            <w:tcBorders>
              <w:top w:val="nil"/>
              <w:left w:val="nil"/>
              <w:bottom w:val="nil"/>
              <w:right w:val="nil"/>
            </w:tcBorders>
            <w:tcMar>
              <w:top w:w="0" w:type="dxa"/>
              <w:left w:w="62" w:type="dxa"/>
              <w:bottom w:w="0" w:type="dxa"/>
              <w:right w:w="62" w:type="dxa"/>
            </w:tcMar>
          </w:tcPr>
          <w:p w:rsidR="00000000" w:rsidRPr="009D1994" w:rsidP="009D1994">
            <w:pPr>
              <w:pStyle w:val="BodyText"/>
            </w:pPr>
            <w:r w:rsidRPr="009D1994">
              <w:t>F - Safety Management</w:t>
            </w:r>
          </w:p>
        </w:tc>
      </w:tr>
    </w:tbl>
    <w:p w:rsidR="00F47DBB" w:rsidP="009D1994">
      <w:pPr>
        <w:pStyle w:val="BodyText"/>
      </w:pPr>
    </w:p>
    <w:p w:rsidR="00F47DBB" w:rsidP="009D1994">
      <w:pPr>
        <w:pStyle w:val="BodyText"/>
      </w:pPr>
    </w:p>
    <w:p w:rsidR="00000000" w:rsidRPr="009D1994" w:rsidP="009D1994"/>
    <w:sectPr w:rsidSect="009D19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9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7DBB" w:rsidP="00F47D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9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DBB" w:rsidP="009D19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47DBB" w:rsidP="009D19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47DBB" w:rsidP="009D19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9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7DBB" w:rsidP="00F47D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9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DBB" w:rsidP="009D1994">
    <w:pPr>
      <w:pStyle w:val="Header"/>
      <w:framePr w:wrap="around"/>
    </w:pPr>
    <w:r>
      <w:fldChar w:fldCharType="begin"/>
    </w:r>
    <w:r>
      <w:instrText xml:space="preserve"> TITLE   \* MERGEFORMAT </w:instrText>
    </w:r>
    <w:r>
      <w:fldChar w:fldCharType="separate"/>
    </w:r>
    <w:r>
      <w:t>TLIF2080B Safely access the rail corridor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47DBB" w:rsidP="009D19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72AD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1A63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C0B5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9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1994"/>
    <w:pPr>
      <w:spacing w:before="360" w:after="60"/>
      <w:outlineLvl w:val="0"/>
    </w:pPr>
    <w:rPr>
      <w:sz w:val="32"/>
    </w:rPr>
  </w:style>
  <w:style w:type="paragraph" w:styleId="Heading2">
    <w:name w:val="heading 2"/>
    <w:basedOn w:val="HeadingBase"/>
    <w:next w:val="BodyText"/>
    <w:link w:val="Heading2Char"/>
    <w:qFormat/>
    <w:rsid w:val="009D1994"/>
    <w:pPr>
      <w:keepLines/>
      <w:spacing w:before="240" w:after="120"/>
      <w:outlineLvl w:val="1"/>
    </w:pPr>
    <w:rPr>
      <w:sz w:val="28"/>
      <w:szCs w:val="40"/>
    </w:rPr>
  </w:style>
  <w:style w:type="paragraph" w:styleId="Heading3">
    <w:name w:val="heading 3"/>
    <w:basedOn w:val="HeadingBase"/>
    <w:next w:val="BodyText"/>
    <w:link w:val="Heading3Char"/>
    <w:qFormat/>
    <w:rsid w:val="009D1994"/>
    <w:pPr>
      <w:spacing w:before="180" w:after="120"/>
      <w:outlineLvl w:val="2"/>
    </w:pPr>
    <w:rPr>
      <w:spacing w:val="-10"/>
      <w:kern w:val="32"/>
    </w:rPr>
  </w:style>
  <w:style w:type="paragraph" w:styleId="Heading4">
    <w:name w:val="heading 4"/>
    <w:basedOn w:val="HeadingBase"/>
    <w:next w:val="BodyText"/>
    <w:link w:val="Heading4Char"/>
    <w:qFormat/>
    <w:rsid w:val="009D1994"/>
    <w:pPr>
      <w:spacing w:before="160" w:after="120"/>
      <w:outlineLvl w:val="3"/>
    </w:pPr>
    <w:rPr>
      <w:sz w:val="22"/>
    </w:rPr>
  </w:style>
  <w:style w:type="paragraph" w:styleId="Heading5">
    <w:name w:val="heading 5"/>
    <w:basedOn w:val="HeadingBase"/>
    <w:next w:val="Normal"/>
    <w:link w:val="Heading5Char"/>
    <w:qFormat/>
    <w:rsid w:val="009D1994"/>
    <w:pPr>
      <w:spacing w:before="80"/>
      <w:outlineLvl w:val="4"/>
    </w:pPr>
    <w:rPr>
      <w:color w:val="918585"/>
      <w:sz w:val="20"/>
    </w:rPr>
  </w:style>
  <w:style w:type="paragraph" w:styleId="Heading6">
    <w:name w:val="heading 6"/>
    <w:basedOn w:val="HeadingBase"/>
    <w:next w:val="Normal"/>
    <w:link w:val="Heading6Char"/>
    <w:qFormat/>
    <w:rsid w:val="009D1994"/>
    <w:pPr>
      <w:spacing w:before="60"/>
      <w:outlineLvl w:val="5"/>
    </w:pPr>
    <w:rPr>
      <w:color w:val="918585"/>
      <w:sz w:val="20"/>
    </w:rPr>
  </w:style>
  <w:style w:type="paragraph" w:styleId="Heading7">
    <w:name w:val="heading 7"/>
    <w:basedOn w:val="Normal"/>
    <w:next w:val="Normal"/>
    <w:link w:val="Heading7Char"/>
    <w:qFormat/>
    <w:rsid w:val="009D1994"/>
    <w:pPr>
      <w:ind w:left="720"/>
      <w:outlineLvl w:val="6"/>
    </w:pPr>
    <w:rPr>
      <w:i/>
    </w:rPr>
  </w:style>
  <w:style w:type="paragraph" w:styleId="Heading8">
    <w:name w:val="heading 8"/>
    <w:basedOn w:val="Normal"/>
    <w:next w:val="Normal"/>
    <w:link w:val="Heading8Char"/>
    <w:qFormat/>
    <w:rsid w:val="009D1994"/>
    <w:pPr>
      <w:ind w:left="720"/>
      <w:outlineLvl w:val="7"/>
    </w:pPr>
    <w:rPr>
      <w:i/>
    </w:rPr>
  </w:style>
  <w:style w:type="paragraph" w:styleId="Heading9">
    <w:name w:val="heading 9"/>
    <w:basedOn w:val="Normal"/>
    <w:next w:val="Normal"/>
    <w:link w:val="Heading9Char"/>
    <w:qFormat/>
    <w:rsid w:val="009D1994"/>
    <w:pPr>
      <w:ind w:left="720"/>
      <w:outlineLvl w:val="8"/>
    </w:pPr>
    <w:rPr>
      <w:i/>
    </w:rPr>
  </w:style>
  <w:style w:type="character" w:default="1" w:styleId="DefaultParagraphFont">
    <w:name w:val="Default Paragraph Font"/>
    <w:uiPriority w:val="1"/>
    <w:unhideWhenUsed/>
    <w:rsid w:val="009D19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1994"/>
  </w:style>
  <w:style w:type="character" w:customStyle="1" w:styleId="Heading1Char">
    <w:name w:val="Heading 1 Char"/>
    <w:basedOn w:val="DefaultParagraphFont"/>
    <w:link w:val="Heading1"/>
    <w:rsid w:val="009D1994"/>
    <w:rPr>
      <w:rFonts w:ascii="Times New Roman" w:eastAsia="Times New Roman" w:hAnsi="Times New Roman" w:cs="Times New Roman"/>
      <w:b/>
      <w:sz w:val="32"/>
      <w:szCs w:val="20"/>
      <w:lang w:eastAsia="en-US"/>
    </w:rPr>
  </w:style>
  <w:style w:type="paragraph" w:styleId="BodyText">
    <w:name w:val="Body Text"/>
    <w:basedOn w:val="Normal"/>
    <w:link w:val="BodyTextChar"/>
    <w:rsid w:val="009D19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1994"/>
    <w:rPr>
      <w:rFonts w:ascii="Times New Roman" w:eastAsia="Times New Roman" w:hAnsi="Times New Roman" w:cs="Times New Roman"/>
      <w:sz w:val="24"/>
      <w:lang w:val="en-US" w:eastAsia="en-US"/>
    </w:rPr>
  </w:style>
  <w:style w:type="paragraph" w:styleId="Footer">
    <w:name w:val="footer"/>
    <w:basedOn w:val="Normal"/>
    <w:link w:val="FooterChar"/>
    <w:rsid w:val="009D19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1994"/>
    <w:rPr>
      <w:rFonts w:ascii="Times New Roman" w:eastAsia="Times New Roman" w:hAnsi="Times New Roman" w:cs="Times New Roman"/>
      <w:sz w:val="16"/>
      <w:lang w:val="en-US" w:eastAsia="en-US"/>
    </w:rPr>
  </w:style>
  <w:style w:type="paragraph" w:styleId="ListBullet">
    <w:name w:val="List Bullet"/>
    <w:basedOn w:val="List"/>
    <w:rsid w:val="009D1994"/>
    <w:pPr>
      <w:numPr>
        <w:numId w:val="13"/>
      </w:numPr>
      <w:tabs>
        <w:tab w:val="clear" w:pos="340"/>
      </w:tabs>
      <w:spacing w:before="40" w:after="40"/>
    </w:pPr>
  </w:style>
  <w:style w:type="character" w:customStyle="1" w:styleId="SpecialBold">
    <w:name w:val="Special Bold"/>
    <w:basedOn w:val="DefaultParagraphFont"/>
    <w:rsid w:val="009D1994"/>
    <w:rPr>
      <w:b/>
      <w:spacing w:val="0"/>
    </w:rPr>
  </w:style>
  <w:style w:type="paragraph" w:styleId="ListBullet2">
    <w:name w:val="List Bullet 2"/>
    <w:basedOn w:val="List2"/>
    <w:rsid w:val="009D1994"/>
    <w:pPr>
      <w:numPr>
        <w:numId w:val="14"/>
      </w:numPr>
      <w:tabs>
        <w:tab w:val="clear" w:pos="680"/>
      </w:tabs>
    </w:pPr>
  </w:style>
  <w:style w:type="paragraph" w:styleId="Header">
    <w:name w:val="header"/>
    <w:basedOn w:val="Normal"/>
    <w:link w:val="HeaderChar"/>
    <w:rsid w:val="009D19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19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1994"/>
    <w:pPr>
      <w:spacing w:before="240" w:after="120"/>
      <w:outlineLvl w:val="0"/>
    </w:pPr>
    <w:rPr>
      <w:rFonts w:ascii="Times New Roman" w:hAnsi="Times New Roman"/>
      <w:b/>
      <w:sz w:val="28"/>
    </w:rPr>
  </w:style>
  <w:style w:type="paragraph" w:customStyle="1" w:styleId="AllowPageBreak">
    <w:name w:val="AllowPageBreak"/>
    <w:rsid w:val="009D19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19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19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19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19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19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19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19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1994"/>
    <w:rPr>
      <w:rFonts w:ascii="Courier New" w:eastAsia="Times New Roman" w:hAnsi="Courier New" w:cs="Times New Roman"/>
      <w:i/>
      <w:szCs w:val="20"/>
      <w:lang w:val="en-US" w:eastAsia="en-US"/>
    </w:rPr>
  </w:style>
  <w:style w:type="paragraph" w:customStyle="1" w:styleId="HeadingBase">
    <w:name w:val="Heading Base"/>
    <w:rsid w:val="009D19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1994"/>
    <w:pPr>
      <w:tabs>
        <w:tab w:val="right" w:leader="dot" w:pos="9072"/>
      </w:tabs>
      <w:ind w:left="567"/>
    </w:pPr>
    <w:rPr>
      <w:szCs w:val="22"/>
    </w:rPr>
  </w:style>
  <w:style w:type="paragraph" w:customStyle="1" w:styleId="TOCBase">
    <w:name w:val="TOC Base"/>
    <w:rsid w:val="009D19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1994"/>
    <w:pPr>
      <w:tabs>
        <w:tab w:val="right" w:leader="dot" w:pos="9072"/>
      </w:tabs>
      <w:spacing w:before="40" w:after="40"/>
      <w:ind w:left="284"/>
    </w:pPr>
    <w:rPr>
      <w:rFonts w:ascii="Times New Roman" w:hAnsi="Times New Roman"/>
    </w:rPr>
  </w:style>
  <w:style w:type="paragraph" w:styleId="TOC1">
    <w:name w:val="toc 1"/>
    <w:basedOn w:val="TOCBase"/>
    <w:next w:val="Normal"/>
    <w:rsid w:val="009D19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1994"/>
    <w:pPr>
      <w:spacing w:before="5040"/>
      <w:jc w:val="center"/>
    </w:pPr>
    <w:rPr>
      <w:sz w:val="48"/>
      <w:szCs w:val="72"/>
      <w:lang w:val="en-US"/>
    </w:rPr>
  </w:style>
  <w:style w:type="character" w:customStyle="1" w:styleId="TitleChar">
    <w:name w:val="Title Char"/>
    <w:basedOn w:val="DefaultParagraphFont"/>
    <w:link w:val="Title"/>
    <w:rsid w:val="009D19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1994"/>
    <w:pPr>
      <w:tabs>
        <w:tab w:val="left" w:pos="3600"/>
        <w:tab w:val="left" w:pos="3958"/>
      </w:tabs>
    </w:pPr>
  </w:style>
  <w:style w:type="paragraph" w:styleId="List">
    <w:name w:val="List"/>
    <w:basedOn w:val="BodyText"/>
    <w:next w:val="BodyText"/>
    <w:rsid w:val="009D1994"/>
    <w:pPr>
      <w:tabs>
        <w:tab w:val="left" w:pos="340"/>
      </w:tabs>
      <w:spacing w:before="60" w:after="60"/>
      <w:ind w:left="340" w:hanging="340"/>
    </w:pPr>
  </w:style>
  <w:style w:type="paragraph" w:customStyle="1" w:styleId="Note">
    <w:name w:val="Note"/>
    <w:basedOn w:val="BodyText"/>
    <w:rsid w:val="009D19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1994"/>
    <w:pPr>
      <w:framePr w:wrap="auto" w:hAnchor="text" w:y="6049"/>
    </w:pPr>
    <w:rPr>
      <w:color w:val="000000"/>
      <w:sz w:val="40"/>
    </w:rPr>
  </w:style>
  <w:style w:type="paragraph" w:customStyle="1" w:styleId="TOCTitle">
    <w:name w:val="TOCTitle"/>
    <w:basedOn w:val="Heading1"/>
    <w:rsid w:val="009D1994"/>
    <w:pPr>
      <w:spacing w:after="240"/>
      <w:jc w:val="center"/>
      <w:outlineLvl w:val="9"/>
    </w:pPr>
    <w:rPr>
      <w:caps/>
    </w:rPr>
  </w:style>
  <w:style w:type="paragraph" w:customStyle="1" w:styleId="Version">
    <w:name w:val="Version"/>
    <w:rsid w:val="009D19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1994"/>
    <w:pPr>
      <w:keepNext w:val="0"/>
      <w:tabs>
        <w:tab w:val="right" w:pos="4176"/>
      </w:tabs>
      <w:ind w:left="198" w:hanging="198"/>
    </w:pPr>
    <w:rPr>
      <w:rFonts w:ascii="Garamond" w:hAnsi="Garamond"/>
    </w:rPr>
  </w:style>
  <w:style w:type="paragraph" w:styleId="IndexHeading">
    <w:name w:val="index heading"/>
    <w:basedOn w:val="Normal"/>
    <w:next w:val="Index1"/>
    <w:semiHidden/>
    <w:rsid w:val="009D1994"/>
    <w:pPr>
      <w:spacing w:before="120" w:after="120"/>
    </w:pPr>
    <w:rPr>
      <w:rFonts w:ascii="Arial" w:hAnsi="Arial"/>
      <w:b/>
      <w:color w:val="918585"/>
      <w:sz w:val="24"/>
    </w:rPr>
  </w:style>
  <w:style w:type="paragraph" w:customStyle="1" w:styleId="Chapter">
    <w:name w:val="Chapter"/>
    <w:basedOn w:val="Normal"/>
    <w:rsid w:val="009D1994"/>
    <w:pPr>
      <w:spacing w:before="240"/>
    </w:pPr>
    <w:rPr>
      <w:rFonts w:ascii="Times New Roman" w:hAnsi="Times New Roman"/>
      <w:smallCaps/>
      <w:spacing w:val="80"/>
      <w:sz w:val="28"/>
    </w:rPr>
  </w:style>
  <w:style w:type="paragraph" w:customStyle="1" w:styleId="InChapter">
    <w:name w:val="InChapter"/>
    <w:basedOn w:val="Heading3"/>
    <w:rsid w:val="009D1994"/>
    <w:pPr>
      <w:spacing w:after="240"/>
      <w:outlineLvl w:val="9"/>
    </w:pPr>
    <w:rPr>
      <w:noProof/>
    </w:rPr>
  </w:style>
  <w:style w:type="paragraph" w:styleId="Index2">
    <w:name w:val="index 2"/>
    <w:basedOn w:val="Normal"/>
    <w:next w:val="Normal"/>
    <w:semiHidden/>
    <w:rsid w:val="009D1994"/>
    <w:pPr>
      <w:tabs>
        <w:tab w:val="right" w:pos="4176"/>
      </w:tabs>
      <w:ind w:left="568" w:hanging="284"/>
    </w:pPr>
    <w:rPr>
      <w:rFonts w:ascii="Garamond" w:hAnsi="Garamond"/>
    </w:rPr>
  </w:style>
  <w:style w:type="paragraph" w:customStyle="1" w:styleId="Byline">
    <w:name w:val="Byline"/>
    <w:rsid w:val="009D19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1994"/>
    <w:pPr>
      <w:tabs>
        <w:tab w:val="clear" w:pos="3600"/>
        <w:tab w:val="clear" w:pos="3958"/>
      </w:tabs>
      <w:jc w:val="right"/>
    </w:pPr>
  </w:style>
  <w:style w:type="character" w:styleId="Emphasis">
    <w:name w:val="Emphasis"/>
    <w:basedOn w:val="DefaultParagraphFont"/>
    <w:qFormat/>
    <w:rsid w:val="009D1994"/>
    <w:rPr>
      <w:i/>
    </w:rPr>
  </w:style>
  <w:style w:type="paragraph" w:styleId="Caption">
    <w:name w:val="caption"/>
    <w:basedOn w:val="BodyText"/>
    <w:next w:val="Normal"/>
    <w:qFormat/>
    <w:rsid w:val="009D1994"/>
    <w:pPr>
      <w:framePr w:w="2268" w:hSpace="181" w:vSpace="181" w:wrap="around" w:vAnchor="text" w:hAnchor="page" w:x="1135" w:y="285" w:anchorLock="1"/>
    </w:pPr>
    <w:rPr>
      <w:i/>
    </w:rPr>
  </w:style>
  <w:style w:type="paragraph" w:customStyle="1" w:styleId="MiniTOCTitle">
    <w:name w:val="MiniTOCTitle"/>
    <w:basedOn w:val="Heading4"/>
    <w:rsid w:val="009D1994"/>
    <w:pPr>
      <w:spacing w:before="240"/>
      <w:outlineLvl w:val="9"/>
    </w:pPr>
    <w:rPr>
      <w:noProof/>
      <w:sz w:val="24"/>
    </w:rPr>
  </w:style>
  <w:style w:type="paragraph" w:customStyle="1" w:styleId="MiniTOCItem">
    <w:name w:val="MiniTOCItem"/>
    <w:basedOn w:val="ListBullet"/>
    <w:rsid w:val="009D1994"/>
    <w:pPr>
      <w:numPr>
        <w:numId w:val="0"/>
      </w:numPr>
      <w:tabs>
        <w:tab w:val="right" w:leader="dot" w:pos="6521"/>
      </w:tabs>
      <w:spacing w:before="0" w:after="0"/>
    </w:pPr>
  </w:style>
  <w:style w:type="paragraph" w:customStyle="1" w:styleId="TOFTitle">
    <w:name w:val="TOFTitle"/>
    <w:basedOn w:val="TOCTitle"/>
    <w:rsid w:val="009D1994"/>
  </w:style>
  <w:style w:type="paragraph" w:styleId="TableofFigures">
    <w:name w:val="table of figures"/>
    <w:basedOn w:val="Normal"/>
    <w:next w:val="Normal"/>
    <w:semiHidden/>
    <w:rsid w:val="009D1994"/>
    <w:pPr>
      <w:tabs>
        <w:tab w:val="right" w:leader="dot" w:pos="9072"/>
      </w:tabs>
      <w:ind w:left="970" w:hanging="403"/>
    </w:pPr>
    <w:rPr>
      <w:rFonts w:ascii="Times New Roman" w:hAnsi="Times New Roman"/>
      <w:b/>
    </w:rPr>
  </w:style>
  <w:style w:type="paragraph" w:styleId="ListNumber">
    <w:name w:val="List Number"/>
    <w:basedOn w:val="List"/>
    <w:rsid w:val="009D1994"/>
    <w:pPr>
      <w:numPr>
        <w:numId w:val="11"/>
      </w:numPr>
    </w:pPr>
  </w:style>
  <w:style w:type="character" w:customStyle="1" w:styleId="WingdingSymbols">
    <w:name w:val="Wingding Symbols"/>
    <w:rsid w:val="009D1994"/>
    <w:rPr>
      <w:rFonts w:ascii="Wingdings" w:hAnsi="Wingdings"/>
    </w:rPr>
  </w:style>
  <w:style w:type="paragraph" w:customStyle="1" w:styleId="TableHeading">
    <w:name w:val="Table Heading"/>
    <w:basedOn w:val="HeadingBase"/>
    <w:rsid w:val="009D1994"/>
    <w:pPr>
      <w:keepLines/>
      <w:pBdr>
        <w:bottom w:val="single" w:sz="6" w:space="1" w:color="918585"/>
      </w:pBdr>
      <w:spacing w:before="240"/>
    </w:pPr>
  </w:style>
  <w:style w:type="character" w:customStyle="1" w:styleId="HotSpot">
    <w:name w:val="HotSpot"/>
    <w:rsid w:val="009D1994"/>
    <w:rPr>
      <w:color w:val="0033CC"/>
      <w:u w:val="none"/>
    </w:rPr>
  </w:style>
  <w:style w:type="paragraph" w:customStyle="1" w:styleId="BodyTextRight">
    <w:name w:val="Body Text Right"/>
    <w:basedOn w:val="BodyText"/>
    <w:rsid w:val="009D1994"/>
    <w:pPr>
      <w:spacing w:before="0" w:after="0"/>
      <w:jc w:val="right"/>
    </w:pPr>
  </w:style>
  <w:style w:type="paragraph" w:styleId="Index3">
    <w:name w:val="index 3"/>
    <w:basedOn w:val="ListNumber2"/>
    <w:next w:val="Normal"/>
    <w:semiHidden/>
    <w:rsid w:val="009D1994"/>
    <w:pPr>
      <w:numPr>
        <w:numId w:val="0"/>
      </w:numPr>
      <w:tabs>
        <w:tab w:val="right" w:leader="dot" w:pos="4176"/>
      </w:tabs>
    </w:pPr>
  </w:style>
  <w:style w:type="paragraph" w:styleId="ListNumber2">
    <w:name w:val="List Number 2"/>
    <w:basedOn w:val="List2"/>
    <w:rsid w:val="009D1994"/>
    <w:pPr>
      <w:numPr>
        <w:numId w:val="10"/>
      </w:numPr>
      <w:tabs>
        <w:tab w:val="clear" w:pos="1060"/>
      </w:tabs>
    </w:pPr>
  </w:style>
  <w:style w:type="paragraph" w:customStyle="1" w:styleId="MarginNote">
    <w:name w:val="Margin Note"/>
    <w:basedOn w:val="BodyText"/>
    <w:rsid w:val="009D19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19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19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1994"/>
    <w:rPr>
      <w:sz w:val="32"/>
    </w:rPr>
  </w:style>
  <w:style w:type="paragraph" w:customStyle="1" w:styleId="HeadingProcedure">
    <w:name w:val="Heading Procedure"/>
    <w:basedOn w:val="HeadingBase"/>
    <w:next w:val="Normal"/>
    <w:rsid w:val="009D1994"/>
    <w:pPr>
      <w:tabs>
        <w:tab w:val="left" w:pos="0"/>
      </w:tabs>
      <w:spacing w:before="120" w:after="60"/>
    </w:pPr>
    <w:rPr>
      <w:i/>
      <w:color w:val="918585"/>
      <w:sz w:val="22"/>
    </w:rPr>
  </w:style>
  <w:style w:type="paragraph" w:customStyle="1" w:styleId="TableBodyText">
    <w:name w:val="Table Body Text"/>
    <w:basedOn w:val="BodyText"/>
    <w:rsid w:val="009D1994"/>
    <w:pPr>
      <w:spacing w:before="60" w:after="60"/>
    </w:pPr>
  </w:style>
  <w:style w:type="paragraph" w:styleId="ListContinue">
    <w:name w:val="List Continue"/>
    <w:basedOn w:val="List"/>
    <w:rsid w:val="009D1994"/>
    <w:pPr>
      <w:ind w:firstLine="0"/>
    </w:pPr>
  </w:style>
  <w:style w:type="paragraph" w:customStyle="1" w:styleId="ListNote">
    <w:name w:val="List Note"/>
    <w:basedOn w:val="List"/>
    <w:rsid w:val="009D1994"/>
    <w:pPr>
      <w:pBdr>
        <w:top w:val="single" w:sz="6" w:space="2" w:color="918585"/>
        <w:bottom w:val="single" w:sz="6" w:space="2" w:color="918585"/>
      </w:pBdr>
      <w:tabs>
        <w:tab w:val="left" w:pos="1021"/>
      </w:tabs>
      <w:ind w:firstLine="0"/>
    </w:pPr>
  </w:style>
  <w:style w:type="paragraph" w:customStyle="1" w:styleId="Warning">
    <w:name w:val="Warning"/>
    <w:basedOn w:val="BodyText"/>
    <w:rsid w:val="009D1994"/>
    <w:pPr>
      <w:shd w:val="clear" w:color="auto" w:fill="D9D9D9"/>
      <w:tabs>
        <w:tab w:val="left" w:pos="992"/>
      </w:tabs>
      <w:ind w:left="119" w:right="119"/>
    </w:pPr>
    <w:rPr>
      <w:sz w:val="20"/>
    </w:rPr>
  </w:style>
  <w:style w:type="paragraph" w:customStyle="1" w:styleId="MarginIcons">
    <w:name w:val="Margin Icons"/>
    <w:basedOn w:val="BodyText"/>
    <w:rsid w:val="009D19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1994"/>
    <w:rPr>
      <w:rFonts w:ascii="Courier New" w:hAnsi="Courier New"/>
    </w:rPr>
  </w:style>
  <w:style w:type="paragraph" w:customStyle="1" w:styleId="NoteBullet">
    <w:name w:val="Note Bullet"/>
    <w:basedOn w:val="Note"/>
    <w:rsid w:val="009D1994"/>
    <w:pPr>
      <w:tabs>
        <w:tab w:val="clear" w:pos="680"/>
      </w:tabs>
      <w:spacing w:before="60" w:after="60"/>
    </w:pPr>
  </w:style>
  <w:style w:type="paragraph" w:customStyle="1" w:styleId="SubHeading2">
    <w:name w:val="SubHeading2"/>
    <w:basedOn w:val="HeadingBase"/>
    <w:rsid w:val="009D1994"/>
    <w:pPr>
      <w:spacing w:before="240" w:after="60"/>
    </w:pPr>
    <w:rPr>
      <w:sz w:val="20"/>
    </w:rPr>
  </w:style>
  <w:style w:type="paragraph" w:customStyle="1" w:styleId="SubHeading1">
    <w:name w:val="SubHeading1"/>
    <w:basedOn w:val="HeadingBase"/>
    <w:rsid w:val="009D1994"/>
    <w:pPr>
      <w:spacing w:before="240" w:after="60"/>
    </w:pPr>
    <w:rPr>
      <w:color w:val="918585"/>
      <w:sz w:val="22"/>
    </w:rPr>
  </w:style>
  <w:style w:type="paragraph" w:customStyle="1" w:styleId="SideHeading">
    <w:name w:val="Side Heading"/>
    <w:basedOn w:val="HeadingBase"/>
    <w:rsid w:val="009D19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1994"/>
    <w:pPr>
      <w:numPr>
        <w:numId w:val="12"/>
      </w:numPr>
    </w:pPr>
  </w:style>
  <w:style w:type="paragraph" w:styleId="PlainText">
    <w:name w:val="Plain Text"/>
    <w:basedOn w:val="Normal"/>
    <w:link w:val="PlainTextChar"/>
    <w:rsid w:val="009D1994"/>
    <w:rPr>
      <w:sz w:val="20"/>
    </w:rPr>
  </w:style>
  <w:style w:type="character" w:customStyle="1" w:styleId="PlainTextChar">
    <w:name w:val="Plain Text Char"/>
    <w:basedOn w:val="DefaultParagraphFont"/>
    <w:link w:val="PlainText"/>
    <w:rsid w:val="009D19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1994"/>
    <w:rPr>
      <w:b/>
      <w:smallCaps/>
    </w:rPr>
  </w:style>
  <w:style w:type="paragraph" w:customStyle="1" w:styleId="TableListNumber">
    <w:name w:val="Table List Number"/>
    <w:basedOn w:val="ListNumber"/>
    <w:rsid w:val="009D1994"/>
    <w:pPr>
      <w:numPr>
        <w:numId w:val="0"/>
      </w:numPr>
    </w:pPr>
  </w:style>
  <w:style w:type="paragraph" w:styleId="TOC4">
    <w:name w:val="toc 4"/>
    <w:basedOn w:val="TOCBase"/>
    <w:next w:val="Normal"/>
    <w:semiHidden/>
    <w:rsid w:val="009D1994"/>
    <w:pPr>
      <w:tabs>
        <w:tab w:val="right" w:leader="dot" w:pos="9071"/>
      </w:tabs>
      <w:ind w:left="1701"/>
    </w:pPr>
  </w:style>
  <w:style w:type="paragraph" w:customStyle="1" w:styleId="ListAlpha">
    <w:name w:val="List Alpha"/>
    <w:basedOn w:val="List"/>
    <w:rsid w:val="009D1994"/>
    <w:pPr>
      <w:numPr>
        <w:numId w:val="9"/>
      </w:numPr>
    </w:pPr>
  </w:style>
  <w:style w:type="paragraph" w:customStyle="1" w:styleId="ListAlpha2">
    <w:name w:val="List Alpha 2"/>
    <w:basedOn w:val="List2"/>
    <w:rsid w:val="009D1994"/>
    <w:pPr>
      <w:numPr>
        <w:numId w:val="8"/>
      </w:numPr>
    </w:pPr>
  </w:style>
  <w:style w:type="paragraph" w:styleId="List2">
    <w:name w:val="List 2"/>
    <w:basedOn w:val="BodyText"/>
    <w:rsid w:val="009D1994"/>
    <w:pPr>
      <w:tabs>
        <w:tab w:val="left" w:pos="680"/>
      </w:tabs>
      <w:spacing w:before="60" w:after="60"/>
      <w:ind w:left="680" w:hanging="340"/>
    </w:pPr>
  </w:style>
  <w:style w:type="paragraph" w:styleId="List3">
    <w:name w:val="List 3"/>
    <w:basedOn w:val="BodyText"/>
    <w:rsid w:val="009D1994"/>
    <w:pPr>
      <w:tabs>
        <w:tab w:val="left" w:pos="1021"/>
      </w:tabs>
      <w:spacing w:before="60" w:after="60"/>
      <w:ind w:left="1020" w:hanging="340"/>
    </w:pPr>
  </w:style>
  <w:style w:type="paragraph" w:styleId="List4">
    <w:name w:val="List 4"/>
    <w:basedOn w:val="BodyText"/>
    <w:rsid w:val="009D1994"/>
    <w:pPr>
      <w:tabs>
        <w:tab w:val="left" w:pos="1361"/>
      </w:tabs>
      <w:spacing w:before="60" w:after="60"/>
      <w:ind w:left="1361" w:hanging="340"/>
    </w:pPr>
  </w:style>
  <w:style w:type="paragraph" w:styleId="List5">
    <w:name w:val="List 5"/>
    <w:basedOn w:val="BodyText"/>
    <w:rsid w:val="009D1994"/>
    <w:pPr>
      <w:tabs>
        <w:tab w:val="left" w:pos="1701"/>
      </w:tabs>
      <w:spacing w:before="60" w:after="60"/>
      <w:ind w:left="1701" w:hanging="340"/>
    </w:pPr>
  </w:style>
  <w:style w:type="paragraph" w:styleId="ListBullet3">
    <w:name w:val="List Bullet 3"/>
    <w:basedOn w:val="List3"/>
    <w:rsid w:val="009D1994"/>
    <w:pPr>
      <w:numPr>
        <w:numId w:val="15"/>
      </w:numPr>
      <w:tabs>
        <w:tab w:val="clear" w:pos="1021"/>
      </w:tabs>
      <w:ind w:left="1037" w:hanging="357"/>
    </w:pPr>
  </w:style>
  <w:style w:type="paragraph" w:styleId="ListBullet4">
    <w:name w:val="List Bullet 4"/>
    <w:basedOn w:val="List4"/>
    <w:rsid w:val="009D1994"/>
    <w:pPr>
      <w:numPr>
        <w:numId w:val="3"/>
      </w:numPr>
    </w:pPr>
  </w:style>
  <w:style w:type="paragraph" w:styleId="ListBullet5">
    <w:name w:val="List Bullet 5"/>
    <w:basedOn w:val="List5"/>
    <w:rsid w:val="009D1994"/>
    <w:pPr>
      <w:numPr>
        <w:numId w:val="4"/>
      </w:numPr>
    </w:pPr>
  </w:style>
  <w:style w:type="paragraph" w:styleId="ListContinue2">
    <w:name w:val="List Continue 2"/>
    <w:basedOn w:val="List2"/>
    <w:rsid w:val="009D1994"/>
    <w:pPr>
      <w:ind w:firstLine="0"/>
    </w:pPr>
  </w:style>
  <w:style w:type="paragraph" w:styleId="ListContinue3">
    <w:name w:val="List Continue 3"/>
    <w:basedOn w:val="List3"/>
    <w:rsid w:val="009D1994"/>
    <w:pPr>
      <w:ind w:left="1021" w:firstLine="0"/>
    </w:pPr>
  </w:style>
  <w:style w:type="paragraph" w:styleId="ListContinue4">
    <w:name w:val="List Continue 4"/>
    <w:basedOn w:val="List4"/>
    <w:rsid w:val="009D1994"/>
    <w:pPr>
      <w:ind w:firstLine="0"/>
    </w:pPr>
  </w:style>
  <w:style w:type="paragraph" w:styleId="ListContinue5">
    <w:name w:val="List Continue 5"/>
    <w:basedOn w:val="List5"/>
    <w:rsid w:val="009D1994"/>
    <w:pPr>
      <w:ind w:firstLine="0"/>
    </w:pPr>
  </w:style>
  <w:style w:type="paragraph" w:styleId="ListNumber3">
    <w:name w:val="List Number 3"/>
    <w:basedOn w:val="List3"/>
    <w:rsid w:val="009D1994"/>
    <w:pPr>
      <w:numPr>
        <w:numId w:val="5"/>
      </w:numPr>
    </w:pPr>
  </w:style>
  <w:style w:type="paragraph" w:styleId="ListNumber4">
    <w:name w:val="List Number 4"/>
    <w:basedOn w:val="List4"/>
    <w:rsid w:val="009D1994"/>
    <w:pPr>
      <w:numPr>
        <w:numId w:val="6"/>
      </w:numPr>
    </w:pPr>
  </w:style>
  <w:style w:type="paragraph" w:styleId="ListNumber5">
    <w:name w:val="List Number 5"/>
    <w:basedOn w:val="List5"/>
    <w:rsid w:val="009D1994"/>
    <w:pPr>
      <w:numPr>
        <w:numId w:val="7"/>
      </w:numPr>
    </w:pPr>
  </w:style>
  <w:style w:type="paragraph" w:styleId="BlockText">
    <w:name w:val="Block Text"/>
    <w:basedOn w:val="Normal"/>
    <w:rsid w:val="009D1994"/>
    <w:pPr>
      <w:spacing w:after="120"/>
      <w:ind w:left="1440" w:right="1440"/>
    </w:pPr>
  </w:style>
  <w:style w:type="character" w:customStyle="1" w:styleId="Subscript">
    <w:name w:val="Subscript"/>
    <w:basedOn w:val="DefaultParagraphFont"/>
    <w:rsid w:val="009D1994"/>
    <w:rPr>
      <w:sz w:val="16"/>
      <w:vertAlign w:val="subscript"/>
    </w:rPr>
  </w:style>
  <w:style w:type="character" w:customStyle="1" w:styleId="Superscript">
    <w:name w:val="Superscript"/>
    <w:basedOn w:val="DefaultParagraphFont"/>
    <w:rsid w:val="009D1994"/>
    <w:rPr>
      <w:sz w:val="16"/>
      <w:vertAlign w:val="superscript"/>
    </w:rPr>
  </w:style>
  <w:style w:type="character" w:customStyle="1" w:styleId="Symbols">
    <w:name w:val="Symbols"/>
    <w:basedOn w:val="DefaultParagraphFont"/>
    <w:rsid w:val="009D1994"/>
    <w:rPr>
      <w:rFonts w:ascii="Symbol" w:hAnsi="Symbol"/>
    </w:rPr>
  </w:style>
  <w:style w:type="character" w:customStyle="1" w:styleId="MenuOptions">
    <w:name w:val="Menu Options"/>
    <w:basedOn w:val="DefaultParagraphFont"/>
    <w:rsid w:val="009D1994"/>
    <w:rPr>
      <w:rFonts w:ascii="Arial Narrow" w:hAnsi="Arial Narrow"/>
      <w:smallCaps/>
    </w:rPr>
  </w:style>
  <w:style w:type="character" w:customStyle="1" w:styleId="Buttons">
    <w:name w:val="Buttons"/>
    <w:basedOn w:val="DefaultParagraphFont"/>
    <w:rsid w:val="009D1994"/>
    <w:rPr>
      <w:b/>
    </w:rPr>
  </w:style>
  <w:style w:type="character" w:customStyle="1" w:styleId="Underlined">
    <w:name w:val="Underlined"/>
    <w:basedOn w:val="DefaultParagraphFont"/>
    <w:rsid w:val="009D1994"/>
    <w:rPr>
      <w:u w:val="single"/>
    </w:rPr>
  </w:style>
  <w:style w:type="paragraph" w:customStyle="1" w:styleId="TableBodyTextRight">
    <w:name w:val="Table Body Text Right"/>
    <w:basedOn w:val="TableBodyText"/>
    <w:rsid w:val="009D1994"/>
    <w:pPr>
      <w:widowControl w:val="0"/>
      <w:autoSpaceDE w:val="0"/>
      <w:autoSpaceDN w:val="0"/>
      <w:adjustRightInd w:val="0"/>
      <w:jc w:val="right"/>
    </w:pPr>
    <w:rPr>
      <w:rFonts w:cs="Arial"/>
      <w:szCs w:val="18"/>
    </w:rPr>
  </w:style>
  <w:style w:type="paragraph" w:customStyle="1" w:styleId="CopyrightText">
    <w:name w:val="Copyright Text"/>
    <w:basedOn w:val="BodyText"/>
    <w:rsid w:val="009D1994"/>
    <w:rPr>
      <w:sz w:val="18"/>
    </w:rPr>
  </w:style>
  <w:style w:type="paragraph" w:customStyle="1" w:styleId="BodySmallRight">
    <w:name w:val="Body Small Right"/>
    <w:basedOn w:val="BodyTextRight"/>
    <w:rsid w:val="009D1994"/>
    <w:rPr>
      <w:sz w:val="18"/>
      <w:szCs w:val="18"/>
    </w:rPr>
  </w:style>
  <w:style w:type="paragraph" w:customStyle="1" w:styleId="MarginEdition">
    <w:name w:val="Margin Edition"/>
    <w:basedOn w:val="MarginNote"/>
    <w:rsid w:val="009D1994"/>
    <w:pPr>
      <w:spacing w:before="0" w:after="0"/>
    </w:pPr>
    <w:rPr>
      <w:rFonts w:ascii="Times New Roman" w:hAnsi="Times New Roman"/>
      <w:color w:val="999999"/>
    </w:rPr>
  </w:style>
  <w:style w:type="paragraph" w:customStyle="1" w:styleId="Spacer">
    <w:name w:val="Spacer"/>
    <w:basedOn w:val="Normal"/>
    <w:rsid w:val="009D1994"/>
    <w:rPr>
      <w:sz w:val="2"/>
      <w:szCs w:val="2"/>
    </w:rPr>
  </w:style>
  <w:style w:type="character" w:customStyle="1" w:styleId="Small">
    <w:name w:val="Small"/>
    <w:basedOn w:val="DefaultParagraphFont"/>
    <w:rsid w:val="009D1994"/>
    <w:rPr>
      <w:sz w:val="16"/>
    </w:rPr>
  </w:style>
  <w:style w:type="paragraph" w:customStyle="1" w:styleId="WideTable">
    <w:name w:val="Wide Table"/>
    <w:basedOn w:val="Normal"/>
    <w:rsid w:val="009D1994"/>
    <w:pPr>
      <w:ind w:left="-1418"/>
    </w:pPr>
    <w:rPr>
      <w:sz w:val="2"/>
      <w:szCs w:val="2"/>
    </w:rPr>
  </w:style>
  <w:style w:type="character" w:styleId="PageNumber">
    <w:name w:val="page number"/>
    <w:basedOn w:val="DefaultParagraphFont"/>
    <w:rsid w:val="009D1994"/>
  </w:style>
  <w:style w:type="paragraph" w:styleId="Quote">
    <w:name w:val="Quote"/>
    <w:basedOn w:val="Heading1"/>
    <w:link w:val="QuoteChar"/>
    <w:qFormat/>
    <w:rsid w:val="009D1994"/>
    <w:rPr>
      <w:b w:val="0"/>
      <w:sz w:val="72"/>
      <w:szCs w:val="72"/>
      <w:lang w:val="en-NZ"/>
    </w:rPr>
  </w:style>
  <w:style w:type="character" w:customStyle="1" w:styleId="QuoteChar">
    <w:name w:val="Quote Char"/>
    <w:basedOn w:val="DefaultParagraphFont"/>
    <w:link w:val="Quote"/>
    <w:rsid w:val="009D19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1994"/>
    <w:pPr>
      <w:pageBreakBefore/>
    </w:pPr>
  </w:style>
  <w:style w:type="paragraph" w:customStyle="1" w:styleId="Border">
    <w:name w:val="Border"/>
    <w:basedOn w:val="Normal"/>
    <w:qFormat/>
    <w:rsid w:val="009D19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1994"/>
    <w:rPr>
      <w:b/>
      <w:bCs/>
      <w:i/>
      <w:iCs/>
      <w:color w:val="auto"/>
    </w:rPr>
  </w:style>
  <w:style w:type="paragraph" w:styleId="IntenseQuote">
    <w:name w:val="Intense Quote"/>
    <w:basedOn w:val="Normal"/>
    <w:next w:val="Normal"/>
    <w:link w:val="IntenseQuoteChar"/>
    <w:uiPriority w:val="30"/>
    <w:qFormat/>
    <w:rsid w:val="009D19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19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1994"/>
    <w:rPr>
      <w:smallCaps/>
      <w:color w:val="auto"/>
      <w:u w:val="single"/>
    </w:rPr>
  </w:style>
  <w:style w:type="character" w:styleId="IntenseReference">
    <w:name w:val="Intense Reference"/>
    <w:basedOn w:val="DefaultParagraphFont"/>
    <w:uiPriority w:val="32"/>
    <w:qFormat/>
    <w:rsid w:val="009D1994"/>
    <w:rPr>
      <w:b/>
      <w:bCs/>
      <w:smallCaps/>
      <w:color w:val="auto"/>
      <w:spacing w:val="5"/>
      <w:u w:val="single"/>
    </w:rPr>
  </w:style>
  <w:style w:type="paragraph" w:customStyle="1" w:styleId="2ColumnHeading">
    <w:name w:val="2Column Heading"/>
    <w:basedOn w:val="BodyText"/>
    <w:qFormat/>
    <w:rsid w:val="009D1994"/>
    <w:pPr>
      <w:spacing w:after="60"/>
      <w:ind w:left="-2268"/>
    </w:pPr>
    <w:rPr>
      <w:b/>
    </w:rPr>
  </w:style>
  <w:style w:type="paragraph" w:customStyle="1" w:styleId="Heading1TOC">
    <w:name w:val="Heading1 TOC"/>
    <w:basedOn w:val="Normal"/>
    <w:qFormat/>
    <w:rsid w:val="009D1994"/>
    <w:pPr>
      <w:spacing w:before="240" w:after="120"/>
    </w:pPr>
    <w:rPr>
      <w:rFonts w:ascii="Times New Roman" w:hAnsi="Times New Roman"/>
      <w:b/>
      <w:sz w:val="32"/>
    </w:rPr>
  </w:style>
  <w:style w:type="paragraph" w:customStyle="1" w:styleId="Heading2TOC">
    <w:name w:val="Heading2 TOC"/>
    <w:basedOn w:val="Normal"/>
    <w:qFormat/>
    <w:rsid w:val="009D1994"/>
    <w:pPr>
      <w:spacing w:before="240" w:after="60"/>
    </w:pPr>
    <w:rPr>
      <w:rFonts w:ascii="Times New Roman" w:hAnsi="Times New Roman"/>
      <w:b/>
      <w:sz w:val="28"/>
    </w:rPr>
  </w:style>
  <w:style w:type="character" w:customStyle="1" w:styleId="Underline">
    <w:name w:val="Underline"/>
    <w:basedOn w:val="DefaultParagraphFont"/>
    <w:qFormat/>
    <w:rsid w:val="009D1994"/>
    <w:rPr>
      <w:u w:val="single"/>
    </w:rPr>
  </w:style>
  <w:style w:type="character" w:customStyle="1" w:styleId="BoldandItalics">
    <w:name w:val="Bold and Italics"/>
    <w:qFormat/>
    <w:rsid w:val="009D1994"/>
    <w:rPr>
      <w:b/>
      <w:i/>
      <w:u w:val="none"/>
    </w:rPr>
  </w:style>
  <w:style w:type="paragraph" w:styleId="BalloonText">
    <w:name w:val="Balloon Text"/>
    <w:basedOn w:val="Normal"/>
    <w:link w:val="BalloonTextChar"/>
    <w:rsid w:val="009D1994"/>
    <w:rPr>
      <w:rFonts w:ascii="Tahoma" w:hAnsi="Tahoma" w:cs="Tahoma"/>
      <w:sz w:val="16"/>
      <w:szCs w:val="16"/>
    </w:rPr>
  </w:style>
  <w:style w:type="character" w:customStyle="1" w:styleId="BalloonTextChar">
    <w:name w:val="Balloon Text Char"/>
    <w:basedOn w:val="DefaultParagraphFont"/>
    <w:link w:val="BalloonText"/>
    <w:rsid w:val="009D19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19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19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957</Words>
  <Characters>5969</Characters>
  <Application>Microsoft Office Word</Application>
  <DocSecurity>0</DocSecurity>
  <Lines>211</Lines>
  <Paragraphs>134</Paragraphs>
  <ScaleCrop>false</ScaleCrop>
  <Company>Author-it Software Corporation Ltd.</Company>
  <LinksUpToDate>false</LinksUpToDate>
  <CharactersWithSpaces>6865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TLIF2080B Safely access the rail corridor</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2012-05-27T03:48:00Z</dcterms:created>
  <dcterms:modified xsi:type="dcterms:W3CDTF">2012-05-27T03:48:00Z</dcterms:modified>
</cp:coreProperties>
</file>