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B54" w:rsidP="007C7B54">
      <w:pPr>
        <w:pStyle w:val="Title"/>
      </w:pPr>
      <w:r>
        <w:fldChar w:fldCharType="begin"/>
      </w:r>
      <w:r>
        <w:instrText xml:space="preserve"> TITLE   \* MERGEFORMAT </w:instrText>
      </w:r>
      <w:r>
        <w:fldChar w:fldCharType="separate"/>
      </w:r>
      <w:r>
        <w:t>TLIF2080A Safely access the rail corridor</w:t>
      </w:r>
      <w:r>
        <w:fldChar w:fldCharType="end"/>
      </w:r>
    </w:p>
    <w:p w:rsidR="007C7B54" w:rsidP="007C7B54">
      <w:pPr>
        <w:pStyle w:val="Version"/>
        <w:sectPr w:rsidSect="009F68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8A8" w:rsidP="009F68A8">
      <w:pPr>
        <w:pStyle w:val="SuperHeading"/>
      </w:pPr>
      <w:r w:rsidRPr="009F68A8">
        <w:t>TLIF2080A Safely access the rail corridor</w:t>
      </w:r>
    </w:p>
    <w:p w:rsidR="00000000" w:rsidRPr="009F68A8" w:rsidP="009F68A8">
      <w:pPr>
        <w:pStyle w:val="Heading1"/>
      </w:pPr>
      <w:bookmarkStart w:id="1" w:name="O_274116"/>
      <w:bookmarkEnd w:id="1"/>
      <w:r w:rsidRPr="009F68A8">
        <w:t>Modification History</w:t>
      </w:r>
    </w:p>
    <w:p w:rsidR="00000000" w:rsidRPr="009F68A8" w:rsidP="009F68A8">
      <w:pPr>
        <w:pStyle w:val="BodyText"/>
      </w:pPr>
      <w:r w:rsidRPr="009F68A8">
        <w:t>Not Applicable</w:t>
      </w:r>
    </w:p>
    <w:p w:rsidR="00000000" w:rsidRPr="009F68A8" w:rsidP="009F68A8">
      <w:pPr>
        <w:pStyle w:val="AllowPageBreak"/>
      </w:pPr>
    </w:p>
    <w:p w:rsidR="00000000" w:rsidRPr="009F68A8" w:rsidP="009F68A8">
      <w:pPr>
        <w:pStyle w:val="Heading1"/>
      </w:pPr>
      <w:bookmarkStart w:id="2" w:name="O_223538"/>
      <w:bookmarkEnd w:id="2"/>
      <w:r w:rsidRPr="009F68A8">
        <w:t>Unit Descriptor</w:t>
      </w:r>
    </w:p>
    <w:tbl>
      <w:tblPr>
        <w:tblW w:w="9640" w:type="dxa"/>
        <w:tblLayout w:type="fixed"/>
        <w:tblCellMar>
          <w:left w:w="62" w:type="dxa"/>
          <w:right w:w="62" w:type="dxa"/>
        </w:tblCellMar>
        <w:tblLook w:val="0000"/>
      </w:tblPr>
      <w:tblGrid>
        <w:gridCol w:w="2978"/>
        <w:gridCol w:w="6662"/>
      </w:tblGrid>
      <w:tr w:rsidTr="007C7B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BodyText"/>
            </w:pPr>
            <w:r w:rsidRPr="009F68A8">
              <w:t>This unit involves the skills and knowledge required to safely enter and navigate around the rail corridor an</w:t>
            </w:r>
            <w:r w:rsidRPr="009F68A8">
              <w:t>d danger zone with the permission of the access provider, in accordance with legislative and regulatory requirements. It includes following policies, procedures and protocols of the access provider for situational awareness and rail safety. Licensing or ce</w:t>
            </w:r>
            <w:r w:rsidRPr="009F68A8">
              <w:t>rtification requirements are not applicable to this unit.</w:t>
            </w:r>
          </w:p>
        </w:tc>
      </w:tr>
    </w:tbl>
    <w:p w:rsidR="007C7B54" w:rsidP="009F68A8">
      <w:pPr>
        <w:pStyle w:val="BodyText"/>
      </w:pPr>
    </w:p>
    <w:p w:rsidR="007C7B54" w:rsidP="009F68A8">
      <w:pPr>
        <w:pStyle w:val="BodyText"/>
      </w:pPr>
    </w:p>
    <w:p w:rsidR="00000000" w:rsidRPr="009F68A8" w:rsidP="009F68A8">
      <w:pPr>
        <w:pStyle w:val="Heading1"/>
      </w:pPr>
      <w:bookmarkStart w:id="3" w:name="O_223540"/>
      <w:bookmarkEnd w:id="3"/>
      <w:r w:rsidRPr="009F68A8">
        <w:t>Application of the Unit</w:t>
      </w:r>
    </w:p>
    <w:tbl>
      <w:tblPr>
        <w:tblW w:w="9640" w:type="dxa"/>
        <w:tblLayout w:type="fixed"/>
        <w:tblCellMar>
          <w:left w:w="62" w:type="dxa"/>
          <w:right w:w="62" w:type="dxa"/>
        </w:tblCellMar>
        <w:tblLook w:val="0000"/>
      </w:tblPr>
      <w:tblGrid>
        <w:gridCol w:w="2978"/>
        <w:gridCol w:w="6662"/>
      </w:tblGrid>
      <w:tr w:rsidTr="007C7B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BodyText"/>
            </w:pPr>
            <w:r w:rsidRPr="009F68A8">
              <w:t>Persons achieving competence in this unit will need to fulfil the applicable legislated rail safety requirements including acts and regulations from the applicable state or territory together with any nationally approved compliance codes and/or guidelines.</w:t>
            </w:r>
          </w:p>
          <w:p w:rsidR="00000000" w:rsidRPr="009F68A8" w:rsidP="009F68A8">
            <w:pPr>
              <w:pStyle w:val="BodyText"/>
            </w:pPr>
            <w:r w:rsidRPr="009F68A8">
              <w:t>It involves the application of the access provider's policies, procedures and protocols related to applying rail safety requirements to all activities within the rail corridor.</w:t>
            </w:r>
          </w:p>
          <w:p w:rsidR="00000000" w:rsidRPr="009F68A8" w:rsidP="009F68A8">
            <w:pPr>
              <w:pStyle w:val="BodyText"/>
            </w:pPr>
            <w:r w:rsidRPr="009F68A8">
              <w:t>All activities are performed under established procedures, with accountability</w:t>
            </w:r>
            <w:r w:rsidRPr="009F68A8">
              <w:t xml:space="preserve"> and responsibility for self and others in achieving the prescribed outcomes within the limits of responsibility of the person concerned.</w:t>
            </w:r>
          </w:p>
          <w:p w:rsidR="00000000" w:rsidRPr="009F68A8" w:rsidP="009F68A8">
            <w:pPr>
              <w:pStyle w:val="BodyText"/>
            </w:pPr>
            <w:r w:rsidRPr="009F68A8">
              <w:t>This unit applies to all persons accessing the rail corridor and who may need to enter the danger zone.</w:t>
            </w:r>
          </w:p>
        </w:tc>
      </w:tr>
    </w:tbl>
    <w:p w:rsidR="007C7B54" w:rsidP="009F68A8">
      <w:pPr>
        <w:pStyle w:val="BodyText"/>
      </w:pPr>
    </w:p>
    <w:p w:rsidR="007C7B54" w:rsidP="009F68A8">
      <w:pPr>
        <w:pStyle w:val="BodyText"/>
      </w:pPr>
    </w:p>
    <w:p w:rsidR="00000000" w:rsidRPr="009F68A8" w:rsidP="009F68A8">
      <w:pPr>
        <w:pStyle w:val="Heading1"/>
      </w:pPr>
      <w:bookmarkStart w:id="4" w:name="O_282376"/>
      <w:bookmarkEnd w:id="4"/>
      <w:r w:rsidRPr="009F68A8">
        <w:t>Licensing/Regulatory Information</w:t>
      </w:r>
    </w:p>
    <w:p w:rsidR="00000000" w:rsidRPr="009F68A8" w:rsidP="009F68A8">
      <w:pPr>
        <w:pStyle w:val="BodyText"/>
      </w:pPr>
      <w:r w:rsidRPr="009F68A8">
        <w:t>Refer to Unit Descriptor</w:t>
      </w:r>
    </w:p>
    <w:p w:rsidR="00000000" w:rsidRPr="009F68A8" w:rsidP="009F68A8">
      <w:pPr>
        <w:pStyle w:val="AllowPageBreak"/>
      </w:pPr>
    </w:p>
    <w:p w:rsidR="00000000" w:rsidRPr="009F68A8" w:rsidP="009F68A8">
      <w:pPr>
        <w:pStyle w:val="Heading1"/>
      </w:pPr>
      <w:bookmarkStart w:id="5" w:name="O_284826"/>
      <w:bookmarkEnd w:id="5"/>
      <w:r w:rsidRPr="009F68A8">
        <w:t>Pre-Requisites</w:t>
      </w:r>
    </w:p>
    <w:p w:rsidR="00000000" w:rsidRPr="009F68A8" w:rsidP="009F68A8">
      <w:pPr>
        <w:pStyle w:val="BodyText"/>
      </w:pPr>
      <w:r w:rsidRPr="009F68A8">
        <w:t>Not Applicable</w:t>
      </w:r>
    </w:p>
    <w:p w:rsidR="00000000" w:rsidRPr="009F68A8" w:rsidP="009F68A8">
      <w:pPr>
        <w:pStyle w:val="AllowPageBreak"/>
      </w:pPr>
    </w:p>
    <w:p w:rsidR="00000000" w:rsidRPr="009F68A8" w:rsidP="009F68A8">
      <w:pPr>
        <w:pStyle w:val="Heading1"/>
      </w:pPr>
      <w:bookmarkStart w:id="6" w:name="O_223539"/>
      <w:bookmarkEnd w:id="6"/>
      <w:r w:rsidRPr="009F68A8">
        <w:t>Employability Skills Information</w:t>
      </w:r>
    </w:p>
    <w:tbl>
      <w:tblPr>
        <w:tblW w:w="9640" w:type="dxa"/>
        <w:tblLayout w:type="fixed"/>
        <w:tblCellMar>
          <w:left w:w="62" w:type="dxa"/>
          <w:right w:w="62" w:type="dxa"/>
        </w:tblCellMar>
        <w:tblLook w:val="0000"/>
      </w:tblPr>
      <w:tblGrid>
        <w:gridCol w:w="2978"/>
        <w:gridCol w:w="6662"/>
      </w:tblGrid>
      <w:tr w:rsidTr="007C7B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BodyText"/>
            </w:pPr>
            <w:r w:rsidRPr="009F68A8">
              <w:t>This unit contains employability skills.</w:t>
            </w:r>
          </w:p>
        </w:tc>
      </w:tr>
    </w:tbl>
    <w:p w:rsidR="007C7B54" w:rsidP="009F68A8">
      <w:pPr>
        <w:pStyle w:val="BodyText"/>
      </w:pPr>
    </w:p>
    <w:p w:rsidR="007C7B54" w:rsidP="009F68A8">
      <w:pPr>
        <w:pStyle w:val="BodyText"/>
      </w:pPr>
    </w:p>
    <w:p w:rsidR="00000000" w:rsidRPr="009F68A8" w:rsidP="009F68A8">
      <w:pPr>
        <w:pStyle w:val="Heading1"/>
      </w:pPr>
      <w:bookmarkStart w:id="7" w:name="O_292162"/>
      <w:bookmarkEnd w:id="7"/>
      <w:r w:rsidRPr="009F68A8">
        <w:t>Elements and Performance Criteria Pre-Content</w:t>
      </w:r>
    </w:p>
    <w:tbl>
      <w:tblPr>
        <w:tblW w:w="9640" w:type="dxa"/>
        <w:tblLayout w:type="fixed"/>
        <w:tblCellMar>
          <w:left w:w="62" w:type="dxa"/>
          <w:right w:w="62" w:type="dxa"/>
        </w:tblCellMar>
        <w:tblLook w:val="0000"/>
      </w:tblPr>
      <w:tblGrid>
        <w:gridCol w:w="2978"/>
        <w:gridCol w:w="6662"/>
      </w:tblGrid>
      <w:tr w:rsidTr="007C7B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BodyText"/>
            </w:pPr>
            <w:r w:rsidRPr="009F68A8">
              <w:t>Performance criteria describe the required performance needed to demonstrate achievement of the element. Assessment of performance is to be cons</w:t>
            </w:r>
            <w:r w:rsidRPr="009F68A8">
              <w:t>istent with the evidence guide.</w:t>
            </w:r>
          </w:p>
        </w:tc>
      </w:tr>
    </w:tbl>
    <w:p w:rsidR="00000000" w:rsidRPr="009F68A8" w:rsidP="009F68A8">
      <w:pPr>
        <w:pStyle w:val="BodyText"/>
      </w:pPr>
    </w:p>
    <w:p w:rsidR="00000000" w:rsidRPr="009F68A8" w:rsidP="009F68A8">
      <w:pPr>
        <w:pStyle w:val="AllowPageBreak"/>
      </w:pPr>
    </w:p>
    <w:p w:rsidR="00000000" w:rsidRPr="009F68A8" w:rsidP="009F68A8">
      <w:pPr>
        <w:pStyle w:val="Heading1"/>
      </w:pPr>
      <w:bookmarkStart w:id="8" w:name="O_238830"/>
      <w:bookmarkEnd w:id="8"/>
      <w:r w:rsidRPr="009F68A8">
        <w:t>Elements and Performance Criteria</w:t>
      </w:r>
    </w:p>
    <w:tbl>
      <w:tblPr>
        <w:tblW w:w="9640" w:type="dxa"/>
        <w:tblLayout w:type="fixed"/>
        <w:tblCellMar>
          <w:left w:w="62" w:type="dxa"/>
          <w:right w:w="62" w:type="dxa"/>
        </w:tblCellMar>
        <w:tblLook w:val="0000"/>
      </w:tblPr>
      <w:tblGrid>
        <w:gridCol w:w="2978"/>
        <w:gridCol w:w="6662"/>
      </w:tblGrid>
      <w:tr w:rsidTr="007C7B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F68A8" w:rsidP="009F68A8">
            <w:pPr>
              <w:pStyle w:val="List"/>
            </w:pPr>
            <w:r w:rsidRPr="009F68A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F68A8">
            <w:pPr>
              <w:pStyle w:val="List"/>
              <w:rPr>
                <w:lang w:val="en-NZ"/>
              </w:rPr>
            </w:pPr>
            <w:r w:rsidRPr="009F68A8">
              <w:rPr>
                <w:rStyle w:val="SpecialBold"/>
              </w:rPr>
              <w:t>PERFORMANCE CRITERIA</w:t>
            </w:r>
          </w:p>
        </w:tc>
      </w:tr>
      <w:tr w:rsidTr="007C7B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68A8">
            <w:pPr>
              <w:pStyle w:val="List"/>
              <w:rPr>
                <w:lang w:val="en-NZ"/>
              </w:rPr>
            </w:pPr>
            <w:r w:rsidRPr="009F68A8">
              <w:rPr>
                <w:rStyle w:val="SpecialBold"/>
              </w:rPr>
              <w:t>1</w:t>
            </w:r>
            <w:r w:rsidRPr="009F68A8">
              <w:tab/>
            </w:r>
            <w:r w:rsidRPr="009F68A8">
              <w:rPr>
                <w:rStyle w:val="SpecialBold"/>
              </w:rPr>
              <w:t>Take appropriate safety precautions to access the rail corridor</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List"/>
            </w:pPr>
            <w:r w:rsidRPr="009F68A8">
              <w:t>1.1</w:t>
            </w:r>
            <w:r w:rsidRPr="009F68A8">
              <w:tab/>
              <w:t>Authority to enter the rail corridor is confirmed</w:t>
            </w:r>
          </w:p>
          <w:p w:rsidR="00000000" w:rsidRPr="009F68A8" w:rsidP="009F68A8">
            <w:pPr>
              <w:pStyle w:val="List"/>
            </w:pPr>
            <w:r w:rsidRPr="009F68A8">
              <w:t>1.2</w:t>
            </w:r>
            <w:r w:rsidRPr="009F68A8">
              <w:tab/>
            </w:r>
            <w:r w:rsidRPr="009F68A8">
              <w:t>Appropriate personal protective equipment (PPE) is worn consistent with role in accessing the rail system</w:t>
            </w:r>
          </w:p>
          <w:p w:rsidR="00000000" w:rsidRPr="009F68A8" w:rsidP="009F68A8">
            <w:pPr>
              <w:pStyle w:val="List"/>
            </w:pPr>
            <w:r w:rsidRPr="009F68A8">
              <w:t>1.3</w:t>
            </w:r>
            <w:r w:rsidRPr="009F68A8">
              <w:tab/>
              <w:t>A visual assessment is conducted to determine if the rail corridor can be accessed clear of the danger zone</w:t>
            </w:r>
          </w:p>
          <w:p w:rsidR="00000000" w:rsidP="009F68A8">
            <w:pPr>
              <w:pStyle w:val="List"/>
              <w:rPr>
                <w:lang w:val="en-NZ"/>
              </w:rPr>
            </w:pPr>
            <w:r w:rsidRPr="009F68A8">
              <w:t>1.4</w:t>
            </w:r>
            <w:r w:rsidRPr="009F68A8">
              <w:tab/>
              <w:t>The rail corridor is entered and a</w:t>
            </w:r>
            <w:r w:rsidRPr="009F68A8">
              <w:t xml:space="preserve"> visual assessment is maintained to identify potential risks</w:t>
            </w:r>
          </w:p>
        </w:tc>
      </w:tr>
      <w:tr w:rsidTr="007C7B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F68A8">
            <w:pPr>
              <w:pStyle w:val="List"/>
              <w:rPr>
                <w:lang w:val="en-NZ"/>
              </w:rPr>
            </w:pPr>
            <w:r w:rsidRPr="009F68A8">
              <w:rPr>
                <w:rStyle w:val="SpecialBold"/>
              </w:rPr>
              <w:t>2</w:t>
            </w:r>
            <w:r w:rsidRPr="009F68A8">
              <w:tab/>
            </w:r>
            <w:r w:rsidRPr="009F68A8">
              <w:rPr>
                <w:rStyle w:val="SpecialBold"/>
              </w:rPr>
              <w:t>Take appropriate safety precautions to access the danger zone</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List"/>
            </w:pPr>
            <w:r w:rsidRPr="009F68A8">
              <w:t>2.1</w:t>
            </w:r>
            <w:r w:rsidRPr="009F68A8">
              <w:tab/>
              <w:t>A line of sight is established</w:t>
            </w:r>
          </w:p>
          <w:p w:rsidR="00000000" w:rsidRPr="009F68A8" w:rsidP="009F68A8">
            <w:pPr>
              <w:pStyle w:val="List"/>
            </w:pPr>
            <w:r w:rsidRPr="009F68A8">
              <w:t>2.2</w:t>
            </w:r>
            <w:r w:rsidRPr="009F68A8">
              <w:tab/>
              <w:t>Direction of approaching trains and maximum speed is recognised</w:t>
            </w:r>
          </w:p>
          <w:p w:rsidR="00000000" w:rsidRPr="009F68A8" w:rsidP="009F68A8">
            <w:pPr>
              <w:pStyle w:val="List"/>
            </w:pPr>
            <w:r w:rsidRPr="009F68A8">
              <w:t>2.3</w:t>
            </w:r>
            <w:r w:rsidRPr="009F68A8">
              <w:tab/>
              <w:t>A safe place is identif</w:t>
            </w:r>
            <w:r w:rsidRPr="009F68A8">
              <w:t>ied</w:t>
            </w:r>
          </w:p>
          <w:p w:rsidR="00000000" w:rsidRPr="009F68A8" w:rsidP="009F68A8">
            <w:pPr>
              <w:pStyle w:val="List"/>
            </w:pPr>
            <w:r w:rsidRPr="009F68A8">
              <w:t>2.4</w:t>
            </w:r>
            <w:r w:rsidRPr="009F68A8">
              <w:tab/>
              <w:t>Types of warning provided are recognised and understood</w:t>
            </w:r>
          </w:p>
          <w:p w:rsidR="00000000" w:rsidRPr="009F68A8" w:rsidP="009F68A8">
            <w:pPr>
              <w:pStyle w:val="List"/>
            </w:pPr>
            <w:r w:rsidRPr="009F68A8">
              <w:t>2.5</w:t>
            </w:r>
            <w:r w:rsidRPr="009F68A8">
              <w:tab/>
              <w:t>A situational awareness is maintained to identify changed local conditions</w:t>
            </w:r>
          </w:p>
          <w:p w:rsidR="00000000" w:rsidRPr="009F68A8" w:rsidP="009F68A8">
            <w:pPr>
              <w:pStyle w:val="List"/>
            </w:pPr>
            <w:r w:rsidRPr="009F68A8">
              <w:t>2.6</w:t>
            </w:r>
            <w:r w:rsidRPr="009F68A8">
              <w:tab/>
              <w:t>Communications with other personnel are maintained in accordance with workplace procedures</w:t>
            </w:r>
          </w:p>
          <w:p w:rsidR="00000000" w:rsidRPr="009F68A8" w:rsidP="009F68A8">
            <w:pPr>
              <w:pStyle w:val="List"/>
            </w:pPr>
            <w:r w:rsidRPr="009F68A8">
              <w:t>2.7</w:t>
            </w:r>
            <w:r w:rsidRPr="009F68A8">
              <w:tab/>
              <w:t>Unsafe situati</w:t>
            </w:r>
            <w:r w:rsidRPr="009F68A8">
              <w:t>ons and/or emergencies are identified, and appropriate action is taken in accordance with workplace procedures</w:t>
            </w:r>
          </w:p>
        </w:tc>
      </w:tr>
    </w:tbl>
    <w:p w:rsidR="007C7B54" w:rsidP="009F68A8">
      <w:pPr>
        <w:pStyle w:val="BodyText"/>
      </w:pPr>
    </w:p>
    <w:p w:rsidR="007C7B54" w:rsidP="009F68A8">
      <w:pPr>
        <w:pStyle w:val="BodyText"/>
      </w:pPr>
    </w:p>
    <w:p w:rsidR="00000000" w:rsidRPr="009F68A8" w:rsidP="009F68A8">
      <w:pPr>
        <w:pStyle w:val="Heading1"/>
      </w:pPr>
      <w:bookmarkStart w:id="9" w:name="O_262621"/>
      <w:bookmarkEnd w:id="9"/>
      <w:r w:rsidRPr="009F68A8">
        <w:t>Required Skills and Knowledge</w:t>
      </w:r>
    </w:p>
    <w:tbl>
      <w:tblPr>
        <w:tblW w:w="9640" w:type="dxa"/>
        <w:tblLayout w:type="fixed"/>
        <w:tblCellMar>
          <w:left w:w="62" w:type="dxa"/>
          <w:right w:w="62" w:type="dxa"/>
        </w:tblCellMar>
        <w:tblLook w:val="0000"/>
      </w:tblPr>
      <w:tblGrid>
        <w:gridCol w:w="9640"/>
      </w:tblGrid>
      <w:tr w:rsidTr="007C7B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REQUIRED KNOWLEDGE AND SKILLS</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This describes the essential knowledge and skills and their level required for this unit.</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Required knowledge</w:t>
            </w:r>
            <w:r w:rsidRPr="009F68A8">
              <w:t>:</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Extent of rail corridor</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Access provider's defined entry requirements and limitations</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Access provider's policies, procedures and protocols</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Basic rail terminology as defined by the applicable network</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Access provider's policies, procedures and protocols in the event of identified unsafe situations or emergencies within the limits of the role being undertaken</w:t>
            </w:r>
          </w:p>
        </w:tc>
      </w:tr>
    </w:tbl>
    <w:p w:rsidR="00000000" w:rsidRPr="009F68A8" w:rsidP="009F68A8">
      <w:pPr>
        <w:pStyle w:val="BodyText"/>
      </w:pPr>
    </w:p>
    <w:tbl>
      <w:tblPr>
        <w:tblW w:w="9640" w:type="dxa"/>
        <w:tblLayout w:type="fixed"/>
        <w:tblCellMar>
          <w:left w:w="62" w:type="dxa"/>
          <w:right w:w="62" w:type="dxa"/>
        </w:tblCellMar>
        <w:tblLook w:val="0000"/>
      </w:tblPr>
      <w:tblGrid>
        <w:gridCol w:w="9640"/>
      </w:tblGrid>
      <w:tr w:rsidTr="007C7B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Required skills</w:t>
            </w:r>
            <w:r w:rsidRPr="009F68A8">
              <w:t>:</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Communicate effectively with individuals and/or groups</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Follow workplace policies, procedures and protocols</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Recognise hazards that may arise and take appropriate action</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Conduct a situational awareness assessment</w:t>
            </w:r>
          </w:p>
        </w:tc>
      </w:tr>
      <w:tr w:rsidTr="007C7B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Use personal protective equipment con</w:t>
            </w:r>
            <w:r w:rsidRPr="009F68A8">
              <w:t>forming to required standards</w:t>
            </w:r>
          </w:p>
        </w:tc>
      </w:tr>
    </w:tbl>
    <w:p w:rsidR="007C7B54" w:rsidP="009F68A8">
      <w:pPr>
        <w:pStyle w:val="BodyText"/>
      </w:pPr>
    </w:p>
    <w:p w:rsidR="007C7B54" w:rsidP="009F68A8">
      <w:pPr>
        <w:pStyle w:val="BodyText"/>
      </w:pPr>
    </w:p>
    <w:p w:rsidR="00000000" w:rsidRPr="009F68A8" w:rsidP="009F68A8">
      <w:pPr>
        <w:pStyle w:val="Heading1"/>
      </w:pPr>
      <w:bookmarkStart w:id="10" w:name="O_246814"/>
      <w:bookmarkEnd w:id="10"/>
      <w:r w:rsidRPr="009F68A8">
        <w:t>Evidence Guide</w:t>
      </w:r>
    </w:p>
    <w:tbl>
      <w:tblPr>
        <w:tblW w:w="9499" w:type="dxa"/>
        <w:tblLayout w:type="fixed"/>
        <w:tblCellMar>
          <w:left w:w="62" w:type="dxa"/>
          <w:right w:w="62" w:type="dxa"/>
        </w:tblCellMar>
        <w:tblLook w:val="0000"/>
      </w:tblPr>
      <w:tblGrid>
        <w:gridCol w:w="3524"/>
        <w:gridCol w:w="5975"/>
      </w:tblGrid>
      <w:tr w:rsidTr="007C7B5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EVIDENCE GUIDE</w:t>
            </w:r>
          </w:p>
        </w:tc>
      </w:tr>
      <w:tr w:rsidTr="007C7B5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 xml:space="preserve">The evidence guide provides advice on assessment and must be read in conjunction with the performance criteria, required knowledge and skills, </w:t>
            </w:r>
            <w:r w:rsidRPr="009F68A8">
              <w:t>the range statement and the assessment guidelines for this Training Package.</w:t>
            </w:r>
          </w:p>
        </w:tc>
      </w:tr>
      <w:tr w:rsidTr="007C7B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The evidence required to demonstrate competency in this unit must be relevant to an</w:t>
            </w:r>
            <w:r w:rsidRPr="009F68A8">
              <w:t>d satisfy all of the requirements of the elements and performance criteria of this unit and include demonstration of applying:</w:t>
            </w:r>
          </w:p>
          <w:p w:rsidR="00000000" w:rsidRPr="009F68A8" w:rsidP="009F68A8">
            <w:pPr>
              <w:pStyle w:val="ListBullet2"/>
            </w:pPr>
            <w:r w:rsidRPr="009F68A8">
              <w:t>the underpinning knowledge and skills</w:t>
            </w:r>
          </w:p>
          <w:p w:rsidR="00000000" w:rsidRPr="009F68A8" w:rsidP="009F68A8">
            <w:pPr>
              <w:pStyle w:val="ListBullet2"/>
            </w:pPr>
            <w:r w:rsidRPr="009F68A8">
              <w:t>relevant legislation and workplace procedures</w:t>
            </w:r>
          </w:p>
          <w:p w:rsidR="00000000" w:rsidRPr="009F68A8" w:rsidP="009F68A8">
            <w:pPr>
              <w:pStyle w:val="ListBullet2"/>
            </w:pPr>
            <w:r w:rsidRPr="009F68A8">
              <w:t>other relevant aspects of the range statement</w:t>
            </w:r>
          </w:p>
          <w:p w:rsidR="00000000" w:rsidRPr="009F68A8" w:rsidP="009F68A8">
            <w:pPr>
              <w:pStyle w:val="ListBullet2"/>
            </w:pPr>
            <w:r w:rsidRPr="009F68A8">
              <w:t>the timeframes typically expected for the work function and industrial environment</w:t>
            </w:r>
          </w:p>
          <w:p w:rsidR="00000000" w:rsidRPr="009F68A8" w:rsidP="009F68A8">
            <w:pPr>
              <w:pStyle w:val="ListBullet"/>
            </w:pPr>
            <w:r w:rsidRPr="009F68A8">
              <w:t>Compliance with site safety plans, OH&amp;S regulations and other regulatory requirements</w:t>
            </w:r>
          </w:p>
          <w:p w:rsidR="00000000" w:rsidRPr="009F68A8" w:rsidP="009F68A8">
            <w:pPr>
              <w:pStyle w:val="ListBullet"/>
            </w:pPr>
            <w:r w:rsidRPr="009F68A8">
              <w:t xml:space="preserve">Assessment must include exercises which </w:t>
            </w:r>
            <w:r w:rsidRPr="009F68A8">
              <w:t>demonstrate competent performance of the following in a range of situations:</w:t>
            </w:r>
          </w:p>
          <w:p w:rsidR="00000000" w:rsidRPr="009F68A8" w:rsidP="009F68A8">
            <w:pPr>
              <w:pStyle w:val="ListBullet2"/>
            </w:pPr>
            <w:r w:rsidRPr="009F68A8">
              <w:t>safely accessing the rail corridor</w:t>
            </w:r>
          </w:p>
          <w:p w:rsidR="00000000" w:rsidRPr="009F68A8" w:rsidP="009F68A8">
            <w:pPr>
              <w:pStyle w:val="ListBullet2"/>
            </w:pPr>
            <w:r w:rsidRPr="009F68A8">
              <w:t>recognising the danger zone</w:t>
            </w:r>
          </w:p>
          <w:p w:rsidR="00000000" w:rsidRPr="009F68A8" w:rsidP="009F68A8">
            <w:pPr>
              <w:pStyle w:val="ListBullet2"/>
            </w:pPr>
            <w:r w:rsidRPr="009F68A8">
              <w:t>identifying position of safety/safe place</w:t>
            </w:r>
          </w:p>
          <w:p w:rsidR="00000000" w:rsidRPr="009F68A8" w:rsidP="009F68A8">
            <w:pPr>
              <w:pStyle w:val="ListBullet2"/>
            </w:pPr>
            <w:r w:rsidRPr="009F68A8">
              <w:t>maintaining a situational awareness to identify potential risks</w:t>
            </w:r>
          </w:p>
          <w:p w:rsidR="00000000" w:rsidP="009F68A8">
            <w:pPr>
              <w:pStyle w:val="ListBullet2"/>
              <w:rPr>
                <w:lang w:val="en-NZ"/>
              </w:rPr>
            </w:pPr>
            <w:r w:rsidRPr="009F68A8">
              <w:t>identifyi</w:t>
            </w:r>
            <w:r w:rsidRPr="009F68A8">
              <w:t>ng unsafe situations within the rail system</w:t>
            </w:r>
          </w:p>
        </w:tc>
      </w:tr>
      <w:tr w:rsidTr="007C7B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Performance is demonstrated consistently over a period of time and in a suitable range of contexts</w:t>
            </w:r>
          </w:p>
          <w:p w:rsidR="00000000" w:rsidRPr="009F68A8" w:rsidP="009F68A8">
            <w:pPr>
              <w:pStyle w:val="ListBullet"/>
            </w:pPr>
            <w:r w:rsidRPr="009F68A8">
              <w:t>Resources for assessment include:</w:t>
            </w:r>
          </w:p>
          <w:p w:rsidR="00000000" w:rsidRPr="009F68A8" w:rsidP="009F68A8">
            <w:pPr>
              <w:pStyle w:val="ListBullet2"/>
            </w:pPr>
            <w:r w:rsidRPr="009F68A8">
              <w:t>a range of relevant exercises and/or other simulated practical and knowledge assessment, and/or</w:t>
            </w:r>
          </w:p>
          <w:p w:rsidR="00000000" w:rsidRPr="009F68A8" w:rsidP="009F68A8">
            <w:pPr>
              <w:pStyle w:val="ListBullet2"/>
            </w:pPr>
            <w:r w:rsidRPr="009F68A8">
              <w:t>access to an appropriate range of relevant operational situations in the rail corridor</w:t>
            </w:r>
          </w:p>
          <w:p w:rsidR="00000000" w:rsidRPr="009F68A8" w:rsidP="009F68A8">
            <w:pPr>
              <w:pStyle w:val="ListBullet"/>
            </w:pPr>
            <w:r w:rsidRPr="009F68A8">
              <w:t>In both real and simulated environments, access is required to:</w:t>
            </w:r>
          </w:p>
          <w:p w:rsidR="00000000" w:rsidRPr="009F68A8" w:rsidP="009F68A8">
            <w:pPr>
              <w:pStyle w:val="ListBullet2"/>
            </w:pPr>
            <w:r w:rsidRPr="009F68A8">
              <w:t>relevant and appropriate materials and equipment, and</w:t>
            </w:r>
          </w:p>
          <w:p w:rsidR="00000000" w:rsidP="009F68A8">
            <w:pPr>
              <w:pStyle w:val="ListBullet2"/>
              <w:rPr>
                <w:lang w:val="en-NZ"/>
              </w:rPr>
            </w:pPr>
            <w:r w:rsidRPr="009F68A8">
              <w:t>applicable documentation including workplace procedures, regulations, codes of practice and operation manuals</w:t>
            </w:r>
          </w:p>
        </w:tc>
      </w:tr>
      <w:tr w:rsidTr="007C7B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Assessment of this unit must be undertaken by a registered training o</w:t>
            </w:r>
            <w:r w:rsidRPr="009F68A8">
              <w:t>rganisation</w:t>
            </w:r>
          </w:p>
          <w:p w:rsidR="00000000" w:rsidRPr="009F68A8" w:rsidP="009F68A8">
            <w:pPr>
              <w:pStyle w:val="ListBullet"/>
            </w:pPr>
            <w:r w:rsidRPr="009F68A8">
              <w:t>Assessment of knowledge must be conducted through appropriate written/oral tests</w:t>
            </w:r>
          </w:p>
          <w:p w:rsidR="00000000" w:rsidRPr="009F68A8" w:rsidP="009F68A8">
            <w:pPr>
              <w:pStyle w:val="ListBullet"/>
            </w:pPr>
            <w:r w:rsidRPr="009F68A8">
              <w:t>Practical assessment must occur:</w:t>
            </w:r>
          </w:p>
          <w:p w:rsidR="00000000" w:rsidRPr="009F68A8" w:rsidP="009F68A8">
            <w:pPr>
              <w:pStyle w:val="ListBullet2"/>
            </w:pPr>
            <w:r w:rsidRPr="009F68A8">
              <w:t>through activities in an appropriately simulated environment, and/or</w:t>
            </w:r>
          </w:p>
          <w:p w:rsidR="00000000" w:rsidRPr="009F68A8" w:rsidP="009F68A8">
            <w:pPr>
              <w:pStyle w:val="ListBullet2"/>
            </w:pPr>
            <w:r w:rsidRPr="009F68A8">
              <w:t>in an appropriate range of situations in a rail corridor</w:t>
            </w:r>
          </w:p>
        </w:tc>
      </w:tr>
    </w:tbl>
    <w:p w:rsidR="007C7B54" w:rsidP="009F68A8">
      <w:pPr>
        <w:pStyle w:val="BodyText"/>
      </w:pPr>
    </w:p>
    <w:p w:rsidR="007C7B54" w:rsidP="009F68A8">
      <w:pPr>
        <w:pStyle w:val="BodyText"/>
      </w:pPr>
    </w:p>
    <w:p w:rsidR="00000000" w:rsidRPr="009F68A8" w:rsidP="009F68A8">
      <w:pPr>
        <w:pStyle w:val="Heading1"/>
      </w:pPr>
      <w:bookmarkStart w:id="11" w:name="O_254797"/>
      <w:bookmarkEnd w:id="11"/>
      <w:r w:rsidRPr="009F68A8">
        <w:t>Range Statement</w:t>
      </w:r>
    </w:p>
    <w:tbl>
      <w:tblPr>
        <w:tblW w:w="9640" w:type="dxa"/>
        <w:tblLayout w:type="fixed"/>
        <w:tblCellMar>
          <w:left w:w="62" w:type="dxa"/>
          <w:right w:w="62" w:type="dxa"/>
        </w:tblCellMar>
        <w:tblLook w:val="0000"/>
      </w:tblPr>
      <w:tblGrid>
        <w:gridCol w:w="3486"/>
        <w:gridCol w:w="6154"/>
      </w:tblGrid>
      <w:tr w:rsidTr="007C7B5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RANGE STATEMENT</w:t>
            </w:r>
            <w:r w:rsidRPr="009F68A8">
              <w:t xml:space="preserve"> </w:t>
            </w:r>
          </w:p>
        </w:tc>
      </w:tr>
      <w:tr w:rsidTr="007C7B5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The range statement relates to the unit of competency as a whole. It allows for different work environments and situations that may affect performance.</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Rail corridor may include: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danger zone</w:t>
            </w:r>
          </w:p>
          <w:p w:rsidR="00000000" w:rsidRPr="009F68A8" w:rsidP="009F68A8">
            <w:pPr>
              <w:pStyle w:val="ListBullet"/>
            </w:pPr>
            <w:r w:rsidRPr="009F68A8">
              <w:t>main line</w:t>
            </w:r>
          </w:p>
          <w:p w:rsidR="00000000" w:rsidRPr="009F68A8" w:rsidP="009F68A8">
            <w:pPr>
              <w:pStyle w:val="ListBullet"/>
            </w:pPr>
            <w:r w:rsidRPr="009F68A8">
              <w:t>adjacent networks</w:t>
            </w:r>
          </w:p>
          <w:p w:rsidR="00000000" w:rsidRPr="009F68A8" w:rsidP="009F68A8">
            <w:pPr>
              <w:pStyle w:val="ListBullet"/>
            </w:pPr>
            <w:r w:rsidRPr="009F68A8">
              <w:t>adjacent lines</w:t>
            </w:r>
          </w:p>
          <w:p w:rsidR="00000000" w:rsidRPr="009F68A8" w:rsidP="009F68A8">
            <w:pPr>
              <w:pStyle w:val="ListBullet"/>
            </w:pPr>
            <w:r w:rsidRPr="009F68A8">
              <w:t>sidings/yards</w:t>
            </w:r>
          </w:p>
          <w:p w:rsidR="00000000" w:rsidRPr="009F68A8" w:rsidP="009F68A8">
            <w:pPr>
              <w:pStyle w:val="ListBullet"/>
            </w:pPr>
            <w:r w:rsidRPr="009F68A8">
              <w:t>platforms/buildings</w:t>
            </w:r>
          </w:p>
          <w:p w:rsidR="00000000" w:rsidRPr="009F68A8" w:rsidP="009F68A8">
            <w:pPr>
              <w:pStyle w:val="ListBullet"/>
            </w:pPr>
            <w:r w:rsidRPr="009F68A8">
              <w:t>structures</w:t>
            </w:r>
          </w:p>
          <w:p w:rsidR="00000000" w:rsidP="009F68A8">
            <w:pPr>
              <w:pStyle w:val="ListBullet"/>
              <w:rPr>
                <w:lang w:val="en-NZ"/>
              </w:rPr>
            </w:pPr>
            <w:r w:rsidRPr="009F68A8">
              <w:t>safe place</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Access provider may also be known as:</w:t>
            </w:r>
          </w:p>
        </w:tc>
        <w:tc>
          <w:tcPr>
            <w:tcW w:w="6154" w:type="dxa"/>
            <w:tcBorders>
              <w:top w:val="nil"/>
              <w:left w:val="nil"/>
              <w:bottom w:val="nil"/>
              <w:right w:val="nil"/>
            </w:tcBorders>
            <w:tcMar>
              <w:top w:w="0" w:type="dxa"/>
              <w:left w:w="62" w:type="dxa"/>
              <w:bottom w:w="0" w:type="dxa"/>
              <w:right w:w="62" w:type="dxa"/>
            </w:tcMar>
          </w:tcPr>
          <w:p w:rsidR="00000000" w:rsidP="009F68A8">
            <w:pPr>
              <w:pStyle w:val="ListBullet"/>
              <w:rPr>
                <w:lang w:val="en-NZ"/>
              </w:rPr>
            </w:pPr>
            <w:r w:rsidRPr="009F68A8">
              <w:t>network owner</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Terminology may be as defined by:</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national rail body</w:t>
            </w:r>
          </w:p>
          <w:p w:rsidR="00000000" w:rsidP="009F68A8">
            <w:pPr>
              <w:pStyle w:val="ListBullet"/>
              <w:rPr>
                <w:lang w:val="en-NZ"/>
              </w:rPr>
            </w:pPr>
            <w:r w:rsidRPr="009F68A8">
              <w:t>access provider</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Access may occur:</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by day or night</w:t>
            </w:r>
          </w:p>
          <w:p w:rsidR="00000000" w:rsidP="009F68A8">
            <w:pPr>
              <w:pStyle w:val="ListBullet"/>
              <w:rPr>
                <w:lang w:val="en-NZ"/>
              </w:rPr>
            </w:pPr>
            <w:r w:rsidRPr="009F68A8">
              <w:t>under varied weather conditions and situations</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as defined within the workplace procedures/instructions</w:t>
            </w:r>
          </w:p>
          <w:p w:rsidR="00000000" w:rsidRPr="009F68A8" w:rsidP="009F68A8">
            <w:pPr>
              <w:pStyle w:val="ListBullet"/>
            </w:pPr>
            <w:r w:rsidRPr="009F68A8">
              <w:t>as defined in the risk assessment for situational awareness including:</w:t>
            </w:r>
          </w:p>
          <w:p w:rsidR="00000000" w:rsidRPr="009F68A8" w:rsidP="009F68A8">
            <w:pPr>
              <w:pStyle w:val="ListBullet2"/>
            </w:pPr>
            <w:r w:rsidRPr="009F68A8">
              <w:t>view - line of sight</w:t>
            </w:r>
          </w:p>
          <w:p w:rsidR="00000000" w:rsidRPr="009F68A8" w:rsidP="009F68A8">
            <w:pPr>
              <w:pStyle w:val="ListBullet2"/>
            </w:pPr>
            <w:r w:rsidRPr="009F68A8">
              <w:t>direction of approaching trains</w:t>
            </w:r>
          </w:p>
          <w:p w:rsidR="00000000" w:rsidRPr="009F68A8" w:rsidP="009F68A8">
            <w:pPr>
              <w:pStyle w:val="ListBullet2"/>
            </w:pPr>
            <w:r w:rsidRPr="009F68A8">
              <w:t>maximum speed of trains</w:t>
            </w:r>
          </w:p>
          <w:p w:rsidR="00000000" w:rsidRPr="009F68A8" w:rsidP="009F68A8">
            <w:pPr>
              <w:pStyle w:val="ListBullet2"/>
            </w:pPr>
            <w:r w:rsidRPr="009F68A8">
              <w:t>safe place</w:t>
            </w:r>
          </w:p>
          <w:p w:rsidR="00000000" w:rsidP="009F68A8">
            <w:pPr>
              <w:pStyle w:val="ListBullet2"/>
              <w:rPr>
                <w:lang w:val="en-NZ"/>
              </w:rPr>
            </w:pPr>
            <w:r w:rsidRPr="009F68A8">
              <w:t>changed local conditions</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give or receive verbal messages/information</w:t>
            </w:r>
          </w:p>
          <w:p w:rsidR="00000000" w:rsidRPr="009F68A8" w:rsidP="009F68A8">
            <w:pPr>
              <w:pStyle w:val="ListBullet"/>
            </w:pPr>
            <w:r w:rsidRPr="009F68A8">
              <w:t>report unsafe situations</w:t>
            </w:r>
          </w:p>
          <w:p w:rsidR="00000000" w:rsidRPr="009F68A8" w:rsidP="009F68A8">
            <w:pPr>
              <w:pStyle w:val="ListBullet"/>
            </w:pPr>
            <w:r w:rsidRPr="009F68A8">
              <w:t>respond to emergencies</w:t>
            </w:r>
          </w:p>
          <w:p w:rsidR="00000000" w:rsidRPr="009F68A8" w:rsidP="009F68A8">
            <w:pPr>
              <w:pStyle w:val="ListBullet"/>
            </w:pPr>
            <w:r w:rsidRPr="009F68A8">
              <w:t>emergency messages</w:t>
            </w:r>
          </w:p>
          <w:p w:rsidR="00000000" w:rsidP="009F68A8">
            <w:pPr>
              <w:pStyle w:val="ListBullet"/>
              <w:rPr>
                <w:lang w:val="en-NZ"/>
              </w:rPr>
            </w:pPr>
            <w:r w:rsidRPr="009F68A8">
              <w:t>general safety messages</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hand signals</w:t>
            </w:r>
          </w:p>
          <w:p w:rsidR="00000000" w:rsidP="009F68A8">
            <w:pPr>
              <w:pStyle w:val="ListBullet"/>
              <w:rPr>
                <w:lang w:val="en-NZ"/>
              </w:rPr>
            </w:pPr>
            <w:r w:rsidRPr="009F68A8">
              <w:t>audible signals</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high visibility clothing</w:t>
            </w:r>
          </w:p>
          <w:p w:rsidR="00000000" w:rsidRPr="009F68A8" w:rsidP="009F68A8">
            <w:pPr>
              <w:pStyle w:val="ListBullet"/>
            </w:pPr>
            <w:r w:rsidRPr="009F68A8">
              <w:t>protective footwear</w:t>
            </w:r>
          </w:p>
          <w:p w:rsidR="00000000" w:rsidRPr="009F68A8" w:rsidP="009F68A8">
            <w:pPr>
              <w:pStyle w:val="ListBullet"/>
            </w:pPr>
            <w:r w:rsidRPr="009F68A8">
              <w:t>hearing protection</w:t>
            </w:r>
          </w:p>
          <w:p w:rsidR="00000000" w:rsidRPr="009F68A8" w:rsidP="009F68A8">
            <w:pPr>
              <w:pStyle w:val="ListBullet"/>
            </w:pPr>
            <w:r w:rsidRPr="009F68A8">
              <w:t>eye protection</w:t>
            </w:r>
          </w:p>
          <w:p w:rsidR="00000000" w:rsidRPr="009F68A8" w:rsidP="009F68A8">
            <w:pPr>
              <w:pStyle w:val="ListBullet"/>
            </w:pPr>
            <w:r w:rsidRPr="009F68A8">
              <w:t>gloves</w:t>
            </w:r>
          </w:p>
          <w:p w:rsidR="00000000" w:rsidP="009F68A8">
            <w:pPr>
              <w:pStyle w:val="ListBullet"/>
              <w:rPr>
                <w:lang w:val="en-NZ"/>
              </w:rPr>
            </w:pPr>
            <w:r w:rsidRPr="009F68A8">
              <w:t>head protection</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workplace procedures, policies and work instructions</w:t>
            </w:r>
          </w:p>
          <w:p w:rsidR="00000000" w:rsidRPr="009F68A8" w:rsidP="009F68A8">
            <w:pPr>
              <w:pStyle w:val="ListBullet"/>
            </w:pPr>
            <w:r w:rsidRPr="009F68A8">
              <w:t>site safety plan</w:t>
            </w:r>
          </w:p>
          <w:p w:rsidR="00000000" w:rsidRPr="009F68A8" w:rsidP="009F68A8">
            <w:pPr>
              <w:pStyle w:val="ListBullet"/>
            </w:pPr>
            <w:r w:rsidRPr="009F68A8">
              <w:t>emergency plan</w:t>
            </w:r>
          </w:p>
          <w:p w:rsidR="00000000" w:rsidRPr="009F68A8" w:rsidP="009F68A8">
            <w:pPr>
              <w:pStyle w:val="ListBullet"/>
            </w:pPr>
            <w:r w:rsidRPr="009F68A8">
              <w:t>safety briefing</w:t>
            </w:r>
          </w:p>
          <w:p w:rsidR="00000000" w:rsidRPr="009F68A8" w:rsidP="009F68A8">
            <w:pPr>
              <w:pStyle w:val="ListBullet"/>
            </w:pPr>
            <w:r w:rsidRPr="009F68A8">
              <w:t>emergency contact details</w:t>
            </w:r>
          </w:p>
          <w:p w:rsidR="00000000" w:rsidP="009F68A8">
            <w:pPr>
              <w:pStyle w:val="ListBullet"/>
              <w:rPr>
                <w:lang w:val="en-NZ"/>
              </w:rPr>
            </w:pPr>
            <w:r w:rsidRPr="009F68A8">
              <w:t>access contact details</w:t>
            </w:r>
          </w:p>
        </w:tc>
      </w:tr>
      <w:tr w:rsidTr="007C7B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t>Unsafe situations may include:</w:t>
            </w:r>
          </w:p>
        </w:tc>
        <w:tc>
          <w:tcPr>
            <w:tcW w:w="6154" w:type="dxa"/>
            <w:tcBorders>
              <w:top w:val="nil"/>
              <w:left w:val="nil"/>
              <w:bottom w:val="nil"/>
              <w:right w:val="nil"/>
            </w:tcBorders>
            <w:tcMar>
              <w:top w:w="0" w:type="dxa"/>
              <w:left w:w="62" w:type="dxa"/>
              <w:bottom w:w="0" w:type="dxa"/>
              <w:right w:w="62" w:type="dxa"/>
            </w:tcMar>
          </w:tcPr>
          <w:p w:rsidR="00000000" w:rsidRPr="009F68A8" w:rsidP="009F68A8">
            <w:pPr>
              <w:pStyle w:val="ListBullet"/>
            </w:pPr>
            <w:r w:rsidRPr="009F68A8">
              <w:t>risks to the individual</w:t>
            </w:r>
          </w:p>
          <w:p w:rsidR="00000000" w:rsidRPr="009F68A8" w:rsidP="009F68A8">
            <w:pPr>
              <w:pStyle w:val="ListBullet"/>
            </w:pPr>
            <w:r w:rsidRPr="009F68A8">
              <w:t xml:space="preserve">risks to </w:t>
            </w:r>
            <w:r w:rsidRPr="009F68A8">
              <w:t>the public</w:t>
            </w:r>
          </w:p>
          <w:p w:rsidR="00000000" w:rsidRPr="009F68A8" w:rsidP="009F68A8">
            <w:pPr>
              <w:pStyle w:val="ListBullet"/>
            </w:pPr>
            <w:r w:rsidRPr="009F68A8">
              <w:t>risks to the rail traffic</w:t>
            </w:r>
          </w:p>
          <w:p w:rsidR="00000000" w:rsidRPr="009F68A8" w:rsidP="009F68A8">
            <w:pPr>
              <w:pStyle w:val="ListBullet"/>
            </w:pPr>
            <w:r w:rsidRPr="009F68A8">
              <w:t>risks to the physical assets of the network</w:t>
            </w:r>
          </w:p>
        </w:tc>
      </w:tr>
    </w:tbl>
    <w:p w:rsidR="007C7B54" w:rsidP="009F68A8">
      <w:pPr>
        <w:pStyle w:val="BodyText"/>
      </w:pPr>
    </w:p>
    <w:p w:rsidR="007C7B54" w:rsidP="009F68A8">
      <w:pPr>
        <w:pStyle w:val="BodyText"/>
      </w:pPr>
    </w:p>
    <w:p w:rsidR="00000000" w:rsidRPr="009F68A8" w:rsidP="009F68A8">
      <w:pPr>
        <w:pStyle w:val="Heading1"/>
      </w:pPr>
      <w:bookmarkStart w:id="12" w:name="O_295810"/>
      <w:bookmarkEnd w:id="12"/>
      <w:r w:rsidRPr="009F68A8">
        <w:t>Unit Sector(s)</w:t>
      </w:r>
    </w:p>
    <w:p w:rsidR="00000000" w:rsidRPr="009F68A8" w:rsidP="009F68A8">
      <w:pPr>
        <w:pStyle w:val="BodyText"/>
      </w:pPr>
      <w:r w:rsidRPr="009F68A8">
        <w:t>Not Applicable</w:t>
      </w:r>
    </w:p>
    <w:p w:rsidR="00000000" w:rsidRPr="009F68A8" w:rsidP="009F68A8">
      <w:pPr>
        <w:pStyle w:val="AllowPageBreak"/>
      </w:pPr>
    </w:p>
    <w:p w:rsidR="00000000" w:rsidRPr="009F68A8" w:rsidP="009F68A8">
      <w:pPr>
        <w:pStyle w:val="Heading1"/>
      </w:pPr>
      <w:bookmarkStart w:id="13" w:name="O_223541"/>
      <w:bookmarkEnd w:id="13"/>
      <w:r w:rsidRPr="009F68A8">
        <w:t>Competency Field</w:t>
      </w:r>
    </w:p>
    <w:tbl>
      <w:tblPr>
        <w:tblW w:w="9640" w:type="dxa"/>
        <w:tblLayout w:type="fixed"/>
        <w:tblCellMar>
          <w:left w:w="62" w:type="dxa"/>
          <w:right w:w="62" w:type="dxa"/>
        </w:tblCellMar>
        <w:tblLook w:val="0000"/>
      </w:tblPr>
      <w:tblGrid>
        <w:gridCol w:w="2978"/>
        <w:gridCol w:w="6662"/>
      </w:tblGrid>
      <w:tr w:rsidTr="007C7B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F68A8">
            <w:pPr>
              <w:pStyle w:val="BodyText"/>
              <w:rPr>
                <w:lang w:val="en-NZ"/>
              </w:rPr>
            </w:pPr>
            <w:r w:rsidRPr="009F68A8">
              <w:rPr>
                <w:rStyle w:val="SpecialBold"/>
              </w:rPr>
              <w:t>Competency Field</w:t>
            </w:r>
            <w:r w:rsidRPr="009F68A8">
              <w:t xml:space="preserve"> </w:t>
            </w:r>
          </w:p>
        </w:tc>
        <w:tc>
          <w:tcPr>
            <w:tcW w:w="6662" w:type="dxa"/>
            <w:tcBorders>
              <w:top w:val="nil"/>
              <w:left w:val="nil"/>
              <w:bottom w:val="nil"/>
              <w:right w:val="nil"/>
            </w:tcBorders>
            <w:tcMar>
              <w:top w:w="0" w:type="dxa"/>
              <w:left w:w="62" w:type="dxa"/>
              <w:bottom w:w="0" w:type="dxa"/>
              <w:right w:w="62" w:type="dxa"/>
            </w:tcMar>
          </w:tcPr>
          <w:p w:rsidR="00000000" w:rsidRPr="009F68A8" w:rsidP="009F68A8">
            <w:pPr>
              <w:pStyle w:val="BodyText"/>
            </w:pPr>
            <w:r w:rsidRPr="009F68A8">
              <w:t>F - Safety Management</w:t>
            </w:r>
          </w:p>
        </w:tc>
      </w:tr>
    </w:tbl>
    <w:p w:rsidR="007C7B54" w:rsidP="009F68A8">
      <w:pPr>
        <w:pStyle w:val="BodyText"/>
      </w:pPr>
    </w:p>
    <w:p w:rsidR="007C7B54" w:rsidP="009F68A8">
      <w:pPr>
        <w:pStyle w:val="BodyText"/>
      </w:pPr>
    </w:p>
    <w:p w:rsidR="00000000" w:rsidRPr="009F68A8" w:rsidP="009F68A8"/>
    <w:sectPr w:rsidSect="009F68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B54" w:rsidP="007C7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54" w:rsidP="009F6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7B54" w:rsidP="009F68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7B54" w:rsidP="009F68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B54" w:rsidP="007C7B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54" w:rsidP="009F68A8">
    <w:pPr>
      <w:pStyle w:val="Header"/>
      <w:framePr w:wrap="around"/>
    </w:pPr>
    <w:r>
      <w:fldChar w:fldCharType="begin"/>
    </w:r>
    <w:r>
      <w:instrText xml:space="preserve"> TITLE   \* MERGEFORMAT </w:instrText>
    </w:r>
    <w:r>
      <w:fldChar w:fldCharType="separate"/>
    </w:r>
    <w:r>
      <w:t>TLIF2080A Safely access the rail corridor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B54" w:rsidP="009F68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807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AF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E0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68A8"/>
    <w:pPr>
      <w:spacing w:before="360" w:after="60"/>
      <w:outlineLvl w:val="0"/>
    </w:pPr>
    <w:rPr>
      <w:sz w:val="32"/>
    </w:rPr>
  </w:style>
  <w:style w:type="paragraph" w:styleId="Heading2">
    <w:name w:val="heading 2"/>
    <w:basedOn w:val="HeadingBase"/>
    <w:next w:val="BodyText"/>
    <w:link w:val="Heading2Char"/>
    <w:qFormat/>
    <w:rsid w:val="009F68A8"/>
    <w:pPr>
      <w:keepLines/>
      <w:spacing w:before="240" w:after="120"/>
      <w:outlineLvl w:val="1"/>
    </w:pPr>
    <w:rPr>
      <w:sz w:val="28"/>
      <w:szCs w:val="40"/>
    </w:rPr>
  </w:style>
  <w:style w:type="paragraph" w:styleId="Heading3">
    <w:name w:val="heading 3"/>
    <w:basedOn w:val="HeadingBase"/>
    <w:next w:val="BodyText"/>
    <w:link w:val="Heading3Char"/>
    <w:qFormat/>
    <w:rsid w:val="009F68A8"/>
    <w:pPr>
      <w:spacing w:before="180" w:after="120"/>
      <w:outlineLvl w:val="2"/>
    </w:pPr>
    <w:rPr>
      <w:spacing w:val="-10"/>
      <w:kern w:val="32"/>
    </w:rPr>
  </w:style>
  <w:style w:type="paragraph" w:styleId="Heading4">
    <w:name w:val="heading 4"/>
    <w:basedOn w:val="HeadingBase"/>
    <w:next w:val="BodyText"/>
    <w:link w:val="Heading4Char"/>
    <w:qFormat/>
    <w:rsid w:val="009F68A8"/>
    <w:pPr>
      <w:spacing w:before="160" w:after="120"/>
      <w:outlineLvl w:val="3"/>
    </w:pPr>
    <w:rPr>
      <w:sz w:val="22"/>
    </w:rPr>
  </w:style>
  <w:style w:type="paragraph" w:styleId="Heading5">
    <w:name w:val="heading 5"/>
    <w:basedOn w:val="HeadingBase"/>
    <w:next w:val="Normal"/>
    <w:link w:val="Heading5Char"/>
    <w:qFormat/>
    <w:rsid w:val="009F68A8"/>
    <w:pPr>
      <w:spacing w:before="80"/>
      <w:outlineLvl w:val="4"/>
    </w:pPr>
    <w:rPr>
      <w:color w:val="918585"/>
      <w:sz w:val="20"/>
    </w:rPr>
  </w:style>
  <w:style w:type="paragraph" w:styleId="Heading6">
    <w:name w:val="heading 6"/>
    <w:basedOn w:val="HeadingBase"/>
    <w:next w:val="Normal"/>
    <w:link w:val="Heading6Char"/>
    <w:qFormat/>
    <w:rsid w:val="009F68A8"/>
    <w:pPr>
      <w:spacing w:before="60"/>
      <w:outlineLvl w:val="5"/>
    </w:pPr>
    <w:rPr>
      <w:color w:val="918585"/>
      <w:sz w:val="20"/>
    </w:rPr>
  </w:style>
  <w:style w:type="paragraph" w:styleId="Heading7">
    <w:name w:val="heading 7"/>
    <w:basedOn w:val="Normal"/>
    <w:next w:val="Normal"/>
    <w:link w:val="Heading7Char"/>
    <w:qFormat/>
    <w:rsid w:val="009F68A8"/>
    <w:pPr>
      <w:ind w:left="720"/>
      <w:outlineLvl w:val="6"/>
    </w:pPr>
    <w:rPr>
      <w:i/>
    </w:rPr>
  </w:style>
  <w:style w:type="paragraph" w:styleId="Heading8">
    <w:name w:val="heading 8"/>
    <w:basedOn w:val="Normal"/>
    <w:next w:val="Normal"/>
    <w:link w:val="Heading8Char"/>
    <w:qFormat/>
    <w:rsid w:val="009F68A8"/>
    <w:pPr>
      <w:ind w:left="720"/>
      <w:outlineLvl w:val="7"/>
    </w:pPr>
    <w:rPr>
      <w:i/>
    </w:rPr>
  </w:style>
  <w:style w:type="paragraph" w:styleId="Heading9">
    <w:name w:val="heading 9"/>
    <w:basedOn w:val="Normal"/>
    <w:next w:val="Normal"/>
    <w:link w:val="Heading9Char"/>
    <w:qFormat/>
    <w:rsid w:val="009F68A8"/>
    <w:pPr>
      <w:ind w:left="720"/>
      <w:outlineLvl w:val="8"/>
    </w:pPr>
    <w:rPr>
      <w:i/>
    </w:rPr>
  </w:style>
  <w:style w:type="character" w:default="1" w:styleId="DefaultParagraphFont">
    <w:name w:val="Default Paragraph Font"/>
    <w:uiPriority w:val="1"/>
    <w:unhideWhenUsed/>
    <w:rsid w:val="009F6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8A8"/>
  </w:style>
  <w:style w:type="character" w:customStyle="1" w:styleId="Heading1Char">
    <w:name w:val="Heading 1 Char"/>
    <w:basedOn w:val="DefaultParagraphFont"/>
    <w:link w:val="Heading1"/>
    <w:rsid w:val="009F68A8"/>
    <w:rPr>
      <w:rFonts w:ascii="Times New Roman" w:eastAsia="Times New Roman" w:hAnsi="Times New Roman" w:cs="Times New Roman"/>
      <w:b/>
      <w:sz w:val="32"/>
      <w:szCs w:val="20"/>
      <w:lang w:eastAsia="en-US"/>
    </w:rPr>
  </w:style>
  <w:style w:type="paragraph" w:styleId="BodyText">
    <w:name w:val="Body Text"/>
    <w:basedOn w:val="Normal"/>
    <w:link w:val="BodyTextChar"/>
    <w:rsid w:val="009F68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8A8"/>
    <w:rPr>
      <w:rFonts w:ascii="Times New Roman" w:eastAsia="Times New Roman" w:hAnsi="Times New Roman" w:cs="Times New Roman"/>
      <w:sz w:val="24"/>
      <w:lang w:val="en-US" w:eastAsia="en-US"/>
    </w:rPr>
  </w:style>
  <w:style w:type="paragraph" w:styleId="Footer">
    <w:name w:val="footer"/>
    <w:basedOn w:val="Normal"/>
    <w:link w:val="FooterChar"/>
    <w:rsid w:val="009F6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8A8"/>
    <w:rPr>
      <w:rFonts w:ascii="Times New Roman" w:eastAsia="Times New Roman" w:hAnsi="Times New Roman" w:cs="Times New Roman"/>
      <w:sz w:val="16"/>
      <w:lang w:val="en-US" w:eastAsia="en-US"/>
    </w:rPr>
  </w:style>
  <w:style w:type="paragraph" w:styleId="List">
    <w:name w:val="List"/>
    <w:basedOn w:val="BodyText"/>
    <w:next w:val="BodyText"/>
    <w:rsid w:val="009F68A8"/>
    <w:pPr>
      <w:tabs>
        <w:tab w:val="left" w:pos="340"/>
      </w:tabs>
      <w:spacing w:before="60" w:after="60"/>
      <w:ind w:left="340" w:hanging="340"/>
    </w:pPr>
  </w:style>
  <w:style w:type="paragraph" w:styleId="ListBullet">
    <w:name w:val="List Bullet"/>
    <w:basedOn w:val="List"/>
    <w:rsid w:val="009F68A8"/>
    <w:pPr>
      <w:numPr>
        <w:numId w:val="13"/>
      </w:numPr>
      <w:tabs>
        <w:tab w:val="clear" w:pos="340"/>
      </w:tabs>
      <w:spacing w:before="40" w:after="40"/>
    </w:pPr>
  </w:style>
  <w:style w:type="character" w:customStyle="1" w:styleId="SpecialBold">
    <w:name w:val="Special Bold"/>
    <w:basedOn w:val="DefaultParagraphFont"/>
    <w:rsid w:val="009F68A8"/>
    <w:rPr>
      <w:b/>
      <w:spacing w:val="0"/>
    </w:rPr>
  </w:style>
  <w:style w:type="paragraph" w:styleId="ListBullet2">
    <w:name w:val="List Bullet 2"/>
    <w:basedOn w:val="List2"/>
    <w:rsid w:val="009F68A8"/>
    <w:pPr>
      <w:numPr>
        <w:numId w:val="14"/>
      </w:numPr>
      <w:tabs>
        <w:tab w:val="clear" w:pos="680"/>
      </w:tabs>
    </w:pPr>
  </w:style>
  <w:style w:type="paragraph" w:styleId="Header">
    <w:name w:val="header"/>
    <w:basedOn w:val="Normal"/>
    <w:link w:val="HeaderChar"/>
    <w:rsid w:val="009F6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8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68A8"/>
    <w:pPr>
      <w:spacing w:before="240" w:after="120"/>
      <w:outlineLvl w:val="0"/>
    </w:pPr>
    <w:rPr>
      <w:rFonts w:ascii="Times New Roman" w:hAnsi="Times New Roman"/>
      <w:b/>
      <w:sz w:val="28"/>
    </w:rPr>
  </w:style>
  <w:style w:type="paragraph" w:customStyle="1" w:styleId="AllowPageBreak">
    <w:name w:val="AllowPageBreak"/>
    <w:rsid w:val="009F68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8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68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68A8"/>
    <w:rPr>
      <w:rFonts w:ascii="Courier New" w:eastAsia="Times New Roman" w:hAnsi="Courier New" w:cs="Times New Roman"/>
      <w:i/>
      <w:szCs w:val="20"/>
      <w:lang w:val="en-US" w:eastAsia="en-US"/>
    </w:rPr>
  </w:style>
  <w:style w:type="paragraph" w:customStyle="1" w:styleId="HeadingBase">
    <w:name w:val="Heading Base"/>
    <w:rsid w:val="009F6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8A8"/>
    <w:pPr>
      <w:tabs>
        <w:tab w:val="right" w:leader="dot" w:pos="9072"/>
      </w:tabs>
      <w:ind w:left="567"/>
    </w:pPr>
    <w:rPr>
      <w:szCs w:val="22"/>
    </w:rPr>
  </w:style>
  <w:style w:type="paragraph" w:customStyle="1" w:styleId="TOCBase">
    <w:name w:val="TOC Base"/>
    <w:rsid w:val="009F6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8A8"/>
    <w:pPr>
      <w:tabs>
        <w:tab w:val="right" w:leader="dot" w:pos="9072"/>
      </w:tabs>
      <w:spacing w:before="40" w:after="40"/>
      <w:ind w:left="284"/>
    </w:pPr>
    <w:rPr>
      <w:rFonts w:ascii="Times New Roman" w:hAnsi="Times New Roman"/>
    </w:rPr>
  </w:style>
  <w:style w:type="paragraph" w:styleId="TOC1">
    <w:name w:val="toc 1"/>
    <w:basedOn w:val="TOCBase"/>
    <w:next w:val="Normal"/>
    <w:rsid w:val="009F68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8A8"/>
    <w:pPr>
      <w:spacing w:before="5040"/>
      <w:jc w:val="center"/>
    </w:pPr>
    <w:rPr>
      <w:sz w:val="48"/>
      <w:szCs w:val="72"/>
      <w:lang w:val="en-US"/>
    </w:rPr>
  </w:style>
  <w:style w:type="character" w:customStyle="1" w:styleId="TitleChar">
    <w:name w:val="Title Char"/>
    <w:basedOn w:val="DefaultParagraphFont"/>
    <w:link w:val="Title"/>
    <w:rsid w:val="009F6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8A8"/>
    <w:pPr>
      <w:tabs>
        <w:tab w:val="left" w:pos="3600"/>
        <w:tab w:val="left" w:pos="3958"/>
      </w:tabs>
    </w:pPr>
  </w:style>
  <w:style w:type="paragraph" w:customStyle="1" w:styleId="Note">
    <w:name w:val="Note"/>
    <w:basedOn w:val="BodyText"/>
    <w:rsid w:val="009F6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8A8"/>
    <w:pPr>
      <w:framePr w:wrap="auto" w:hAnchor="text" w:y="6049"/>
    </w:pPr>
    <w:rPr>
      <w:color w:val="000000"/>
      <w:sz w:val="40"/>
    </w:rPr>
  </w:style>
  <w:style w:type="paragraph" w:customStyle="1" w:styleId="TOCTitle">
    <w:name w:val="TOCTitle"/>
    <w:basedOn w:val="Heading1"/>
    <w:rsid w:val="009F68A8"/>
    <w:pPr>
      <w:spacing w:after="240"/>
      <w:jc w:val="center"/>
      <w:outlineLvl w:val="9"/>
    </w:pPr>
    <w:rPr>
      <w:caps/>
    </w:rPr>
  </w:style>
  <w:style w:type="paragraph" w:customStyle="1" w:styleId="Version">
    <w:name w:val="Version"/>
    <w:rsid w:val="009F68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8A8"/>
    <w:pPr>
      <w:keepNext w:val="0"/>
      <w:tabs>
        <w:tab w:val="right" w:pos="4176"/>
      </w:tabs>
      <w:ind w:left="198" w:hanging="198"/>
    </w:pPr>
    <w:rPr>
      <w:rFonts w:ascii="Garamond" w:hAnsi="Garamond"/>
    </w:rPr>
  </w:style>
  <w:style w:type="paragraph" w:styleId="IndexHeading">
    <w:name w:val="index heading"/>
    <w:basedOn w:val="Normal"/>
    <w:next w:val="Index1"/>
    <w:semiHidden/>
    <w:rsid w:val="009F68A8"/>
    <w:pPr>
      <w:spacing w:before="120" w:after="120"/>
    </w:pPr>
    <w:rPr>
      <w:rFonts w:ascii="Arial" w:hAnsi="Arial"/>
      <w:b/>
      <w:color w:val="918585"/>
      <w:sz w:val="24"/>
    </w:rPr>
  </w:style>
  <w:style w:type="paragraph" w:customStyle="1" w:styleId="Chapter">
    <w:name w:val="Chapter"/>
    <w:basedOn w:val="Normal"/>
    <w:rsid w:val="009F68A8"/>
    <w:pPr>
      <w:spacing w:before="240"/>
    </w:pPr>
    <w:rPr>
      <w:rFonts w:ascii="Times New Roman" w:hAnsi="Times New Roman"/>
      <w:smallCaps/>
      <w:spacing w:val="80"/>
      <w:sz w:val="28"/>
    </w:rPr>
  </w:style>
  <w:style w:type="paragraph" w:customStyle="1" w:styleId="InChapter">
    <w:name w:val="InChapter"/>
    <w:basedOn w:val="Heading3"/>
    <w:rsid w:val="009F68A8"/>
    <w:pPr>
      <w:spacing w:after="240"/>
      <w:outlineLvl w:val="9"/>
    </w:pPr>
    <w:rPr>
      <w:noProof/>
    </w:rPr>
  </w:style>
  <w:style w:type="paragraph" w:styleId="Index2">
    <w:name w:val="index 2"/>
    <w:basedOn w:val="Normal"/>
    <w:next w:val="Normal"/>
    <w:semiHidden/>
    <w:rsid w:val="009F68A8"/>
    <w:pPr>
      <w:tabs>
        <w:tab w:val="right" w:pos="4176"/>
      </w:tabs>
      <w:ind w:left="568" w:hanging="284"/>
    </w:pPr>
    <w:rPr>
      <w:rFonts w:ascii="Garamond" w:hAnsi="Garamond"/>
    </w:rPr>
  </w:style>
  <w:style w:type="paragraph" w:customStyle="1" w:styleId="Byline">
    <w:name w:val="Byline"/>
    <w:rsid w:val="009F6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8A8"/>
    <w:pPr>
      <w:tabs>
        <w:tab w:val="clear" w:pos="3600"/>
        <w:tab w:val="clear" w:pos="3958"/>
      </w:tabs>
      <w:jc w:val="right"/>
    </w:pPr>
  </w:style>
  <w:style w:type="character" w:styleId="Emphasis">
    <w:name w:val="Emphasis"/>
    <w:basedOn w:val="DefaultParagraphFont"/>
    <w:qFormat/>
    <w:rsid w:val="009F68A8"/>
    <w:rPr>
      <w:i/>
    </w:rPr>
  </w:style>
  <w:style w:type="paragraph" w:styleId="Caption">
    <w:name w:val="caption"/>
    <w:basedOn w:val="BodyText"/>
    <w:next w:val="Normal"/>
    <w:qFormat/>
    <w:rsid w:val="009F68A8"/>
    <w:pPr>
      <w:framePr w:w="2268" w:hSpace="181" w:vSpace="181" w:wrap="around" w:vAnchor="text" w:hAnchor="page" w:x="1135" w:y="285" w:anchorLock="1"/>
    </w:pPr>
    <w:rPr>
      <w:i/>
    </w:rPr>
  </w:style>
  <w:style w:type="paragraph" w:customStyle="1" w:styleId="MiniTOCTitle">
    <w:name w:val="MiniTOCTitle"/>
    <w:basedOn w:val="Heading4"/>
    <w:rsid w:val="009F68A8"/>
    <w:pPr>
      <w:spacing w:before="240"/>
      <w:outlineLvl w:val="9"/>
    </w:pPr>
    <w:rPr>
      <w:noProof/>
      <w:sz w:val="24"/>
    </w:rPr>
  </w:style>
  <w:style w:type="paragraph" w:customStyle="1" w:styleId="MiniTOCItem">
    <w:name w:val="MiniTOCItem"/>
    <w:basedOn w:val="ListBullet"/>
    <w:rsid w:val="009F68A8"/>
    <w:pPr>
      <w:numPr>
        <w:numId w:val="0"/>
      </w:numPr>
      <w:tabs>
        <w:tab w:val="right" w:leader="dot" w:pos="6521"/>
      </w:tabs>
      <w:spacing w:before="0" w:after="0"/>
    </w:pPr>
  </w:style>
  <w:style w:type="paragraph" w:customStyle="1" w:styleId="TOFTitle">
    <w:name w:val="TOFTitle"/>
    <w:basedOn w:val="TOCTitle"/>
    <w:rsid w:val="009F68A8"/>
  </w:style>
  <w:style w:type="paragraph" w:styleId="TableofFigures">
    <w:name w:val="table of figures"/>
    <w:basedOn w:val="Normal"/>
    <w:next w:val="Normal"/>
    <w:semiHidden/>
    <w:rsid w:val="009F68A8"/>
    <w:pPr>
      <w:tabs>
        <w:tab w:val="right" w:leader="dot" w:pos="9072"/>
      </w:tabs>
      <w:ind w:left="970" w:hanging="403"/>
    </w:pPr>
    <w:rPr>
      <w:rFonts w:ascii="Times New Roman" w:hAnsi="Times New Roman"/>
      <w:b/>
    </w:rPr>
  </w:style>
  <w:style w:type="paragraph" w:styleId="ListNumber">
    <w:name w:val="List Number"/>
    <w:basedOn w:val="List"/>
    <w:rsid w:val="009F68A8"/>
    <w:pPr>
      <w:numPr>
        <w:numId w:val="11"/>
      </w:numPr>
    </w:pPr>
  </w:style>
  <w:style w:type="character" w:customStyle="1" w:styleId="WingdingSymbols">
    <w:name w:val="Wingding Symbols"/>
    <w:rsid w:val="009F68A8"/>
    <w:rPr>
      <w:rFonts w:ascii="Wingdings" w:hAnsi="Wingdings"/>
    </w:rPr>
  </w:style>
  <w:style w:type="paragraph" w:customStyle="1" w:styleId="TableHeading">
    <w:name w:val="Table Heading"/>
    <w:basedOn w:val="HeadingBase"/>
    <w:rsid w:val="009F68A8"/>
    <w:pPr>
      <w:keepLines/>
      <w:pBdr>
        <w:bottom w:val="single" w:sz="6" w:space="1" w:color="918585"/>
      </w:pBdr>
      <w:spacing w:before="240"/>
    </w:pPr>
  </w:style>
  <w:style w:type="character" w:customStyle="1" w:styleId="HotSpot">
    <w:name w:val="HotSpot"/>
    <w:rsid w:val="009F68A8"/>
    <w:rPr>
      <w:color w:val="0033CC"/>
      <w:u w:val="none"/>
    </w:rPr>
  </w:style>
  <w:style w:type="paragraph" w:customStyle="1" w:styleId="BodyTextRight">
    <w:name w:val="Body Text Right"/>
    <w:basedOn w:val="BodyText"/>
    <w:rsid w:val="009F68A8"/>
    <w:pPr>
      <w:spacing w:before="0" w:after="0"/>
      <w:jc w:val="right"/>
    </w:pPr>
  </w:style>
  <w:style w:type="paragraph" w:styleId="Index3">
    <w:name w:val="index 3"/>
    <w:basedOn w:val="ListNumber2"/>
    <w:next w:val="Normal"/>
    <w:semiHidden/>
    <w:rsid w:val="009F68A8"/>
    <w:pPr>
      <w:numPr>
        <w:numId w:val="0"/>
      </w:numPr>
      <w:tabs>
        <w:tab w:val="right" w:leader="dot" w:pos="4176"/>
      </w:tabs>
    </w:pPr>
  </w:style>
  <w:style w:type="paragraph" w:styleId="ListNumber2">
    <w:name w:val="List Number 2"/>
    <w:basedOn w:val="List2"/>
    <w:rsid w:val="009F68A8"/>
    <w:pPr>
      <w:numPr>
        <w:numId w:val="10"/>
      </w:numPr>
      <w:tabs>
        <w:tab w:val="clear" w:pos="1060"/>
      </w:tabs>
    </w:pPr>
  </w:style>
  <w:style w:type="paragraph" w:customStyle="1" w:styleId="MarginNote">
    <w:name w:val="Margin Note"/>
    <w:basedOn w:val="BodyText"/>
    <w:rsid w:val="009F6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8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68A8"/>
    <w:rPr>
      <w:sz w:val="32"/>
    </w:rPr>
  </w:style>
  <w:style w:type="paragraph" w:customStyle="1" w:styleId="HeadingProcedure">
    <w:name w:val="Heading Procedure"/>
    <w:basedOn w:val="HeadingBase"/>
    <w:next w:val="Normal"/>
    <w:rsid w:val="009F68A8"/>
    <w:pPr>
      <w:tabs>
        <w:tab w:val="left" w:pos="0"/>
      </w:tabs>
      <w:spacing w:before="120" w:after="60"/>
    </w:pPr>
    <w:rPr>
      <w:i/>
      <w:color w:val="918585"/>
      <w:sz w:val="22"/>
    </w:rPr>
  </w:style>
  <w:style w:type="paragraph" w:customStyle="1" w:styleId="TableBodyText">
    <w:name w:val="Table Body Text"/>
    <w:basedOn w:val="BodyText"/>
    <w:rsid w:val="009F68A8"/>
    <w:pPr>
      <w:spacing w:before="60" w:after="60"/>
    </w:pPr>
  </w:style>
  <w:style w:type="paragraph" w:styleId="ListContinue">
    <w:name w:val="List Continue"/>
    <w:basedOn w:val="List"/>
    <w:rsid w:val="009F68A8"/>
    <w:pPr>
      <w:ind w:firstLine="0"/>
    </w:pPr>
  </w:style>
  <w:style w:type="paragraph" w:customStyle="1" w:styleId="ListNote">
    <w:name w:val="List Note"/>
    <w:basedOn w:val="List"/>
    <w:rsid w:val="009F68A8"/>
    <w:pPr>
      <w:pBdr>
        <w:top w:val="single" w:sz="6" w:space="2" w:color="918585"/>
        <w:bottom w:val="single" w:sz="6" w:space="2" w:color="918585"/>
      </w:pBdr>
      <w:tabs>
        <w:tab w:val="left" w:pos="1021"/>
      </w:tabs>
      <w:ind w:firstLine="0"/>
    </w:pPr>
  </w:style>
  <w:style w:type="paragraph" w:customStyle="1" w:styleId="Warning">
    <w:name w:val="Warning"/>
    <w:basedOn w:val="BodyText"/>
    <w:rsid w:val="009F68A8"/>
    <w:pPr>
      <w:shd w:val="clear" w:color="auto" w:fill="D9D9D9"/>
      <w:tabs>
        <w:tab w:val="left" w:pos="992"/>
      </w:tabs>
      <w:ind w:left="119" w:right="119"/>
    </w:pPr>
    <w:rPr>
      <w:sz w:val="20"/>
    </w:rPr>
  </w:style>
  <w:style w:type="paragraph" w:customStyle="1" w:styleId="MarginIcons">
    <w:name w:val="Margin Icons"/>
    <w:basedOn w:val="BodyText"/>
    <w:rsid w:val="009F6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8A8"/>
    <w:rPr>
      <w:rFonts w:ascii="Courier New" w:hAnsi="Courier New"/>
    </w:rPr>
  </w:style>
  <w:style w:type="paragraph" w:customStyle="1" w:styleId="NoteBullet">
    <w:name w:val="Note Bullet"/>
    <w:basedOn w:val="Note"/>
    <w:rsid w:val="009F68A8"/>
    <w:pPr>
      <w:tabs>
        <w:tab w:val="clear" w:pos="680"/>
      </w:tabs>
      <w:spacing w:before="60" w:after="60"/>
    </w:pPr>
  </w:style>
  <w:style w:type="paragraph" w:customStyle="1" w:styleId="SubHeading2">
    <w:name w:val="SubHeading2"/>
    <w:basedOn w:val="HeadingBase"/>
    <w:rsid w:val="009F68A8"/>
    <w:pPr>
      <w:spacing w:before="240" w:after="60"/>
    </w:pPr>
    <w:rPr>
      <w:sz w:val="20"/>
    </w:rPr>
  </w:style>
  <w:style w:type="paragraph" w:customStyle="1" w:styleId="SubHeading1">
    <w:name w:val="SubHeading1"/>
    <w:basedOn w:val="HeadingBase"/>
    <w:rsid w:val="009F68A8"/>
    <w:pPr>
      <w:spacing w:before="240" w:after="60"/>
    </w:pPr>
    <w:rPr>
      <w:color w:val="918585"/>
      <w:sz w:val="22"/>
    </w:rPr>
  </w:style>
  <w:style w:type="paragraph" w:customStyle="1" w:styleId="SideHeading">
    <w:name w:val="Side Heading"/>
    <w:basedOn w:val="HeadingBase"/>
    <w:rsid w:val="009F6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8A8"/>
    <w:pPr>
      <w:numPr>
        <w:numId w:val="12"/>
      </w:numPr>
    </w:pPr>
  </w:style>
  <w:style w:type="paragraph" w:styleId="PlainText">
    <w:name w:val="Plain Text"/>
    <w:basedOn w:val="Normal"/>
    <w:link w:val="PlainTextChar"/>
    <w:rsid w:val="009F68A8"/>
    <w:rPr>
      <w:sz w:val="20"/>
    </w:rPr>
  </w:style>
  <w:style w:type="character" w:customStyle="1" w:styleId="PlainTextChar">
    <w:name w:val="Plain Text Char"/>
    <w:basedOn w:val="DefaultParagraphFont"/>
    <w:link w:val="PlainText"/>
    <w:rsid w:val="009F68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68A8"/>
    <w:rPr>
      <w:b/>
      <w:smallCaps/>
    </w:rPr>
  </w:style>
  <w:style w:type="paragraph" w:customStyle="1" w:styleId="TableListNumber">
    <w:name w:val="Table List Number"/>
    <w:basedOn w:val="ListNumber"/>
    <w:rsid w:val="009F68A8"/>
    <w:pPr>
      <w:numPr>
        <w:numId w:val="0"/>
      </w:numPr>
    </w:pPr>
  </w:style>
  <w:style w:type="paragraph" w:styleId="TOC4">
    <w:name w:val="toc 4"/>
    <w:basedOn w:val="TOCBase"/>
    <w:next w:val="Normal"/>
    <w:semiHidden/>
    <w:rsid w:val="009F68A8"/>
    <w:pPr>
      <w:tabs>
        <w:tab w:val="right" w:leader="dot" w:pos="9071"/>
      </w:tabs>
      <w:ind w:left="1701"/>
    </w:pPr>
  </w:style>
  <w:style w:type="paragraph" w:customStyle="1" w:styleId="ListAlpha">
    <w:name w:val="List Alpha"/>
    <w:basedOn w:val="List"/>
    <w:rsid w:val="009F68A8"/>
    <w:pPr>
      <w:numPr>
        <w:numId w:val="9"/>
      </w:numPr>
    </w:pPr>
  </w:style>
  <w:style w:type="paragraph" w:customStyle="1" w:styleId="ListAlpha2">
    <w:name w:val="List Alpha 2"/>
    <w:basedOn w:val="List2"/>
    <w:rsid w:val="009F68A8"/>
    <w:pPr>
      <w:numPr>
        <w:numId w:val="8"/>
      </w:numPr>
    </w:pPr>
  </w:style>
  <w:style w:type="paragraph" w:styleId="List2">
    <w:name w:val="List 2"/>
    <w:basedOn w:val="BodyText"/>
    <w:rsid w:val="009F68A8"/>
    <w:pPr>
      <w:tabs>
        <w:tab w:val="left" w:pos="680"/>
      </w:tabs>
      <w:spacing w:before="60" w:after="60"/>
      <w:ind w:left="680" w:hanging="340"/>
    </w:pPr>
  </w:style>
  <w:style w:type="paragraph" w:styleId="List3">
    <w:name w:val="List 3"/>
    <w:basedOn w:val="BodyText"/>
    <w:rsid w:val="009F68A8"/>
    <w:pPr>
      <w:tabs>
        <w:tab w:val="left" w:pos="1021"/>
      </w:tabs>
      <w:spacing w:before="60" w:after="60"/>
      <w:ind w:left="1020" w:hanging="340"/>
    </w:pPr>
  </w:style>
  <w:style w:type="paragraph" w:styleId="List4">
    <w:name w:val="List 4"/>
    <w:basedOn w:val="BodyText"/>
    <w:rsid w:val="009F68A8"/>
    <w:pPr>
      <w:tabs>
        <w:tab w:val="left" w:pos="1361"/>
      </w:tabs>
      <w:spacing w:before="60" w:after="60"/>
      <w:ind w:left="1361" w:hanging="340"/>
    </w:pPr>
  </w:style>
  <w:style w:type="paragraph" w:styleId="List5">
    <w:name w:val="List 5"/>
    <w:basedOn w:val="BodyText"/>
    <w:rsid w:val="009F68A8"/>
    <w:pPr>
      <w:tabs>
        <w:tab w:val="left" w:pos="1701"/>
      </w:tabs>
      <w:spacing w:before="60" w:after="60"/>
      <w:ind w:left="1701" w:hanging="340"/>
    </w:pPr>
  </w:style>
  <w:style w:type="paragraph" w:styleId="ListBullet3">
    <w:name w:val="List Bullet 3"/>
    <w:basedOn w:val="List3"/>
    <w:rsid w:val="009F68A8"/>
    <w:pPr>
      <w:numPr>
        <w:numId w:val="15"/>
      </w:numPr>
      <w:tabs>
        <w:tab w:val="clear" w:pos="1021"/>
      </w:tabs>
      <w:ind w:left="1037" w:hanging="357"/>
    </w:pPr>
  </w:style>
  <w:style w:type="paragraph" w:styleId="ListBullet4">
    <w:name w:val="List Bullet 4"/>
    <w:basedOn w:val="List4"/>
    <w:rsid w:val="009F68A8"/>
    <w:pPr>
      <w:numPr>
        <w:numId w:val="3"/>
      </w:numPr>
    </w:pPr>
  </w:style>
  <w:style w:type="paragraph" w:styleId="ListBullet5">
    <w:name w:val="List Bullet 5"/>
    <w:basedOn w:val="List5"/>
    <w:rsid w:val="009F68A8"/>
    <w:pPr>
      <w:numPr>
        <w:numId w:val="4"/>
      </w:numPr>
    </w:pPr>
  </w:style>
  <w:style w:type="paragraph" w:styleId="ListContinue2">
    <w:name w:val="List Continue 2"/>
    <w:basedOn w:val="List2"/>
    <w:rsid w:val="009F68A8"/>
    <w:pPr>
      <w:ind w:firstLine="0"/>
    </w:pPr>
  </w:style>
  <w:style w:type="paragraph" w:styleId="ListContinue3">
    <w:name w:val="List Continue 3"/>
    <w:basedOn w:val="List3"/>
    <w:rsid w:val="009F68A8"/>
    <w:pPr>
      <w:ind w:left="1021" w:firstLine="0"/>
    </w:pPr>
  </w:style>
  <w:style w:type="paragraph" w:styleId="ListContinue4">
    <w:name w:val="List Continue 4"/>
    <w:basedOn w:val="List4"/>
    <w:rsid w:val="009F68A8"/>
    <w:pPr>
      <w:ind w:firstLine="0"/>
    </w:pPr>
  </w:style>
  <w:style w:type="paragraph" w:styleId="ListContinue5">
    <w:name w:val="List Continue 5"/>
    <w:basedOn w:val="List5"/>
    <w:rsid w:val="009F68A8"/>
    <w:pPr>
      <w:ind w:firstLine="0"/>
    </w:pPr>
  </w:style>
  <w:style w:type="paragraph" w:styleId="ListNumber3">
    <w:name w:val="List Number 3"/>
    <w:basedOn w:val="List3"/>
    <w:rsid w:val="009F68A8"/>
    <w:pPr>
      <w:numPr>
        <w:numId w:val="5"/>
      </w:numPr>
    </w:pPr>
  </w:style>
  <w:style w:type="paragraph" w:styleId="ListNumber4">
    <w:name w:val="List Number 4"/>
    <w:basedOn w:val="List4"/>
    <w:rsid w:val="009F68A8"/>
    <w:pPr>
      <w:numPr>
        <w:numId w:val="6"/>
      </w:numPr>
    </w:pPr>
  </w:style>
  <w:style w:type="paragraph" w:styleId="ListNumber5">
    <w:name w:val="List Number 5"/>
    <w:basedOn w:val="List5"/>
    <w:rsid w:val="009F68A8"/>
    <w:pPr>
      <w:numPr>
        <w:numId w:val="7"/>
      </w:numPr>
    </w:pPr>
  </w:style>
  <w:style w:type="paragraph" w:styleId="BlockText">
    <w:name w:val="Block Text"/>
    <w:basedOn w:val="Normal"/>
    <w:rsid w:val="009F68A8"/>
    <w:pPr>
      <w:spacing w:after="120"/>
      <w:ind w:left="1440" w:right="1440"/>
    </w:pPr>
  </w:style>
  <w:style w:type="character" w:customStyle="1" w:styleId="Subscript">
    <w:name w:val="Subscript"/>
    <w:basedOn w:val="DefaultParagraphFont"/>
    <w:rsid w:val="009F68A8"/>
    <w:rPr>
      <w:sz w:val="16"/>
      <w:vertAlign w:val="subscript"/>
    </w:rPr>
  </w:style>
  <w:style w:type="character" w:customStyle="1" w:styleId="Superscript">
    <w:name w:val="Superscript"/>
    <w:basedOn w:val="DefaultParagraphFont"/>
    <w:rsid w:val="009F68A8"/>
    <w:rPr>
      <w:sz w:val="16"/>
      <w:vertAlign w:val="superscript"/>
    </w:rPr>
  </w:style>
  <w:style w:type="character" w:customStyle="1" w:styleId="Symbols">
    <w:name w:val="Symbols"/>
    <w:basedOn w:val="DefaultParagraphFont"/>
    <w:rsid w:val="009F68A8"/>
    <w:rPr>
      <w:rFonts w:ascii="Symbol" w:hAnsi="Symbol"/>
    </w:rPr>
  </w:style>
  <w:style w:type="character" w:customStyle="1" w:styleId="MenuOptions">
    <w:name w:val="Menu Options"/>
    <w:basedOn w:val="DefaultParagraphFont"/>
    <w:rsid w:val="009F68A8"/>
    <w:rPr>
      <w:rFonts w:ascii="Arial Narrow" w:hAnsi="Arial Narrow"/>
      <w:smallCaps/>
    </w:rPr>
  </w:style>
  <w:style w:type="character" w:customStyle="1" w:styleId="Buttons">
    <w:name w:val="Buttons"/>
    <w:basedOn w:val="DefaultParagraphFont"/>
    <w:rsid w:val="009F68A8"/>
    <w:rPr>
      <w:b/>
    </w:rPr>
  </w:style>
  <w:style w:type="character" w:customStyle="1" w:styleId="Underlined">
    <w:name w:val="Underlined"/>
    <w:basedOn w:val="DefaultParagraphFont"/>
    <w:rsid w:val="009F68A8"/>
    <w:rPr>
      <w:u w:val="single"/>
    </w:rPr>
  </w:style>
  <w:style w:type="paragraph" w:customStyle="1" w:styleId="TableBodyTextRight">
    <w:name w:val="Table Body Text Right"/>
    <w:basedOn w:val="TableBodyText"/>
    <w:rsid w:val="009F68A8"/>
    <w:pPr>
      <w:widowControl w:val="0"/>
      <w:autoSpaceDE w:val="0"/>
      <w:autoSpaceDN w:val="0"/>
      <w:adjustRightInd w:val="0"/>
      <w:jc w:val="right"/>
    </w:pPr>
    <w:rPr>
      <w:rFonts w:cs="Arial"/>
      <w:szCs w:val="18"/>
    </w:rPr>
  </w:style>
  <w:style w:type="paragraph" w:customStyle="1" w:styleId="CopyrightText">
    <w:name w:val="Copyright Text"/>
    <w:basedOn w:val="BodyText"/>
    <w:rsid w:val="009F68A8"/>
    <w:rPr>
      <w:sz w:val="18"/>
    </w:rPr>
  </w:style>
  <w:style w:type="paragraph" w:customStyle="1" w:styleId="BodySmallRight">
    <w:name w:val="Body Small Right"/>
    <w:basedOn w:val="BodyTextRight"/>
    <w:rsid w:val="009F68A8"/>
    <w:rPr>
      <w:sz w:val="18"/>
      <w:szCs w:val="18"/>
    </w:rPr>
  </w:style>
  <w:style w:type="paragraph" w:customStyle="1" w:styleId="MarginEdition">
    <w:name w:val="Margin Edition"/>
    <w:basedOn w:val="MarginNote"/>
    <w:rsid w:val="009F68A8"/>
    <w:pPr>
      <w:spacing w:before="0" w:after="0"/>
    </w:pPr>
    <w:rPr>
      <w:rFonts w:ascii="Times New Roman" w:hAnsi="Times New Roman"/>
      <w:color w:val="999999"/>
    </w:rPr>
  </w:style>
  <w:style w:type="paragraph" w:customStyle="1" w:styleId="Spacer">
    <w:name w:val="Spacer"/>
    <w:basedOn w:val="Normal"/>
    <w:rsid w:val="009F68A8"/>
    <w:rPr>
      <w:sz w:val="2"/>
      <w:szCs w:val="2"/>
    </w:rPr>
  </w:style>
  <w:style w:type="character" w:customStyle="1" w:styleId="Small">
    <w:name w:val="Small"/>
    <w:basedOn w:val="DefaultParagraphFont"/>
    <w:rsid w:val="009F68A8"/>
    <w:rPr>
      <w:sz w:val="16"/>
    </w:rPr>
  </w:style>
  <w:style w:type="paragraph" w:customStyle="1" w:styleId="WideTable">
    <w:name w:val="Wide Table"/>
    <w:basedOn w:val="Normal"/>
    <w:rsid w:val="009F68A8"/>
    <w:pPr>
      <w:ind w:left="-1418"/>
    </w:pPr>
    <w:rPr>
      <w:sz w:val="2"/>
      <w:szCs w:val="2"/>
    </w:rPr>
  </w:style>
  <w:style w:type="character" w:styleId="PageNumber">
    <w:name w:val="page number"/>
    <w:basedOn w:val="DefaultParagraphFont"/>
    <w:rsid w:val="009F68A8"/>
  </w:style>
  <w:style w:type="paragraph" w:styleId="Quote">
    <w:name w:val="Quote"/>
    <w:basedOn w:val="Heading1"/>
    <w:link w:val="QuoteChar"/>
    <w:qFormat/>
    <w:rsid w:val="009F68A8"/>
    <w:rPr>
      <w:b w:val="0"/>
      <w:sz w:val="72"/>
      <w:szCs w:val="72"/>
      <w:lang w:val="en-NZ"/>
    </w:rPr>
  </w:style>
  <w:style w:type="character" w:customStyle="1" w:styleId="QuoteChar">
    <w:name w:val="Quote Char"/>
    <w:basedOn w:val="DefaultParagraphFont"/>
    <w:link w:val="Quote"/>
    <w:rsid w:val="009F6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8A8"/>
    <w:pPr>
      <w:pageBreakBefore/>
    </w:pPr>
  </w:style>
  <w:style w:type="paragraph" w:customStyle="1" w:styleId="Border">
    <w:name w:val="Border"/>
    <w:basedOn w:val="Normal"/>
    <w:qFormat/>
    <w:rsid w:val="009F6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8A8"/>
    <w:rPr>
      <w:b/>
      <w:bCs/>
      <w:i/>
      <w:iCs/>
      <w:color w:val="auto"/>
    </w:rPr>
  </w:style>
  <w:style w:type="paragraph" w:styleId="IntenseQuote">
    <w:name w:val="Intense Quote"/>
    <w:basedOn w:val="Normal"/>
    <w:next w:val="Normal"/>
    <w:link w:val="IntenseQuoteChar"/>
    <w:uiPriority w:val="30"/>
    <w:qFormat/>
    <w:rsid w:val="009F6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8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68A8"/>
    <w:rPr>
      <w:smallCaps/>
      <w:color w:val="auto"/>
      <w:u w:val="single"/>
    </w:rPr>
  </w:style>
  <w:style w:type="character" w:styleId="IntenseReference">
    <w:name w:val="Intense Reference"/>
    <w:basedOn w:val="DefaultParagraphFont"/>
    <w:uiPriority w:val="32"/>
    <w:qFormat/>
    <w:rsid w:val="009F68A8"/>
    <w:rPr>
      <w:b/>
      <w:bCs/>
      <w:smallCaps/>
      <w:color w:val="auto"/>
      <w:spacing w:val="5"/>
      <w:u w:val="single"/>
    </w:rPr>
  </w:style>
  <w:style w:type="paragraph" w:customStyle="1" w:styleId="2ColumnHeading">
    <w:name w:val="2Column Heading"/>
    <w:basedOn w:val="BodyText"/>
    <w:qFormat/>
    <w:rsid w:val="009F68A8"/>
    <w:pPr>
      <w:spacing w:after="60"/>
      <w:ind w:left="-2268"/>
    </w:pPr>
    <w:rPr>
      <w:b/>
    </w:rPr>
  </w:style>
  <w:style w:type="paragraph" w:customStyle="1" w:styleId="Heading1TOC">
    <w:name w:val="Heading1 TOC"/>
    <w:basedOn w:val="Normal"/>
    <w:qFormat/>
    <w:rsid w:val="009F68A8"/>
    <w:pPr>
      <w:spacing w:before="240" w:after="120"/>
    </w:pPr>
    <w:rPr>
      <w:rFonts w:ascii="Times New Roman" w:hAnsi="Times New Roman"/>
      <w:b/>
      <w:sz w:val="32"/>
    </w:rPr>
  </w:style>
  <w:style w:type="paragraph" w:customStyle="1" w:styleId="Heading2TOC">
    <w:name w:val="Heading2 TOC"/>
    <w:basedOn w:val="Normal"/>
    <w:qFormat/>
    <w:rsid w:val="009F68A8"/>
    <w:pPr>
      <w:spacing w:before="240" w:after="60"/>
    </w:pPr>
    <w:rPr>
      <w:rFonts w:ascii="Times New Roman" w:hAnsi="Times New Roman"/>
      <w:b/>
      <w:sz w:val="28"/>
    </w:rPr>
  </w:style>
  <w:style w:type="character" w:customStyle="1" w:styleId="Underline">
    <w:name w:val="Underline"/>
    <w:basedOn w:val="DefaultParagraphFont"/>
    <w:qFormat/>
    <w:rsid w:val="009F68A8"/>
    <w:rPr>
      <w:u w:val="single"/>
    </w:rPr>
  </w:style>
  <w:style w:type="character" w:customStyle="1" w:styleId="BoldandItalics">
    <w:name w:val="Bold and Italics"/>
    <w:qFormat/>
    <w:rsid w:val="009F68A8"/>
    <w:rPr>
      <w:b/>
      <w:i/>
      <w:u w:val="none"/>
    </w:rPr>
  </w:style>
  <w:style w:type="paragraph" w:styleId="BalloonText">
    <w:name w:val="Balloon Text"/>
    <w:basedOn w:val="Normal"/>
    <w:link w:val="BalloonTextChar"/>
    <w:rsid w:val="009F68A8"/>
    <w:rPr>
      <w:rFonts w:ascii="Tahoma" w:hAnsi="Tahoma" w:cs="Tahoma"/>
      <w:sz w:val="16"/>
      <w:szCs w:val="16"/>
    </w:rPr>
  </w:style>
  <w:style w:type="character" w:customStyle="1" w:styleId="BalloonTextChar">
    <w:name w:val="Balloon Text Char"/>
    <w:basedOn w:val="DefaultParagraphFont"/>
    <w:link w:val="BalloonText"/>
    <w:rsid w:val="009F68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68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8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6507</Characters>
  <Application>Microsoft Office Word</Application>
  <DocSecurity>0</DocSecurity>
  <Lines>233</Lines>
  <Paragraphs>146</Paragraphs>
  <ScaleCrop>false</ScaleCrop>
  <Company>Author-it Software Corporation Ltd.</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TLIF2080A Safely access the rail corridor</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2012-05-27T03:47:00Z</dcterms:created>
  <dcterms:modified xsi:type="dcterms:W3CDTF">2012-05-27T03:47:00Z</dcterms:modified>
</cp:coreProperties>
</file>