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7F7" w:rsidP="005D27F7">
      <w:pPr>
        <w:pStyle w:val="Title"/>
      </w:pPr>
      <w:r>
        <w:fldChar w:fldCharType="begin"/>
      </w:r>
      <w:r>
        <w:instrText xml:space="preserve"> TITLE   \* MERGEFORMAT </w:instrText>
      </w:r>
      <w:r>
        <w:fldChar w:fldCharType="separate"/>
      </w:r>
      <w:r>
        <w:t>TLIF1002B Conduct housekeeping activities</w:t>
      </w:r>
      <w:r>
        <w:fldChar w:fldCharType="end"/>
      </w:r>
    </w:p>
    <w:p w:rsidR="005D27F7" w:rsidP="005D27F7">
      <w:pPr>
        <w:pStyle w:val="Version"/>
        <w:sectPr w:rsidSect="00C970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082" w:rsidP="00C97082">
      <w:pPr>
        <w:pStyle w:val="SuperHeading"/>
      </w:pPr>
      <w:r w:rsidRPr="00C97082">
        <w:t>TLIF1002B Conduct housekeeping activities</w:t>
      </w:r>
    </w:p>
    <w:p w:rsidR="00000000" w:rsidRPr="00C97082" w:rsidP="00C97082">
      <w:pPr>
        <w:pStyle w:val="Heading1"/>
      </w:pPr>
      <w:bookmarkStart w:id="1" w:name="O_373941"/>
      <w:bookmarkEnd w:id="1"/>
      <w:r w:rsidRPr="00C97082">
        <w:t>Modification History</w:t>
      </w:r>
    </w:p>
    <w:p w:rsidR="00000000" w:rsidRPr="00C97082" w:rsidP="00C97082">
      <w:pPr>
        <w:pStyle w:val="BodyText"/>
      </w:pPr>
      <w:r w:rsidRPr="00C97082">
        <w:t>Not applicable.</w:t>
      </w:r>
    </w:p>
    <w:p w:rsidR="00000000" w:rsidRPr="00C97082" w:rsidP="00C97082">
      <w:pPr>
        <w:pStyle w:val="AllowPageBreak"/>
      </w:pPr>
    </w:p>
    <w:p w:rsidR="00000000" w:rsidRPr="00C97082" w:rsidP="00C97082">
      <w:pPr>
        <w:pStyle w:val="Heading1"/>
      </w:pPr>
      <w:bookmarkStart w:id="2" w:name="O_373939"/>
      <w:bookmarkEnd w:id="2"/>
      <w:r w:rsidRPr="00C97082">
        <w:t>Unit Descriptor</w:t>
      </w:r>
    </w:p>
    <w:tbl>
      <w:tblPr>
        <w:tblW w:w="9640" w:type="dxa"/>
        <w:tblLayout w:type="fixed"/>
        <w:tblCellMar>
          <w:left w:w="62" w:type="dxa"/>
          <w:right w:w="62" w:type="dxa"/>
        </w:tblCellMar>
        <w:tblLook w:val="0000"/>
      </w:tblPr>
      <w:tblGrid>
        <w:gridCol w:w="9640"/>
      </w:tblGrid>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97082" w:rsidP="00C97082">
            <w:pPr>
              <w:pStyle w:val="BodyText"/>
            </w:pPr>
            <w:r w:rsidRPr="00C97082">
              <w:t>This unit involves the skills and knowledge required to conduct housekeeping activities in the workplace, including identify</w:t>
            </w:r>
            <w:r w:rsidRPr="00C97082">
              <w:t xml:space="preserve">ing required housekeeping requirements, procedures and resources for different areas of the workplace; monitoring and maintaining cleanliness and tidiness in the workplace; and completing assigned housekeeping tasks. </w:t>
            </w:r>
          </w:p>
          <w:p w:rsidR="00000000" w:rsidRPr="00C97082" w:rsidP="00C97082">
            <w:pPr>
              <w:pStyle w:val="BodyText"/>
            </w:pPr>
            <w:r w:rsidRPr="00C97082">
              <w:t>Licensing, legislative, regulatory and</w:t>
            </w:r>
            <w:r w:rsidRPr="00C97082">
              <w:t xml:space="preserve"> certification requirements are applicable to this unit.</w:t>
            </w:r>
          </w:p>
        </w:tc>
      </w:tr>
    </w:tbl>
    <w:p w:rsidR="00000000" w:rsidRPr="00C97082" w:rsidP="00C97082">
      <w:pPr>
        <w:pStyle w:val="BodyText"/>
      </w:pPr>
    </w:p>
    <w:p w:rsidR="00000000" w:rsidRPr="00C97082" w:rsidP="00C97082">
      <w:pPr>
        <w:pStyle w:val="AllowPageBreak"/>
      </w:pPr>
    </w:p>
    <w:p w:rsidR="00000000" w:rsidRPr="00C97082" w:rsidP="00C97082">
      <w:pPr>
        <w:pStyle w:val="Heading1"/>
      </w:pPr>
      <w:bookmarkStart w:id="3" w:name="O_373928"/>
      <w:bookmarkEnd w:id="3"/>
      <w:r w:rsidRPr="00C97082">
        <w:t>Application of the Unit</w:t>
      </w:r>
    </w:p>
    <w:tbl>
      <w:tblPr>
        <w:tblW w:w="9640" w:type="dxa"/>
        <w:tblLayout w:type="fixed"/>
        <w:tblCellMar>
          <w:left w:w="62" w:type="dxa"/>
          <w:right w:w="62" w:type="dxa"/>
        </w:tblCellMar>
        <w:tblLook w:val="0000"/>
      </w:tblPr>
      <w:tblGrid>
        <w:gridCol w:w="9640"/>
      </w:tblGrid>
      <w:tr w:rsidTr="00C970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97082" w:rsidP="00C97082">
            <w:pPr>
              <w:pStyle w:val="BodyText"/>
            </w:pPr>
            <w:r w:rsidRPr="00C97082">
              <w:t>Work must be carried out in accordance with workplace housekeeping procedures.</w:t>
            </w:r>
          </w:p>
          <w:p w:rsidR="00000000" w:rsidRPr="00C97082" w:rsidP="00C97082">
            <w:pPr>
              <w:pStyle w:val="BodyText"/>
            </w:pPr>
            <w:r w:rsidRPr="00C97082">
              <w:t>Work is performed under some supervision generally in a team environment. It involves the application of basic safety principles to the completion of housekeeping tasks as part of workplace operations.</w:t>
            </w:r>
          </w:p>
        </w:tc>
      </w:tr>
    </w:tbl>
    <w:p w:rsidR="00000000" w:rsidRPr="00C97082" w:rsidP="00C97082">
      <w:pPr>
        <w:pStyle w:val="BodyText"/>
      </w:pPr>
    </w:p>
    <w:p w:rsidR="00000000" w:rsidRPr="00C97082" w:rsidP="00C97082">
      <w:pPr>
        <w:pStyle w:val="AllowPageBreak"/>
      </w:pPr>
    </w:p>
    <w:p w:rsidR="00000000" w:rsidRPr="00C97082" w:rsidP="00C97082">
      <w:pPr>
        <w:pStyle w:val="Heading1"/>
      </w:pPr>
      <w:bookmarkStart w:id="4" w:name="O_373935"/>
      <w:bookmarkEnd w:id="4"/>
      <w:r w:rsidRPr="00C97082">
        <w:t>Licensing/Regulatory Information</w:t>
      </w:r>
    </w:p>
    <w:p w:rsidR="00000000" w:rsidRPr="00C97082" w:rsidP="00C97082">
      <w:pPr>
        <w:pStyle w:val="BodyText"/>
      </w:pPr>
      <w:r w:rsidRPr="00C97082">
        <w:t>Re</w:t>
      </w:r>
      <w:r w:rsidRPr="00C97082">
        <w:t>fer to Unit Descriptor</w:t>
      </w:r>
    </w:p>
    <w:p w:rsidR="00000000" w:rsidRPr="00C97082" w:rsidP="00C97082">
      <w:pPr>
        <w:pStyle w:val="AllowPageBreak"/>
      </w:pPr>
    </w:p>
    <w:p w:rsidR="00000000" w:rsidRPr="00C97082" w:rsidP="00C97082">
      <w:pPr>
        <w:pStyle w:val="Heading1"/>
      </w:pPr>
      <w:bookmarkStart w:id="5" w:name="O_373936"/>
      <w:bookmarkEnd w:id="5"/>
      <w:r w:rsidRPr="00C97082">
        <w:t>Pre-Requisites</w:t>
      </w:r>
    </w:p>
    <w:p w:rsidR="00000000" w:rsidRPr="00C97082" w:rsidP="00C97082">
      <w:pPr>
        <w:pStyle w:val="BodyText"/>
      </w:pPr>
      <w:r w:rsidRPr="00C97082">
        <w:t>Not Applicable</w:t>
      </w:r>
    </w:p>
    <w:p w:rsidR="00000000" w:rsidRPr="00C97082" w:rsidP="00C97082">
      <w:pPr>
        <w:pStyle w:val="AllowPageBreak"/>
      </w:pPr>
    </w:p>
    <w:p w:rsidR="00000000" w:rsidRPr="00C97082" w:rsidP="00C97082">
      <w:pPr>
        <w:pStyle w:val="Heading1"/>
      </w:pPr>
      <w:bookmarkStart w:id="6" w:name="O_373932"/>
      <w:bookmarkEnd w:id="6"/>
      <w:r w:rsidRPr="00C97082">
        <w:t>Employability Skills Information</w:t>
      </w:r>
    </w:p>
    <w:tbl>
      <w:tblPr>
        <w:tblW w:w="0" w:type="auto"/>
        <w:tblLayout w:type="fixed"/>
        <w:tblCellMar>
          <w:left w:w="62" w:type="dxa"/>
          <w:right w:w="62" w:type="dxa"/>
        </w:tblCellMar>
        <w:tblLook w:val="0000"/>
      </w:tblPr>
      <w:tblGrid>
        <w:gridCol w:w="6662"/>
      </w:tblGrid>
      <w:tr w:rsidTr="005D27F7">
        <w:tblPrEx>
          <w:tblW w:w="0" w:type="auto"/>
          <w:tblLayout w:type="fixed"/>
          <w:tblCellMar>
            <w:left w:w="62" w:type="dxa"/>
            <w:right w:w="62" w:type="dxa"/>
          </w:tblCellMar>
          <w:tblLook w:val="0000"/>
        </w:tblPrEx>
        <w:trPr>
          <w:tblHeader/>
        </w:trPr>
        <w:tc>
          <w:tcPr>
            <w:tcW w:w="6662" w:type="dxa"/>
            <w:tcBorders>
              <w:top w:val="nil"/>
              <w:left w:val="nil"/>
              <w:bottom w:val="nil"/>
              <w:right w:val="nil"/>
            </w:tcBorders>
            <w:tcMar>
              <w:top w:w="0" w:type="dxa"/>
              <w:left w:w="62" w:type="dxa"/>
              <w:bottom w:w="0" w:type="dxa"/>
              <w:right w:w="62" w:type="dxa"/>
            </w:tcMar>
          </w:tcPr>
          <w:p w:rsidR="00000000" w:rsidRPr="00C97082" w:rsidP="00C97082">
            <w:pPr>
              <w:pStyle w:val="BodyText"/>
            </w:pPr>
            <w:r w:rsidRPr="00C97082">
              <w:t>This unit contains employability skills.</w:t>
            </w:r>
          </w:p>
        </w:tc>
      </w:tr>
    </w:tbl>
    <w:p w:rsidR="005D27F7" w:rsidP="00C97082">
      <w:pPr>
        <w:pStyle w:val="BodyText"/>
      </w:pPr>
    </w:p>
    <w:p w:rsidR="005D27F7" w:rsidP="00C97082">
      <w:pPr>
        <w:pStyle w:val="BodyText"/>
      </w:pPr>
    </w:p>
    <w:p w:rsidR="00000000" w:rsidRPr="00C97082" w:rsidP="00C97082">
      <w:pPr>
        <w:pStyle w:val="Heading1"/>
      </w:pPr>
      <w:bookmarkStart w:id="7" w:name="O_373931"/>
      <w:bookmarkEnd w:id="7"/>
      <w:r w:rsidRPr="00C97082">
        <w:t>Elements and Performance Criteria Pre-Content</w:t>
      </w:r>
    </w:p>
    <w:tbl>
      <w:tblPr>
        <w:tblW w:w="9640" w:type="dxa"/>
        <w:tblLayout w:type="fixed"/>
        <w:tblCellMar>
          <w:left w:w="62" w:type="dxa"/>
          <w:right w:w="62" w:type="dxa"/>
        </w:tblCellMar>
        <w:tblLook w:val="0000"/>
      </w:tblPr>
      <w:tblGrid>
        <w:gridCol w:w="2978"/>
        <w:gridCol w:w="6662"/>
      </w:tblGrid>
      <w:tr w:rsidTr="005D27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97082" w:rsidP="00C97082">
            <w:pPr>
              <w:pStyle w:val="BodyText"/>
            </w:pPr>
            <w:r w:rsidRPr="00C97082">
              <w:t>Performance criteria describe the required performance needed to demonstrate achievement of the element. Assessment of performance is to be consistent with the evidence guide.</w:t>
            </w:r>
          </w:p>
        </w:tc>
      </w:tr>
    </w:tbl>
    <w:p w:rsidR="00000000" w:rsidRPr="00C97082" w:rsidP="00C97082">
      <w:pPr>
        <w:pStyle w:val="BodyText"/>
      </w:pPr>
    </w:p>
    <w:p w:rsidR="00000000" w:rsidRPr="00C97082" w:rsidP="00C97082">
      <w:pPr>
        <w:pStyle w:val="AllowPageBreak"/>
      </w:pPr>
    </w:p>
    <w:p w:rsidR="00000000" w:rsidRPr="00C97082" w:rsidP="00C97082">
      <w:pPr>
        <w:pStyle w:val="Heading1"/>
      </w:pPr>
      <w:bookmarkStart w:id="8" w:name="O_373930"/>
      <w:bookmarkEnd w:id="8"/>
      <w:r w:rsidRPr="00C97082">
        <w:t>Elements and Performance Criteria</w:t>
      </w:r>
    </w:p>
    <w:tbl>
      <w:tblPr>
        <w:tblW w:w="9640" w:type="dxa"/>
        <w:tblLayout w:type="fixed"/>
        <w:tblCellMar>
          <w:left w:w="62" w:type="dxa"/>
          <w:right w:w="62" w:type="dxa"/>
        </w:tblCellMar>
        <w:tblLook w:val="0000"/>
      </w:tblPr>
      <w:tblGrid>
        <w:gridCol w:w="2790"/>
        <w:gridCol w:w="6850"/>
      </w:tblGrid>
      <w:tr w:rsidTr="00C97082">
        <w:tblPrEx>
          <w:tblW w:w="9640"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1</w:t>
            </w:r>
            <w:r w:rsidRPr="00C97082">
              <w:rPr>
                <w:rStyle w:val="SpecialBold"/>
              </w:rPr>
              <w:tab/>
              <w:t>Identify the housekeeping requirements, procedures and resources of different areas of the workplace</w:t>
            </w:r>
          </w:p>
        </w:tc>
        <w:tc>
          <w:tcPr>
            <w:tcW w:w="6850" w:type="dxa"/>
            <w:tcBorders>
              <w:top w:val="nil"/>
              <w:left w:val="nil"/>
              <w:bottom w:val="nil"/>
              <w:right w:val="nil"/>
            </w:tcBorders>
            <w:tcMar>
              <w:top w:w="0" w:type="dxa"/>
              <w:left w:w="62" w:type="dxa"/>
              <w:bottom w:w="0" w:type="dxa"/>
              <w:right w:w="62" w:type="dxa"/>
            </w:tcMar>
          </w:tcPr>
          <w:p w:rsidR="00000000" w:rsidRPr="00C97082" w:rsidP="00C97082">
            <w:pPr>
              <w:pStyle w:val="BodyText"/>
            </w:pPr>
            <w:r w:rsidRPr="00C97082">
              <w:t>1.1 Workplace procedures for housekeeping are identified</w:t>
            </w:r>
          </w:p>
          <w:p w:rsidR="00000000" w:rsidRPr="00C97082" w:rsidP="00C97082">
            <w:pPr>
              <w:pStyle w:val="BodyText"/>
            </w:pPr>
            <w:r w:rsidRPr="00C97082">
              <w:t xml:space="preserve">1.2 Equipment and consumables are selected in accordance </w:t>
            </w:r>
            <w:r w:rsidRPr="00C97082">
              <w:t>with work area requirements</w:t>
            </w:r>
          </w:p>
          <w:p w:rsidR="00000000" w:rsidRPr="00C97082" w:rsidP="00C97082">
            <w:pPr>
              <w:pStyle w:val="BodyText"/>
            </w:pPr>
            <w:r w:rsidRPr="00C97082">
              <w:t>1.3 Specific requirements for housekeeping activities in different parts of the work area are identified and followed</w:t>
            </w:r>
          </w:p>
          <w:p w:rsidR="00000000" w:rsidP="00C97082">
            <w:pPr>
              <w:pStyle w:val="BodyText"/>
              <w:rPr>
                <w:lang w:val="en-NZ"/>
              </w:rPr>
            </w:pPr>
          </w:p>
        </w:tc>
      </w:tr>
      <w:tr w:rsidTr="00C97082">
        <w:tblPrEx>
          <w:tblW w:w="9640"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2</w:t>
            </w:r>
            <w:r w:rsidRPr="00C97082">
              <w:rPr>
                <w:rStyle w:val="SpecialBold"/>
              </w:rPr>
              <w:tab/>
              <w:t>Monitor and maintain cleanliness and tidiness in the workplace</w:t>
            </w:r>
          </w:p>
        </w:tc>
        <w:tc>
          <w:tcPr>
            <w:tcW w:w="6850" w:type="dxa"/>
            <w:tcBorders>
              <w:top w:val="nil"/>
              <w:left w:val="nil"/>
              <w:bottom w:val="nil"/>
              <w:right w:val="nil"/>
            </w:tcBorders>
            <w:tcMar>
              <w:top w:w="0" w:type="dxa"/>
              <w:left w:w="62" w:type="dxa"/>
              <w:bottom w:w="0" w:type="dxa"/>
              <w:right w:w="62" w:type="dxa"/>
            </w:tcMar>
          </w:tcPr>
          <w:p w:rsidR="00000000" w:rsidRPr="00C97082" w:rsidP="00C97082">
            <w:pPr>
              <w:pStyle w:val="BodyText"/>
            </w:pPr>
            <w:r w:rsidRPr="00C97082">
              <w:t>2.1 Initiative is used to continuously monitor the cleanliness and tidiness of the worksites</w:t>
            </w:r>
          </w:p>
          <w:p w:rsidR="00000000" w:rsidRPr="00C97082" w:rsidP="00C97082">
            <w:pPr>
              <w:pStyle w:val="BodyText"/>
            </w:pPr>
            <w:r w:rsidRPr="00C97082">
              <w:t>2.2 Housekeeping issues are raised with designated personnel in accordance with workplace procedures</w:t>
            </w:r>
          </w:p>
          <w:p w:rsidR="00000000" w:rsidRPr="00C97082" w:rsidP="00C97082">
            <w:pPr>
              <w:pStyle w:val="BodyText"/>
            </w:pPr>
            <w:r w:rsidRPr="00C97082">
              <w:t>2.3 Housekeeping equipment is operated in accordance with manu</w:t>
            </w:r>
            <w:r w:rsidRPr="00C97082">
              <w:t>facturer instructions and company policy</w:t>
            </w:r>
          </w:p>
          <w:p w:rsidR="00000000" w:rsidRPr="00C97082" w:rsidP="00C97082">
            <w:pPr>
              <w:pStyle w:val="BodyText"/>
            </w:pPr>
            <w:r w:rsidRPr="00C97082">
              <w:t>2.4 Housekeeping equipment and supplies are maintained and stored</w:t>
            </w:r>
          </w:p>
          <w:p w:rsidR="00000000" w:rsidP="00C97082">
            <w:pPr>
              <w:pStyle w:val="BodyText"/>
              <w:rPr>
                <w:lang w:val="en-NZ"/>
              </w:rPr>
            </w:pPr>
          </w:p>
        </w:tc>
      </w:tr>
      <w:tr w:rsidTr="00C97082">
        <w:tblPrEx>
          <w:tblW w:w="9640"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3</w:t>
            </w:r>
            <w:r w:rsidRPr="00C97082">
              <w:rPr>
                <w:rStyle w:val="SpecialBold"/>
              </w:rPr>
              <w:tab/>
              <w:t>Complete assigned housekeeping duties</w:t>
            </w:r>
          </w:p>
        </w:tc>
        <w:tc>
          <w:tcPr>
            <w:tcW w:w="6850" w:type="dxa"/>
            <w:tcBorders>
              <w:top w:val="nil"/>
              <w:left w:val="nil"/>
              <w:bottom w:val="nil"/>
              <w:right w:val="nil"/>
            </w:tcBorders>
            <w:tcMar>
              <w:top w:w="0" w:type="dxa"/>
              <w:left w:w="62" w:type="dxa"/>
              <w:bottom w:w="0" w:type="dxa"/>
              <w:right w:w="62" w:type="dxa"/>
            </w:tcMar>
          </w:tcPr>
          <w:p w:rsidR="00000000" w:rsidRPr="00C97082" w:rsidP="00C97082">
            <w:pPr>
              <w:pStyle w:val="BodyText"/>
            </w:pPr>
            <w:r w:rsidRPr="00C97082">
              <w:t>3.1 Assigned housekeeping duties are conducted following workplace procedures and ensuring that waste is re</w:t>
            </w:r>
            <w:r w:rsidRPr="00C97082">
              <w:t>moved</w:t>
            </w:r>
          </w:p>
          <w:p w:rsidR="00000000" w:rsidRPr="00C97082" w:rsidP="00C97082">
            <w:pPr>
              <w:pStyle w:val="BodyText"/>
            </w:pPr>
            <w:r w:rsidRPr="00C97082">
              <w:t>3.2 Maintenance requirements of any damaged items are notified to appropriate personnel</w:t>
            </w:r>
          </w:p>
          <w:p w:rsidR="00000000" w:rsidRPr="00C97082" w:rsidP="00C97082">
            <w:pPr>
              <w:pStyle w:val="BodyText"/>
            </w:pPr>
            <w:r w:rsidRPr="00C97082">
              <w:t>3.3 Schedules and records for housekeeping duties are maintained</w:t>
            </w:r>
          </w:p>
          <w:p w:rsidR="00000000" w:rsidRPr="00C97082" w:rsidP="00C97082">
            <w:pPr>
              <w:pStyle w:val="BodyText"/>
            </w:pPr>
            <w:r w:rsidRPr="00C97082">
              <w:t>3.4 Work areas are checked and meet required workplace standards</w:t>
            </w:r>
          </w:p>
          <w:p w:rsidR="00000000" w:rsidRPr="00C97082" w:rsidP="00C97082">
            <w:pPr>
              <w:pStyle w:val="BodyText"/>
            </w:pPr>
            <w:r w:rsidRPr="00C97082">
              <w:t>3.5 Work is carried out followin</w:t>
            </w:r>
            <w:r w:rsidRPr="00C97082">
              <w:t>g enterprise practices and safe work procedures</w:t>
            </w:r>
          </w:p>
        </w:tc>
      </w:tr>
    </w:tbl>
    <w:p w:rsidR="00000000" w:rsidRPr="00C97082" w:rsidP="00C97082">
      <w:pPr>
        <w:pStyle w:val="BodyText"/>
      </w:pPr>
    </w:p>
    <w:p w:rsidR="00000000" w:rsidRPr="00C97082" w:rsidP="00C97082">
      <w:pPr>
        <w:pStyle w:val="AllowPageBreak"/>
      </w:pPr>
    </w:p>
    <w:p w:rsidR="00000000" w:rsidRPr="00C97082" w:rsidP="00C97082">
      <w:pPr>
        <w:pStyle w:val="Heading1"/>
      </w:pPr>
      <w:bookmarkStart w:id="9" w:name="O_373938"/>
      <w:bookmarkEnd w:id="9"/>
      <w:r w:rsidRPr="00C97082">
        <w:t>Required Skills and Knowledge</w:t>
      </w:r>
    </w:p>
    <w:tbl>
      <w:tblPr>
        <w:tblW w:w="9640" w:type="dxa"/>
        <w:tblLayout w:type="fixed"/>
        <w:tblCellMar>
          <w:left w:w="62" w:type="dxa"/>
          <w:right w:w="62" w:type="dxa"/>
        </w:tblCellMar>
        <w:tblLook w:val="0000"/>
      </w:tblPr>
      <w:tblGrid>
        <w:gridCol w:w="9640"/>
      </w:tblGrid>
      <w:tr w:rsidTr="005D27F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REQUIRED KNOWLEDGE AND SKILLS</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t>This describes the essential knowledge and skills and their level required for this unit.</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Required knowledge</w:t>
            </w:r>
            <w:r w:rsidRPr="00C97082">
              <w:t>:</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Workplace procedures and policies for carrying out housekeeping tasks in the workplace</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Risks when carrying out housekeeping tasks and related precautions to control them</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Housekeeping standards required in the workplace</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Purpose of housekeeping within the workplace</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Site layout and obstacles</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Servicing procedures for housekeeping equipment</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Relevant enterprise practices and safe work procedures for the job role</w:t>
            </w:r>
          </w:p>
        </w:tc>
      </w:tr>
    </w:tbl>
    <w:p w:rsidR="00000000" w:rsidRPr="00C97082" w:rsidP="00C97082">
      <w:pPr>
        <w:pStyle w:val="BodyText"/>
      </w:pPr>
    </w:p>
    <w:tbl>
      <w:tblPr>
        <w:tblW w:w="9640" w:type="dxa"/>
        <w:tblLayout w:type="fixed"/>
        <w:tblCellMar>
          <w:left w:w="62" w:type="dxa"/>
          <w:right w:w="62" w:type="dxa"/>
        </w:tblCellMar>
        <w:tblLook w:val="0000"/>
      </w:tblPr>
      <w:tblGrid>
        <w:gridCol w:w="9640"/>
      </w:tblGrid>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Required skills</w:t>
            </w:r>
            <w:r w:rsidRPr="00C97082">
              <w:t xml:space="preserve">: </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Communicate effectively with others w</w:t>
            </w:r>
            <w:r w:rsidRPr="00C97082">
              <w:t>hen carrying out housekeeping tasks</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Interpret and follow operational instructions and prioritise work</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Operate electronic communication equipment to required protocol</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Work collaboratively with others when carrying out housekeeping tasks</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Report and rectify within limits of own role problems, faults and malfunctions identified when carrying out housekeeping tasks in accordance with regulatory requirements and workplace procedures</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 xml:space="preserve">Apply precautions and required action to minimise, control </w:t>
            </w:r>
            <w:r w:rsidRPr="00C97082">
              <w:t>or eliminate hazards that may exist during housekeeping activities</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Modify activities depending on differing operational contingencies, risk situations and environments</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Work systematically with required attention to detail without injury to self or othe</w:t>
            </w:r>
            <w:r w:rsidRPr="00C97082">
              <w:t>rs, or damage to goods or equipment</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Operate and adapt to differences in equipment in accordance with standard operating procedures</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Monitor condition and performance of housekeeping tools and equipment</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Service housekeeping tools and equipment in terms of servicing schedule and standard operating procedures</w:t>
            </w:r>
          </w:p>
        </w:tc>
      </w:tr>
      <w:tr w:rsidTr="005D27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Select and use required personal protective equipment (PPE), conforming to industry and OH&amp;S standards</w:t>
            </w:r>
          </w:p>
        </w:tc>
      </w:tr>
    </w:tbl>
    <w:p w:rsidR="005D27F7" w:rsidP="00C97082">
      <w:pPr>
        <w:pStyle w:val="ListBullet"/>
      </w:pPr>
    </w:p>
    <w:p w:rsidR="005D27F7" w:rsidP="00C97082">
      <w:pPr>
        <w:pStyle w:val="ListBullet"/>
      </w:pPr>
    </w:p>
    <w:p w:rsidR="00000000" w:rsidRPr="00C97082" w:rsidP="00C97082">
      <w:pPr>
        <w:pStyle w:val="Heading1"/>
      </w:pPr>
      <w:bookmarkStart w:id="10" w:name="O_373933"/>
      <w:bookmarkEnd w:id="10"/>
      <w:r w:rsidRPr="00C97082">
        <w:t>Evidence Guide</w:t>
      </w:r>
    </w:p>
    <w:tbl>
      <w:tblPr>
        <w:tblW w:w="9499" w:type="dxa"/>
        <w:tblLayout w:type="fixed"/>
        <w:tblCellMar>
          <w:left w:w="62" w:type="dxa"/>
          <w:right w:w="62" w:type="dxa"/>
        </w:tblCellMar>
        <w:tblLook w:val="0000"/>
      </w:tblPr>
      <w:tblGrid>
        <w:gridCol w:w="3091"/>
        <w:gridCol w:w="59"/>
        <w:gridCol w:w="6169"/>
        <w:gridCol w:w="180"/>
      </w:tblGrid>
      <w:tr w:rsidTr="00C97082">
        <w:tblPrEx>
          <w:tblW w:w="9499" w:type="dxa"/>
          <w:tblLayout w:type="fixed"/>
          <w:tblCellMar>
            <w:left w:w="62" w:type="dxa"/>
            <w:right w:w="62" w:type="dxa"/>
          </w:tblCellMar>
          <w:tblLook w:val="0000"/>
        </w:tblPrEx>
        <w:tc>
          <w:tcPr>
            <w:tcW w:w="9499" w:type="dxa"/>
            <w:gridSpan w:val="4"/>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EVIDENCE GUIDE</w:t>
            </w:r>
          </w:p>
        </w:tc>
      </w:tr>
      <w:tr w:rsidTr="00C97082">
        <w:tblPrEx>
          <w:tblW w:w="9499" w:type="dxa"/>
          <w:tblLayout w:type="fixed"/>
          <w:tblCellMar>
            <w:left w:w="62" w:type="dxa"/>
            <w:right w:w="62" w:type="dxa"/>
          </w:tblCellMar>
          <w:tblLook w:val="0000"/>
        </w:tblPrEx>
        <w:tc>
          <w:tcPr>
            <w:tcW w:w="9499" w:type="dxa"/>
            <w:gridSpan w:val="4"/>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t>The evidence guide provides advice on assessment and must be read in conjunction with the performance criteria, required knowledge and skills, the range statement and the assessment guidelines for this Training Package.</w:t>
            </w:r>
          </w:p>
        </w:tc>
      </w:tr>
      <w:tr w:rsidTr="00C97082">
        <w:tblPrEx>
          <w:tblW w:w="9499" w:type="dxa"/>
          <w:tblLayout w:type="fixed"/>
          <w:tblCellMar>
            <w:left w:w="62" w:type="dxa"/>
            <w:right w:w="62" w:type="dxa"/>
          </w:tblCellMar>
          <w:tblLook w:val="0000"/>
        </w:tblPrEx>
        <w:trPr>
          <w:gridAfter w:val="1"/>
          <w:wAfter w:w="180" w:type="dxa"/>
        </w:trPr>
        <w:tc>
          <w:tcPr>
            <w:tcW w:w="3091"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Critical aspect</w:t>
            </w:r>
            <w:r w:rsidRPr="00C97082">
              <w:rPr>
                <w:rStyle w:val="SpecialBold"/>
              </w:rPr>
              <w:t>s for assessment and evidence required to demonstrate competency in this unit</w:t>
            </w:r>
          </w:p>
        </w:tc>
        <w:tc>
          <w:tcPr>
            <w:tcW w:w="6228" w:type="dxa"/>
            <w:gridSpan w:val="2"/>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The evidence required to demonstrate competency in this unit must be relevant to and satisfy all of the requirements of the elements and performance criteria of this unit and in</w:t>
            </w:r>
            <w:r w:rsidRPr="00C97082">
              <w:t>clude demonstration of:</w:t>
            </w:r>
          </w:p>
          <w:p w:rsidR="00000000" w:rsidRPr="00C97082" w:rsidP="00C97082">
            <w:pPr>
              <w:pStyle w:val="ListBullet2"/>
            </w:pPr>
            <w:r w:rsidRPr="00C97082">
              <w:t xml:space="preserve">identifying workplace housekeeping requirements </w:t>
            </w:r>
          </w:p>
          <w:p w:rsidR="00000000" w:rsidP="00C97082">
            <w:pPr>
              <w:pStyle w:val="ListBullet2"/>
              <w:rPr>
                <w:lang w:val="en-NZ"/>
              </w:rPr>
            </w:pPr>
            <w:r w:rsidRPr="00C97082">
              <w:t>undertaking housekeeping in the workplace</w:t>
            </w:r>
          </w:p>
        </w:tc>
      </w:tr>
      <w:tr w:rsidTr="00C97082">
        <w:tblPrEx>
          <w:tblW w:w="9499" w:type="dxa"/>
          <w:tblLayout w:type="fixed"/>
          <w:tblCellMar>
            <w:left w:w="62" w:type="dxa"/>
            <w:right w:w="62" w:type="dxa"/>
          </w:tblCellMar>
          <w:tblLook w:val="0000"/>
        </w:tblPrEx>
        <w:tc>
          <w:tcPr>
            <w:tcW w:w="3150" w:type="dxa"/>
            <w:gridSpan w:val="2"/>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Context of and specific resources for assessment</w:t>
            </w:r>
          </w:p>
        </w:tc>
        <w:tc>
          <w:tcPr>
            <w:tcW w:w="6349" w:type="dxa"/>
            <w:gridSpan w:val="2"/>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Access is required to:</w:t>
            </w:r>
          </w:p>
          <w:p w:rsidR="00000000" w:rsidRPr="00C97082" w:rsidP="00C97082">
            <w:pPr>
              <w:pStyle w:val="ListBullet2"/>
            </w:pPr>
            <w:r w:rsidRPr="00C97082">
              <w:t>relevant and appropriate materials and equipment</w:t>
            </w:r>
            <w:r w:rsidRPr="00C97082">
              <w:t xml:space="preserve"> to meet the performance criteria</w:t>
            </w:r>
          </w:p>
          <w:p w:rsidR="00000000" w:rsidP="00C97082">
            <w:pPr>
              <w:pStyle w:val="ListBullet2"/>
              <w:rPr>
                <w:lang w:val="en-NZ"/>
              </w:rPr>
            </w:pPr>
            <w:r w:rsidRPr="00C97082">
              <w:t>applicable documentation, including workplace procedures, regulations, codes of practice and operation manuals</w:t>
            </w:r>
          </w:p>
        </w:tc>
      </w:tr>
      <w:tr w:rsidTr="00C97082">
        <w:tblPrEx>
          <w:tblW w:w="9499" w:type="dxa"/>
          <w:tblLayout w:type="fixed"/>
          <w:tblCellMar>
            <w:left w:w="62" w:type="dxa"/>
            <w:right w:w="62" w:type="dxa"/>
          </w:tblCellMar>
          <w:tblLook w:val="0000"/>
        </w:tblPrEx>
        <w:tc>
          <w:tcPr>
            <w:tcW w:w="3150" w:type="dxa"/>
            <w:gridSpan w:val="2"/>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Method of assessment</w:t>
            </w:r>
          </w:p>
        </w:tc>
        <w:tc>
          <w:tcPr>
            <w:tcW w:w="6349" w:type="dxa"/>
            <w:gridSpan w:val="2"/>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Practical assessment must occur:</w:t>
            </w:r>
          </w:p>
          <w:p w:rsidR="00000000" w:rsidRPr="00C97082" w:rsidP="00C97082">
            <w:pPr>
              <w:pStyle w:val="ListBullet2"/>
            </w:pPr>
            <w:r w:rsidRPr="00C97082">
              <w:t>in three different activities of the job role in the workplace</w:t>
            </w:r>
          </w:p>
          <w:p w:rsidR="00000000" w:rsidRPr="00C97082" w:rsidP="00C97082">
            <w:pPr>
              <w:pStyle w:val="ListBullet2"/>
            </w:pPr>
            <w:r w:rsidRPr="00C97082">
              <w:t>if in a simulated work environment, using industry-standard equipment</w:t>
            </w:r>
          </w:p>
        </w:tc>
      </w:tr>
    </w:tbl>
    <w:p w:rsidR="00000000" w:rsidRPr="00C97082" w:rsidP="00C97082">
      <w:pPr>
        <w:pStyle w:val="BodyText"/>
      </w:pPr>
    </w:p>
    <w:p w:rsidR="00000000" w:rsidRPr="00C97082" w:rsidP="00C97082">
      <w:pPr>
        <w:pStyle w:val="AllowPageBreak"/>
      </w:pPr>
    </w:p>
    <w:p w:rsidR="00000000" w:rsidRPr="00C97082" w:rsidP="00C97082">
      <w:pPr>
        <w:pStyle w:val="Heading1"/>
      </w:pPr>
      <w:bookmarkStart w:id="11" w:name="O_373937"/>
      <w:bookmarkEnd w:id="11"/>
      <w:r w:rsidRPr="00C97082">
        <w:t>Range Statement</w:t>
      </w:r>
    </w:p>
    <w:tbl>
      <w:tblPr>
        <w:tblW w:w="9640" w:type="dxa"/>
        <w:tblLayout w:type="fixed"/>
        <w:tblCellMar>
          <w:left w:w="62" w:type="dxa"/>
          <w:right w:w="62" w:type="dxa"/>
        </w:tblCellMar>
        <w:tblLook w:val="0000"/>
      </w:tblPr>
      <w:tblGrid>
        <w:gridCol w:w="3303"/>
        <w:gridCol w:w="6337"/>
      </w:tblGrid>
      <w:tr w:rsidTr="005D27F7">
        <w:tblPrEx>
          <w:tblW w:w="9640" w:type="dxa"/>
          <w:tblLayout w:type="fixed"/>
          <w:tblCellMar>
            <w:left w:w="62" w:type="dxa"/>
            <w:right w:w="62" w:type="dxa"/>
          </w:tblCellMar>
          <w:tblLook w:val="0000"/>
        </w:tblPrEx>
        <w:trPr>
          <w:trHeight w:val="57"/>
        </w:trPr>
        <w:tc>
          <w:tcPr>
            <w:tcW w:w="9640" w:type="dxa"/>
            <w:gridSpan w:val="2"/>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RANGE STATEMENT</w:t>
            </w:r>
          </w:p>
        </w:tc>
      </w:tr>
      <w:tr w:rsidTr="005D27F7">
        <w:tblPrEx>
          <w:tblW w:w="9640" w:type="dxa"/>
          <w:tblLayout w:type="fixed"/>
          <w:tblCellMar>
            <w:left w:w="62" w:type="dxa"/>
            <w:right w:w="62" w:type="dxa"/>
          </w:tblCellMar>
          <w:tblLook w:val="0000"/>
        </w:tblPrEx>
        <w:trPr>
          <w:trHeight w:val="57"/>
        </w:trPr>
        <w:tc>
          <w:tcPr>
            <w:tcW w:w="9640" w:type="dxa"/>
            <w:gridSpan w:val="2"/>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t>The range statement relates to the unit of competency as a whole. It allows for different work environments and situations that may affect performance.</w:t>
            </w:r>
          </w:p>
        </w:tc>
      </w:tr>
      <w:tr w:rsidTr="005D27F7">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Housekeeping tasks may be conducted:</w:t>
            </w:r>
          </w:p>
        </w:tc>
        <w:tc>
          <w:tcPr>
            <w:tcW w:w="6337"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in a range of work environments</w:t>
            </w:r>
          </w:p>
          <w:p w:rsidR="00000000" w:rsidP="00C97082">
            <w:pPr>
              <w:pStyle w:val="ListBullet"/>
              <w:rPr>
                <w:lang w:val="en-NZ"/>
              </w:rPr>
            </w:pPr>
            <w:r w:rsidRPr="00C97082">
              <w:t>by day or night</w:t>
            </w:r>
          </w:p>
        </w:tc>
      </w:tr>
      <w:tr w:rsidTr="005D27F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Customers may b</w:t>
            </w:r>
            <w:r w:rsidRPr="00C97082">
              <w:rPr>
                <w:rStyle w:val="SpecialBold"/>
              </w:rPr>
              <w:t>e:</w:t>
            </w:r>
          </w:p>
        </w:tc>
        <w:tc>
          <w:tcPr>
            <w:tcW w:w="6337"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internal or external</w:t>
            </w:r>
          </w:p>
        </w:tc>
      </w:tr>
      <w:tr w:rsidTr="005D27F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Workplaces may comprise:</w:t>
            </w:r>
          </w:p>
        </w:tc>
        <w:tc>
          <w:tcPr>
            <w:tcW w:w="6337" w:type="dxa"/>
            <w:tcBorders>
              <w:top w:val="nil"/>
              <w:left w:val="nil"/>
              <w:bottom w:val="nil"/>
              <w:right w:val="nil"/>
            </w:tcBorders>
            <w:tcMar>
              <w:top w:w="0" w:type="dxa"/>
              <w:left w:w="62" w:type="dxa"/>
              <w:bottom w:w="0" w:type="dxa"/>
              <w:right w:w="62" w:type="dxa"/>
            </w:tcMar>
          </w:tcPr>
          <w:p w:rsidR="00000000" w:rsidP="00C97082">
            <w:pPr>
              <w:pStyle w:val="ListBullet"/>
              <w:rPr>
                <w:lang w:val="en-NZ"/>
              </w:rPr>
            </w:pPr>
            <w:r w:rsidRPr="00C97082">
              <w:t>large, medium or small worksites</w:t>
            </w:r>
          </w:p>
        </w:tc>
      </w:tr>
      <w:tr w:rsidTr="005D27F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Work may be conducted in:</w:t>
            </w:r>
          </w:p>
        </w:tc>
        <w:tc>
          <w:tcPr>
            <w:tcW w:w="6337"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tight or restricted spaces</w:t>
            </w:r>
          </w:p>
          <w:p w:rsidR="00000000" w:rsidRPr="00C97082" w:rsidP="00C97082">
            <w:pPr>
              <w:pStyle w:val="ListBullet"/>
            </w:pPr>
            <w:r w:rsidRPr="00C97082">
              <w:t>exposed conditions</w:t>
            </w:r>
          </w:p>
          <w:p w:rsidR="00000000" w:rsidP="00C97082">
            <w:pPr>
              <w:pStyle w:val="ListBullet"/>
              <w:rPr>
                <w:lang w:val="en-NZ"/>
              </w:rPr>
            </w:pPr>
            <w:r w:rsidRPr="00C97082">
              <w:t>controlled or open environments</w:t>
            </w:r>
          </w:p>
        </w:tc>
      </w:tr>
      <w:tr w:rsidTr="005D27F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Housekeeping duties may include:</w:t>
            </w:r>
          </w:p>
        </w:tc>
        <w:tc>
          <w:tcPr>
            <w:tcW w:w="6337"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cleaning</w:t>
            </w:r>
          </w:p>
          <w:p w:rsidR="00000000" w:rsidRPr="00C97082" w:rsidP="00C97082">
            <w:pPr>
              <w:pStyle w:val="ListBullet"/>
            </w:pPr>
            <w:r w:rsidRPr="00C97082">
              <w:t>returning goods or equipment to storage</w:t>
            </w:r>
          </w:p>
          <w:p w:rsidR="00000000" w:rsidRPr="00C97082" w:rsidP="00C97082">
            <w:pPr>
              <w:pStyle w:val="ListBullet"/>
            </w:pPr>
            <w:r w:rsidRPr="00C97082">
              <w:t>repacking</w:t>
            </w:r>
          </w:p>
          <w:p w:rsidR="00000000" w:rsidRPr="00C97082" w:rsidP="00C97082">
            <w:pPr>
              <w:pStyle w:val="ListBullet"/>
            </w:pPr>
            <w:r w:rsidRPr="00C97082">
              <w:t>waste removal</w:t>
            </w:r>
          </w:p>
          <w:p w:rsidR="00000000" w:rsidP="00C97082">
            <w:pPr>
              <w:pStyle w:val="ListBullet"/>
              <w:rPr>
                <w:lang w:val="en-NZ"/>
              </w:rPr>
            </w:pPr>
            <w:r w:rsidRPr="00C97082">
              <w:t>maintenance</w:t>
            </w:r>
          </w:p>
        </w:tc>
      </w:tr>
      <w:tr w:rsidTr="005D27F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Hazards in the work area may include exposure to:</w:t>
            </w:r>
          </w:p>
        </w:tc>
        <w:tc>
          <w:tcPr>
            <w:tcW w:w="6337"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chemicals</w:t>
            </w:r>
          </w:p>
          <w:p w:rsidR="00000000" w:rsidRPr="00C97082" w:rsidP="00C97082">
            <w:pPr>
              <w:pStyle w:val="ListBullet"/>
            </w:pPr>
            <w:r w:rsidRPr="00C97082">
              <w:t>dangerous or hazardous substances</w:t>
            </w:r>
          </w:p>
          <w:p w:rsidR="00000000" w:rsidP="00C97082">
            <w:pPr>
              <w:pStyle w:val="ListBullet"/>
              <w:rPr>
                <w:lang w:val="en-NZ"/>
              </w:rPr>
            </w:pPr>
            <w:r w:rsidRPr="00C97082">
              <w:t>movement of equipment, goods and materials</w:t>
            </w:r>
          </w:p>
        </w:tc>
      </w:tr>
      <w:tr w:rsidTr="005D27F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Personnel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workplace personnel</w:t>
            </w:r>
          </w:p>
          <w:p w:rsidR="00000000" w:rsidRPr="00C97082" w:rsidP="00C97082">
            <w:pPr>
              <w:pStyle w:val="ListBullet"/>
            </w:pPr>
            <w:r w:rsidRPr="00C97082">
              <w:t>site visitors</w:t>
            </w:r>
          </w:p>
          <w:p w:rsidR="00000000" w:rsidRPr="00C97082" w:rsidP="00C97082">
            <w:pPr>
              <w:pStyle w:val="ListBullet"/>
            </w:pPr>
            <w:r w:rsidRPr="00C97082">
              <w:t>contractors</w:t>
            </w:r>
          </w:p>
          <w:p w:rsidR="00000000" w:rsidP="00C97082">
            <w:pPr>
              <w:pStyle w:val="ListBullet"/>
              <w:rPr>
                <w:lang w:val="en-NZ"/>
              </w:rPr>
            </w:pPr>
            <w:r w:rsidRPr="00C97082">
              <w:t>official representatives</w:t>
            </w:r>
          </w:p>
        </w:tc>
      </w:tr>
      <w:tr w:rsidTr="005D27F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Depending on the type of organisation concerned and the local terminology used, workplace procedures may include:</w:t>
            </w:r>
          </w:p>
        </w:tc>
        <w:tc>
          <w:tcPr>
            <w:tcW w:w="6337"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company procedures</w:t>
            </w:r>
          </w:p>
          <w:p w:rsidR="00000000" w:rsidRPr="00C97082" w:rsidP="00C97082">
            <w:pPr>
              <w:pStyle w:val="ListBullet"/>
            </w:pPr>
            <w:r w:rsidRPr="00C97082">
              <w:t>enterprise procedures</w:t>
            </w:r>
          </w:p>
          <w:p w:rsidR="00000000" w:rsidRPr="00C97082" w:rsidP="00C97082">
            <w:pPr>
              <w:pStyle w:val="ListBullet"/>
            </w:pPr>
            <w:r w:rsidRPr="00C97082">
              <w:t>organisational procedures</w:t>
            </w:r>
          </w:p>
          <w:p w:rsidR="00000000" w:rsidP="00C97082">
            <w:pPr>
              <w:pStyle w:val="ListBullet"/>
              <w:rPr>
                <w:lang w:val="en-NZ"/>
              </w:rPr>
            </w:pPr>
            <w:r w:rsidRPr="00C97082">
              <w:t>established procedures</w:t>
            </w:r>
          </w:p>
        </w:tc>
      </w:tr>
      <w:tr w:rsidTr="005D27F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Depending on workplace context, PPE may include:</w:t>
            </w:r>
          </w:p>
        </w:tc>
        <w:tc>
          <w:tcPr>
            <w:tcW w:w="6337"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gloves</w:t>
            </w:r>
          </w:p>
          <w:p w:rsidR="00000000" w:rsidRPr="00C97082" w:rsidP="00C97082">
            <w:pPr>
              <w:pStyle w:val="ListBullet"/>
            </w:pPr>
            <w:r w:rsidRPr="00C97082">
              <w:t>safety headwear and footwear</w:t>
            </w:r>
          </w:p>
          <w:p w:rsidR="00000000" w:rsidRPr="00C97082" w:rsidP="00C97082">
            <w:pPr>
              <w:pStyle w:val="ListBullet"/>
            </w:pPr>
            <w:r w:rsidRPr="00C97082">
              <w:t>safety glasses</w:t>
            </w:r>
          </w:p>
          <w:p w:rsidR="00000000" w:rsidRPr="00C97082" w:rsidP="00C97082">
            <w:pPr>
              <w:pStyle w:val="ListBullet"/>
            </w:pPr>
            <w:r w:rsidRPr="00C97082">
              <w:t>two-way radios</w:t>
            </w:r>
          </w:p>
          <w:p w:rsidR="00000000" w:rsidRPr="00C97082" w:rsidP="00C97082">
            <w:pPr>
              <w:pStyle w:val="ListBullet"/>
            </w:pPr>
            <w:r w:rsidRPr="00C97082">
              <w:t>high visibility clothing</w:t>
            </w:r>
          </w:p>
          <w:p w:rsidR="00000000" w:rsidP="00C97082">
            <w:pPr>
              <w:pStyle w:val="ListBullet"/>
              <w:rPr>
                <w:lang w:val="en-NZ"/>
              </w:rPr>
            </w:pPr>
            <w:r w:rsidRPr="00C97082">
              <w:t>eye wash</w:t>
            </w:r>
          </w:p>
        </w:tc>
      </w:tr>
      <w:tr w:rsidTr="005D27F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OH&amp;S and environmental protection regulat</w:t>
            </w:r>
            <w:r w:rsidRPr="00C97082">
              <w:t>ions</w:t>
            </w:r>
          </w:p>
          <w:p w:rsidR="00000000" w:rsidRPr="00C97082" w:rsidP="00C97082">
            <w:pPr>
              <w:pStyle w:val="ListBullet"/>
            </w:pPr>
            <w:r w:rsidRPr="00C97082">
              <w:t>workplace housekeeping procedures and policies</w:t>
            </w:r>
          </w:p>
          <w:p w:rsidR="00000000" w:rsidRPr="00C97082" w:rsidP="00C97082">
            <w:pPr>
              <w:pStyle w:val="ListBullet"/>
            </w:pPr>
            <w:r w:rsidRPr="00C97082">
              <w:t>codes of practice, including the National Standard for Manual Handling and the industry safety code</w:t>
            </w:r>
          </w:p>
          <w:p w:rsidR="00000000" w:rsidRPr="00C97082" w:rsidP="00C97082">
            <w:pPr>
              <w:pStyle w:val="ListBullet"/>
            </w:pPr>
            <w:r w:rsidRPr="00C97082">
              <w:t>material safety data sheets</w:t>
            </w:r>
          </w:p>
          <w:p w:rsidR="00000000" w:rsidRPr="00C97082" w:rsidP="00C97082">
            <w:pPr>
              <w:pStyle w:val="ListBullet"/>
            </w:pPr>
            <w:r w:rsidRPr="00C97082">
              <w:t>policies and procedures for entry and work in confined spaces</w:t>
            </w:r>
          </w:p>
          <w:p w:rsidR="00000000" w:rsidRPr="00C97082" w:rsidP="00C97082">
            <w:pPr>
              <w:pStyle w:val="ListBullet"/>
            </w:pPr>
            <w:r w:rsidRPr="00C97082">
              <w:t>manufacturer instructions concerning the use and servicing of equipment</w:t>
            </w:r>
          </w:p>
          <w:p w:rsidR="00000000" w:rsidRPr="00C97082" w:rsidP="00C97082">
            <w:pPr>
              <w:pStyle w:val="ListBullet"/>
            </w:pPr>
            <w:r w:rsidRPr="00C97082">
              <w:t>supplier and customer instructions</w:t>
            </w:r>
          </w:p>
          <w:p w:rsidR="00000000" w:rsidRPr="00C97082" w:rsidP="00C97082">
            <w:pPr>
              <w:pStyle w:val="ListBullet"/>
            </w:pPr>
            <w:r w:rsidRPr="00C97082">
              <w:t>emergency procedures</w:t>
            </w:r>
          </w:p>
          <w:p w:rsidR="00000000" w:rsidRPr="00C97082" w:rsidP="00C97082">
            <w:pPr>
              <w:pStyle w:val="ListBullet"/>
            </w:pPr>
            <w:r w:rsidRPr="00C97082">
              <w:t>regulations and policies concerning noise, smoking, work station ergonomics and other critical OH&amp;S issues</w:t>
            </w:r>
          </w:p>
          <w:p w:rsidR="00000000" w:rsidRPr="00C97082" w:rsidP="00C97082">
            <w:pPr>
              <w:pStyle w:val="ListBullet"/>
            </w:pPr>
            <w:r w:rsidRPr="00C97082">
              <w:t xml:space="preserve">goods identification </w:t>
            </w:r>
            <w:r w:rsidRPr="00C97082">
              <w:t>numbers and codes</w:t>
            </w:r>
          </w:p>
          <w:p w:rsidR="00000000" w:rsidRPr="00C97082" w:rsidP="00C97082">
            <w:pPr>
              <w:pStyle w:val="ListBullet"/>
            </w:pPr>
            <w:r w:rsidRPr="00C97082">
              <w:t>manifests, bar codes, goods and container identification</w:t>
            </w:r>
          </w:p>
          <w:p w:rsidR="00000000" w:rsidRPr="00C97082" w:rsidP="00C97082">
            <w:pPr>
              <w:pStyle w:val="ListBullet"/>
            </w:pPr>
            <w:r w:rsidRPr="00C97082">
              <w:t>relevant legislation, regulations and related documentation</w:t>
            </w:r>
          </w:p>
          <w:p w:rsidR="00000000" w:rsidRPr="00C97082" w:rsidP="00C97082">
            <w:pPr>
              <w:pStyle w:val="ListBullet"/>
            </w:pPr>
            <w:r w:rsidRPr="00C97082">
              <w:t>award, enterprise bargaining agreement, other industrial arrangements</w:t>
            </w:r>
          </w:p>
          <w:p w:rsidR="00000000" w:rsidRPr="00C97082" w:rsidP="00C97082">
            <w:pPr>
              <w:pStyle w:val="ListBullet"/>
            </w:pPr>
            <w:r w:rsidRPr="00C97082">
              <w:t>standards and certification requirements</w:t>
            </w:r>
          </w:p>
          <w:p w:rsidR="00000000" w:rsidP="00C97082">
            <w:pPr>
              <w:pStyle w:val="ListBullet"/>
              <w:rPr>
                <w:lang w:val="en-NZ"/>
              </w:rPr>
            </w:pPr>
            <w:r w:rsidRPr="00C97082">
              <w:t>quality as</w:t>
            </w:r>
            <w:r w:rsidRPr="00C97082">
              <w:t>surance procedures</w:t>
            </w:r>
          </w:p>
        </w:tc>
      </w:tr>
      <w:tr w:rsidTr="005D27F7">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C97082" w:rsidP="00C97082">
            <w:pPr>
              <w:pStyle w:val="ListBullet"/>
            </w:pPr>
            <w:r w:rsidRPr="00C97082">
              <w:t>relevant state and territory:</w:t>
            </w:r>
          </w:p>
          <w:p w:rsidR="00000000" w:rsidRPr="00C97082" w:rsidP="00C97082">
            <w:pPr>
              <w:pStyle w:val="ListBullet2"/>
            </w:pPr>
            <w:r w:rsidRPr="00C97082">
              <w:t>OH&amp;S legislation</w:t>
            </w:r>
          </w:p>
          <w:p w:rsidR="00000000" w:rsidRPr="00C97082" w:rsidP="00C97082">
            <w:pPr>
              <w:pStyle w:val="ListBullet2"/>
            </w:pPr>
            <w:r w:rsidRPr="00C97082">
              <w:t>environmental protection legislation</w:t>
            </w:r>
          </w:p>
          <w:p w:rsidR="00000000" w:rsidRPr="00C97082" w:rsidP="00C97082">
            <w:pPr>
              <w:pStyle w:val="ListBullet"/>
            </w:pPr>
            <w:r w:rsidRPr="00C97082">
              <w:t>workplace relations regulations</w:t>
            </w:r>
          </w:p>
          <w:p w:rsidR="00000000" w:rsidRPr="00C97082" w:rsidP="00C97082">
            <w:pPr>
              <w:pStyle w:val="ListBullet"/>
            </w:pPr>
            <w:r w:rsidRPr="00C97082">
              <w:t>dangerous goods and air freight regulations</w:t>
            </w:r>
          </w:p>
        </w:tc>
      </w:tr>
    </w:tbl>
    <w:p w:rsidR="00000000" w:rsidRPr="00C97082" w:rsidP="00C97082">
      <w:pPr>
        <w:pStyle w:val="ListBullet"/>
      </w:pPr>
    </w:p>
    <w:p w:rsidR="00000000" w:rsidRPr="00C97082" w:rsidP="00C97082">
      <w:pPr>
        <w:pStyle w:val="AllowPageBreak"/>
      </w:pPr>
    </w:p>
    <w:p w:rsidR="00000000" w:rsidRPr="00C97082" w:rsidP="00C97082">
      <w:pPr>
        <w:pStyle w:val="Heading1"/>
      </w:pPr>
      <w:bookmarkStart w:id="12" w:name="O_373940"/>
      <w:bookmarkEnd w:id="12"/>
      <w:r w:rsidRPr="00C97082">
        <w:t>Unit Sector(s)</w:t>
      </w:r>
    </w:p>
    <w:p w:rsidR="00000000" w:rsidRPr="00C97082" w:rsidP="00C97082">
      <w:pPr>
        <w:pStyle w:val="BodyText"/>
      </w:pPr>
      <w:r w:rsidRPr="00C97082">
        <w:t>Not Applicable</w:t>
      </w:r>
    </w:p>
    <w:p w:rsidR="00000000" w:rsidRPr="00C97082" w:rsidP="00C97082">
      <w:pPr>
        <w:pStyle w:val="AllowPageBreak"/>
      </w:pPr>
    </w:p>
    <w:p w:rsidR="00000000" w:rsidRPr="00C97082" w:rsidP="00C97082">
      <w:pPr>
        <w:pStyle w:val="Heading1"/>
      </w:pPr>
      <w:bookmarkStart w:id="13" w:name="O_373929"/>
      <w:bookmarkEnd w:id="13"/>
      <w:r w:rsidRPr="00C97082">
        <w:t>Competency Field</w:t>
      </w:r>
    </w:p>
    <w:tbl>
      <w:tblPr>
        <w:tblW w:w="9600" w:type="dxa"/>
        <w:tblLayout w:type="fixed"/>
        <w:tblCellMar>
          <w:left w:w="62" w:type="dxa"/>
          <w:right w:w="62" w:type="dxa"/>
        </w:tblCellMar>
        <w:tblLook w:val="0000"/>
      </w:tblPr>
      <w:tblGrid>
        <w:gridCol w:w="2895"/>
        <w:gridCol w:w="6705"/>
      </w:tblGrid>
      <w:tr w:rsidTr="005D27F7">
        <w:tblPrEx>
          <w:tblW w:w="9600" w:type="dxa"/>
          <w:tblLayout w:type="fixed"/>
          <w:tblCellMar>
            <w:left w:w="62" w:type="dxa"/>
            <w:right w:w="62" w:type="dxa"/>
          </w:tblCellMar>
          <w:tblLook w:val="0000"/>
        </w:tblPrEx>
        <w:trPr>
          <w:tblHeader/>
        </w:trPr>
        <w:tc>
          <w:tcPr>
            <w:tcW w:w="2895" w:type="dxa"/>
            <w:tcBorders>
              <w:top w:val="nil"/>
              <w:left w:val="nil"/>
              <w:bottom w:val="nil"/>
              <w:right w:val="nil"/>
            </w:tcBorders>
            <w:tcMar>
              <w:top w:w="0" w:type="dxa"/>
              <w:left w:w="62" w:type="dxa"/>
              <w:bottom w:w="0" w:type="dxa"/>
              <w:right w:w="62" w:type="dxa"/>
            </w:tcMar>
          </w:tcPr>
          <w:p w:rsidR="00000000" w:rsidP="00C97082">
            <w:pPr>
              <w:pStyle w:val="BodyText"/>
              <w:rPr>
                <w:lang w:val="en-NZ"/>
              </w:rPr>
            </w:pPr>
            <w:r w:rsidRPr="00C97082">
              <w:rPr>
                <w:rStyle w:val="SpecialBold"/>
              </w:rPr>
              <w:t>Competency Field</w:t>
            </w:r>
            <w:r w:rsidRPr="00C97082">
              <w:t xml:space="preserve"> </w:t>
            </w:r>
          </w:p>
        </w:tc>
        <w:tc>
          <w:tcPr>
            <w:tcW w:w="6705" w:type="dxa"/>
            <w:tcBorders>
              <w:top w:val="nil"/>
              <w:left w:val="nil"/>
              <w:bottom w:val="nil"/>
              <w:right w:val="nil"/>
            </w:tcBorders>
            <w:tcMar>
              <w:top w:w="0" w:type="dxa"/>
              <w:left w:w="62" w:type="dxa"/>
              <w:bottom w:w="0" w:type="dxa"/>
              <w:right w:w="62" w:type="dxa"/>
            </w:tcMar>
          </w:tcPr>
          <w:p w:rsidR="00000000" w:rsidRPr="00C97082" w:rsidP="00C97082">
            <w:pPr>
              <w:pStyle w:val="BodyText"/>
            </w:pPr>
            <w:r w:rsidRPr="00C97082">
              <w:t>F - Safety Management</w:t>
            </w:r>
          </w:p>
        </w:tc>
      </w:tr>
    </w:tbl>
    <w:p w:rsidR="005D27F7" w:rsidP="00C97082">
      <w:pPr>
        <w:pStyle w:val="BodyText"/>
      </w:pPr>
    </w:p>
    <w:p w:rsidR="005D27F7" w:rsidP="00C97082">
      <w:pPr>
        <w:pStyle w:val="BodyText"/>
      </w:pPr>
    </w:p>
    <w:p w:rsidR="00000000" w:rsidRPr="00C97082" w:rsidP="00C97082"/>
    <w:sectPr w:rsidSect="00C970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7F7" w:rsidP="005D2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F7" w:rsidP="00C97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27F7" w:rsidP="00C970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D27F7" w:rsidP="00C970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7F7" w:rsidP="005D27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F7" w:rsidP="00C97082">
    <w:pPr>
      <w:pStyle w:val="Header"/>
      <w:framePr w:wrap="around"/>
    </w:pPr>
    <w:r>
      <w:fldChar w:fldCharType="begin"/>
    </w:r>
    <w:r>
      <w:instrText xml:space="preserve"> TITLE   \* MERGEFORMAT </w:instrText>
    </w:r>
    <w:r>
      <w:fldChar w:fldCharType="separate"/>
    </w:r>
    <w:r>
      <w:t>TLIF1002B Conduct housekeeping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27F7" w:rsidP="00C970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AEC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DE3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8B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0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082"/>
    <w:pPr>
      <w:spacing w:before="360" w:after="60"/>
      <w:outlineLvl w:val="0"/>
    </w:pPr>
    <w:rPr>
      <w:sz w:val="32"/>
    </w:rPr>
  </w:style>
  <w:style w:type="paragraph" w:styleId="Heading2">
    <w:name w:val="heading 2"/>
    <w:basedOn w:val="HeadingBase"/>
    <w:next w:val="BodyText"/>
    <w:link w:val="Heading2Char"/>
    <w:qFormat/>
    <w:rsid w:val="00C97082"/>
    <w:pPr>
      <w:keepLines/>
      <w:spacing w:before="240" w:after="120"/>
      <w:outlineLvl w:val="1"/>
    </w:pPr>
    <w:rPr>
      <w:sz w:val="28"/>
      <w:szCs w:val="40"/>
    </w:rPr>
  </w:style>
  <w:style w:type="paragraph" w:styleId="Heading3">
    <w:name w:val="heading 3"/>
    <w:basedOn w:val="HeadingBase"/>
    <w:next w:val="BodyText"/>
    <w:link w:val="Heading3Char"/>
    <w:qFormat/>
    <w:rsid w:val="00C97082"/>
    <w:pPr>
      <w:spacing w:before="180" w:after="120"/>
      <w:outlineLvl w:val="2"/>
    </w:pPr>
    <w:rPr>
      <w:spacing w:val="-10"/>
      <w:kern w:val="32"/>
    </w:rPr>
  </w:style>
  <w:style w:type="paragraph" w:styleId="Heading4">
    <w:name w:val="heading 4"/>
    <w:basedOn w:val="HeadingBase"/>
    <w:next w:val="BodyText"/>
    <w:link w:val="Heading4Char"/>
    <w:qFormat/>
    <w:rsid w:val="00C97082"/>
    <w:pPr>
      <w:spacing w:before="160" w:after="120"/>
      <w:outlineLvl w:val="3"/>
    </w:pPr>
    <w:rPr>
      <w:sz w:val="22"/>
    </w:rPr>
  </w:style>
  <w:style w:type="paragraph" w:styleId="Heading5">
    <w:name w:val="heading 5"/>
    <w:basedOn w:val="HeadingBase"/>
    <w:next w:val="Normal"/>
    <w:link w:val="Heading5Char"/>
    <w:qFormat/>
    <w:rsid w:val="00C97082"/>
    <w:pPr>
      <w:spacing w:before="80"/>
      <w:outlineLvl w:val="4"/>
    </w:pPr>
    <w:rPr>
      <w:color w:val="918585"/>
      <w:sz w:val="20"/>
    </w:rPr>
  </w:style>
  <w:style w:type="paragraph" w:styleId="Heading6">
    <w:name w:val="heading 6"/>
    <w:basedOn w:val="HeadingBase"/>
    <w:next w:val="Normal"/>
    <w:link w:val="Heading6Char"/>
    <w:qFormat/>
    <w:rsid w:val="00C97082"/>
    <w:pPr>
      <w:spacing w:before="60"/>
      <w:outlineLvl w:val="5"/>
    </w:pPr>
    <w:rPr>
      <w:color w:val="918585"/>
      <w:sz w:val="20"/>
    </w:rPr>
  </w:style>
  <w:style w:type="paragraph" w:styleId="Heading7">
    <w:name w:val="heading 7"/>
    <w:basedOn w:val="Normal"/>
    <w:next w:val="Normal"/>
    <w:link w:val="Heading7Char"/>
    <w:qFormat/>
    <w:rsid w:val="00C97082"/>
    <w:pPr>
      <w:ind w:left="720"/>
      <w:outlineLvl w:val="6"/>
    </w:pPr>
    <w:rPr>
      <w:i/>
    </w:rPr>
  </w:style>
  <w:style w:type="paragraph" w:styleId="Heading8">
    <w:name w:val="heading 8"/>
    <w:basedOn w:val="Normal"/>
    <w:next w:val="Normal"/>
    <w:link w:val="Heading8Char"/>
    <w:qFormat/>
    <w:rsid w:val="00C97082"/>
    <w:pPr>
      <w:ind w:left="720"/>
      <w:outlineLvl w:val="7"/>
    </w:pPr>
    <w:rPr>
      <w:i/>
    </w:rPr>
  </w:style>
  <w:style w:type="paragraph" w:styleId="Heading9">
    <w:name w:val="heading 9"/>
    <w:basedOn w:val="Normal"/>
    <w:next w:val="Normal"/>
    <w:link w:val="Heading9Char"/>
    <w:qFormat/>
    <w:rsid w:val="00C97082"/>
    <w:pPr>
      <w:ind w:left="720"/>
      <w:outlineLvl w:val="8"/>
    </w:pPr>
    <w:rPr>
      <w:i/>
    </w:rPr>
  </w:style>
  <w:style w:type="character" w:default="1" w:styleId="DefaultParagraphFont">
    <w:name w:val="Default Paragraph Font"/>
    <w:uiPriority w:val="1"/>
    <w:unhideWhenUsed/>
    <w:rsid w:val="00C97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082"/>
  </w:style>
  <w:style w:type="character" w:customStyle="1" w:styleId="Heading1Char">
    <w:name w:val="Heading 1 Char"/>
    <w:basedOn w:val="DefaultParagraphFont"/>
    <w:link w:val="Heading1"/>
    <w:rsid w:val="00C97082"/>
    <w:rPr>
      <w:rFonts w:ascii="Times New Roman" w:eastAsia="Times New Roman" w:hAnsi="Times New Roman" w:cs="Times New Roman"/>
      <w:b/>
      <w:sz w:val="32"/>
      <w:szCs w:val="20"/>
      <w:lang w:eastAsia="en-US"/>
    </w:rPr>
  </w:style>
  <w:style w:type="paragraph" w:styleId="BodyText">
    <w:name w:val="Body Text"/>
    <w:basedOn w:val="Normal"/>
    <w:link w:val="BodyTextChar"/>
    <w:rsid w:val="00C970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082"/>
    <w:rPr>
      <w:rFonts w:ascii="Times New Roman" w:eastAsia="Times New Roman" w:hAnsi="Times New Roman" w:cs="Times New Roman"/>
      <w:sz w:val="24"/>
      <w:lang w:val="en-US" w:eastAsia="en-US"/>
    </w:rPr>
  </w:style>
  <w:style w:type="paragraph" w:styleId="Footer">
    <w:name w:val="footer"/>
    <w:basedOn w:val="Normal"/>
    <w:link w:val="FooterChar"/>
    <w:rsid w:val="00C97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082"/>
    <w:rPr>
      <w:rFonts w:ascii="Times New Roman" w:eastAsia="Times New Roman" w:hAnsi="Times New Roman" w:cs="Times New Roman"/>
      <w:sz w:val="16"/>
      <w:lang w:val="en-US" w:eastAsia="en-US"/>
    </w:rPr>
  </w:style>
  <w:style w:type="paragraph" w:styleId="ListBullet">
    <w:name w:val="List Bullet"/>
    <w:basedOn w:val="List"/>
    <w:rsid w:val="00C97082"/>
    <w:pPr>
      <w:numPr>
        <w:numId w:val="13"/>
      </w:numPr>
      <w:tabs>
        <w:tab w:val="clear" w:pos="340"/>
      </w:tabs>
      <w:spacing w:before="40" w:after="40"/>
    </w:pPr>
  </w:style>
  <w:style w:type="character" w:customStyle="1" w:styleId="SpecialBold">
    <w:name w:val="Special Bold"/>
    <w:basedOn w:val="DefaultParagraphFont"/>
    <w:rsid w:val="00C97082"/>
    <w:rPr>
      <w:b/>
      <w:spacing w:val="0"/>
    </w:rPr>
  </w:style>
  <w:style w:type="paragraph" w:styleId="ListBullet2">
    <w:name w:val="List Bullet 2"/>
    <w:basedOn w:val="List2"/>
    <w:rsid w:val="00C97082"/>
    <w:pPr>
      <w:numPr>
        <w:numId w:val="14"/>
      </w:numPr>
      <w:tabs>
        <w:tab w:val="clear" w:pos="680"/>
      </w:tabs>
    </w:pPr>
  </w:style>
  <w:style w:type="paragraph" w:styleId="Header">
    <w:name w:val="header"/>
    <w:basedOn w:val="Normal"/>
    <w:link w:val="HeaderChar"/>
    <w:rsid w:val="00C97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0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082"/>
    <w:pPr>
      <w:spacing w:before="240" w:after="120"/>
      <w:outlineLvl w:val="0"/>
    </w:pPr>
    <w:rPr>
      <w:rFonts w:ascii="Times New Roman" w:hAnsi="Times New Roman"/>
      <w:b/>
      <w:sz w:val="28"/>
    </w:rPr>
  </w:style>
  <w:style w:type="paragraph" w:customStyle="1" w:styleId="AllowPageBreak">
    <w:name w:val="AllowPageBreak"/>
    <w:rsid w:val="00C970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0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0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082"/>
    <w:rPr>
      <w:rFonts w:ascii="Courier New" w:eastAsia="Times New Roman" w:hAnsi="Courier New" w:cs="Times New Roman"/>
      <w:i/>
      <w:szCs w:val="20"/>
      <w:lang w:val="en-US" w:eastAsia="en-US"/>
    </w:rPr>
  </w:style>
  <w:style w:type="paragraph" w:customStyle="1" w:styleId="HeadingBase">
    <w:name w:val="Heading Base"/>
    <w:rsid w:val="00C97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082"/>
    <w:pPr>
      <w:tabs>
        <w:tab w:val="right" w:leader="dot" w:pos="9072"/>
      </w:tabs>
      <w:ind w:left="567"/>
    </w:pPr>
    <w:rPr>
      <w:szCs w:val="22"/>
    </w:rPr>
  </w:style>
  <w:style w:type="paragraph" w:customStyle="1" w:styleId="TOCBase">
    <w:name w:val="TOC Base"/>
    <w:rsid w:val="00C97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082"/>
    <w:pPr>
      <w:tabs>
        <w:tab w:val="right" w:leader="dot" w:pos="9072"/>
      </w:tabs>
      <w:spacing w:before="40" w:after="40"/>
      <w:ind w:left="284"/>
    </w:pPr>
    <w:rPr>
      <w:rFonts w:ascii="Times New Roman" w:hAnsi="Times New Roman"/>
    </w:rPr>
  </w:style>
  <w:style w:type="paragraph" w:styleId="TOC1">
    <w:name w:val="toc 1"/>
    <w:basedOn w:val="TOCBase"/>
    <w:next w:val="Normal"/>
    <w:rsid w:val="00C970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082"/>
    <w:pPr>
      <w:spacing w:before="5040"/>
      <w:jc w:val="center"/>
    </w:pPr>
    <w:rPr>
      <w:sz w:val="48"/>
      <w:szCs w:val="72"/>
      <w:lang w:val="en-US"/>
    </w:rPr>
  </w:style>
  <w:style w:type="character" w:customStyle="1" w:styleId="TitleChar">
    <w:name w:val="Title Char"/>
    <w:basedOn w:val="DefaultParagraphFont"/>
    <w:link w:val="Title"/>
    <w:rsid w:val="00C97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082"/>
    <w:pPr>
      <w:tabs>
        <w:tab w:val="left" w:pos="3600"/>
        <w:tab w:val="left" w:pos="3958"/>
      </w:tabs>
    </w:pPr>
  </w:style>
  <w:style w:type="paragraph" w:styleId="List">
    <w:name w:val="List"/>
    <w:basedOn w:val="BodyText"/>
    <w:next w:val="BodyText"/>
    <w:rsid w:val="00C97082"/>
    <w:pPr>
      <w:tabs>
        <w:tab w:val="left" w:pos="340"/>
      </w:tabs>
      <w:spacing w:before="60" w:after="60"/>
      <w:ind w:left="340" w:hanging="340"/>
    </w:pPr>
  </w:style>
  <w:style w:type="paragraph" w:customStyle="1" w:styleId="Note">
    <w:name w:val="Note"/>
    <w:basedOn w:val="BodyText"/>
    <w:rsid w:val="00C97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082"/>
    <w:pPr>
      <w:framePr w:wrap="auto" w:hAnchor="text" w:y="6049"/>
    </w:pPr>
    <w:rPr>
      <w:color w:val="000000"/>
      <w:sz w:val="40"/>
    </w:rPr>
  </w:style>
  <w:style w:type="paragraph" w:customStyle="1" w:styleId="TOCTitle">
    <w:name w:val="TOCTitle"/>
    <w:basedOn w:val="Heading1"/>
    <w:rsid w:val="00C97082"/>
    <w:pPr>
      <w:spacing w:after="240"/>
      <w:jc w:val="center"/>
      <w:outlineLvl w:val="9"/>
    </w:pPr>
    <w:rPr>
      <w:caps/>
    </w:rPr>
  </w:style>
  <w:style w:type="paragraph" w:customStyle="1" w:styleId="Version">
    <w:name w:val="Version"/>
    <w:rsid w:val="00C970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082"/>
    <w:pPr>
      <w:keepNext w:val="0"/>
      <w:tabs>
        <w:tab w:val="right" w:pos="4176"/>
      </w:tabs>
      <w:ind w:left="198" w:hanging="198"/>
    </w:pPr>
    <w:rPr>
      <w:rFonts w:ascii="Garamond" w:hAnsi="Garamond"/>
    </w:rPr>
  </w:style>
  <w:style w:type="paragraph" w:styleId="IndexHeading">
    <w:name w:val="index heading"/>
    <w:basedOn w:val="Normal"/>
    <w:next w:val="Index1"/>
    <w:semiHidden/>
    <w:rsid w:val="00C97082"/>
    <w:pPr>
      <w:spacing w:before="120" w:after="120"/>
    </w:pPr>
    <w:rPr>
      <w:rFonts w:ascii="Arial" w:hAnsi="Arial"/>
      <w:b/>
      <w:color w:val="918585"/>
      <w:sz w:val="24"/>
    </w:rPr>
  </w:style>
  <w:style w:type="paragraph" w:customStyle="1" w:styleId="Chapter">
    <w:name w:val="Chapter"/>
    <w:basedOn w:val="Normal"/>
    <w:rsid w:val="00C97082"/>
    <w:pPr>
      <w:spacing w:before="240"/>
    </w:pPr>
    <w:rPr>
      <w:rFonts w:ascii="Times New Roman" w:hAnsi="Times New Roman"/>
      <w:smallCaps/>
      <w:spacing w:val="80"/>
      <w:sz w:val="28"/>
    </w:rPr>
  </w:style>
  <w:style w:type="paragraph" w:customStyle="1" w:styleId="InChapter">
    <w:name w:val="InChapter"/>
    <w:basedOn w:val="Heading3"/>
    <w:rsid w:val="00C97082"/>
    <w:pPr>
      <w:spacing w:after="240"/>
      <w:outlineLvl w:val="9"/>
    </w:pPr>
    <w:rPr>
      <w:noProof/>
    </w:rPr>
  </w:style>
  <w:style w:type="paragraph" w:styleId="Index2">
    <w:name w:val="index 2"/>
    <w:basedOn w:val="Normal"/>
    <w:next w:val="Normal"/>
    <w:semiHidden/>
    <w:rsid w:val="00C97082"/>
    <w:pPr>
      <w:tabs>
        <w:tab w:val="right" w:pos="4176"/>
      </w:tabs>
      <w:ind w:left="568" w:hanging="284"/>
    </w:pPr>
    <w:rPr>
      <w:rFonts w:ascii="Garamond" w:hAnsi="Garamond"/>
    </w:rPr>
  </w:style>
  <w:style w:type="paragraph" w:customStyle="1" w:styleId="Byline">
    <w:name w:val="Byline"/>
    <w:rsid w:val="00C97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082"/>
    <w:pPr>
      <w:tabs>
        <w:tab w:val="clear" w:pos="3600"/>
        <w:tab w:val="clear" w:pos="3958"/>
      </w:tabs>
      <w:jc w:val="right"/>
    </w:pPr>
  </w:style>
  <w:style w:type="character" w:styleId="Emphasis">
    <w:name w:val="Emphasis"/>
    <w:basedOn w:val="DefaultParagraphFont"/>
    <w:qFormat/>
    <w:rsid w:val="00C97082"/>
    <w:rPr>
      <w:i/>
    </w:rPr>
  </w:style>
  <w:style w:type="paragraph" w:styleId="Caption">
    <w:name w:val="caption"/>
    <w:basedOn w:val="BodyText"/>
    <w:next w:val="Normal"/>
    <w:qFormat/>
    <w:rsid w:val="00C97082"/>
    <w:pPr>
      <w:framePr w:w="2268" w:hSpace="181" w:vSpace="181" w:wrap="around" w:vAnchor="text" w:hAnchor="page" w:x="1135" w:y="285" w:anchorLock="1"/>
    </w:pPr>
    <w:rPr>
      <w:i/>
    </w:rPr>
  </w:style>
  <w:style w:type="paragraph" w:customStyle="1" w:styleId="MiniTOCTitle">
    <w:name w:val="MiniTOCTitle"/>
    <w:basedOn w:val="Heading4"/>
    <w:rsid w:val="00C97082"/>
    <w:pPr>
      <w:spacing w:before="240"/>
      <w:outlineLvl w:val="9"/>
    </w:pPr>
    <w:rPr>
      <w:noProof/>
      <w:sz w:val="24"/>
    </w:rPr>
  </w:style>
  <w:style w:type="paragraph" w:customStyle="1" w:styleId="MiniTOCItem">
    <w:name w:val="MiniTOCItem"/>
    <w:basedOn w:val="ListBullet"/>
    <w:rsid w:val="00C97082"/>
    <w:pPr>
      <w:numPr>
        <w:numId w:val="0"/>
      </w:numPr>
      <w:tabs>
        <w:tab w:val="right" w:leader="dot" w:pos="6521"/>
      </w:tabs>
      <w:spacing w:before="0" w:after="0"/>
    </w:pPr>
  </w:style>
  <w:style w:type="paragraph" w:customStyle="1" w:styleId="TOFTitle">
    <w:name w:val="TOFTitle"/>
    <w:basedOn w:val="TOCTitle"/>
    <w:rsid w:val="00C97082"/>
  </w:style>
  <w:style w:type="paragraph" w:styleId="TableofFigures">
    <w:name w:val="table of figures"/>
    <w:basedOn w:val="Normal"/>
    <w:next w:val="Normal"/>
    <w:semiHidden/>
    <w:rsid w:val="00C97082"/>
    <w:pPr>
      <w:tabs>
        <w:tab w:val="right" w:leader="dot" w:pos="9072"/>
      </w:tabs>
      <w:ind w:left="970" w:hanging="403"/>
    </w:pPr>
    <w:rPr>
      <w:rFonts w:ascii="Times New Roman" w:hAnsi="Times New Roman"/>
      <w:b/>
    </w:rPr>
  </w:style>
  <w:style w:type="paragraph" w:styleId="ListNumber">
    <w:name w:val="List Number"/>
    <w:basedOn w:val="List"/>
    <w:rsid w:val="00C97082"/>
    <w:pPr>
      <w:numPr>
        <w:numId w:val="11"/>
      </w:numPr>
    </w:pPr>
  </w:style>
  <w:style w:type="character" w:customStyle="1" w:styleId="WingdingSymbols">
    <w:name w:val="Wingding Symbols"/>
    <w:rsid w:val="00C97082"/>
    <w:rPr>
      <w:rFonts w:ascii="Wingdings" w:hAnsi="Wingdings"/>
    </w:rPr>
  </w:style>
  <w:style w:type="paragraph" w:customStyle="1" w:styleId="TableHeading">
    <w:name w:val="Table Heading"/>
    <w:basedOn w:val="HeadingBase"/>
    <w:rsid w:val="00C97082"/>
    <w:pPr>
      <w:keepLines/>
      <w:pBdr>
        <w:bottom w:val="single" w:sz="6" w:space="1" w:color="918585"/>
      </w:pBdr>
      <w:spacing w:before="240"/>
    </w:pPr>
  </w:style>
  <w:style w:type="character" w:customStyle="1" w:styleId="HotSpot">
    <w:name w:val="HotSpot"/>
    <w:rsid w:val="00C97082"/>
    <w:rPr>
      <w:color w:val="0033CC"/>
      <w:u w:val="none"/>
    </w:rPr>
  </w:style>
  <w:style w:type="paragraph" w:customStyle="1" w:styleId="BodyTextRight">
    <w:name w:val="Body Text Right"/>
    <w:basedOn w:val="BodyText"/>
    <w:rsid w:val="00C97082"/>
    <w:pPr>
      <w:spacing w:before="0" w:after="0"/>
      <w:jc w:val="right"/>
    </w:pPr>
  </w:style>
  <w:style w:type="paragraph" w:styleId="Index3">
    <w:name w:val="index 3"/>
    <w:basedOn w:val="ListNumber2"/>
    <w:next w:val="Normal"/>
    <w:semiHidden/>
    <w:rsid w:val="00C97082"/>
    <w:pPr>
      <w:numPr>
        <w:numId w:val="0"/>
      </w:numPr>
      <w:tabs>
        <w:tab w:val="right" w:leader="dot" w:pos="4176"/>
      </w:tabs>
    </w:pPr>
  </w:style>
  <w:style w:type="paragraph" w:styleId="ListNumber2">
    <w:name w:val="List Number 2"/>
    <w:basedOn w:val="List2"/>
    <w:rsid w:val="00C97082"/>
    <w:pPr>
      <w:numPr>
        <w:numId w:val="10"/>
      </w:numPr>
      <w:tabs>
        <w:tab w:val="clear" w:pos="1060"/>
      </w:tabs>
    </w:pPr>
  </w:style>
  <w:style w:type="paragraph" w:customStyle="1" w:styleId="MarginNote">
    <w:name w:val="Margin Note"/>
    <w:basedOn w:val="BodyText"/>
    <w:rsid w:val="00C97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0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082"/>
    <w:rPr>
      <w:sz w:val="32"/>
    </w:rPr>
  </w:style>
  <w:style w:type="paragraph" w:customStyle="1" w:styleId="HeadingProcedure">
    <w:name w:val="Heading Procedure"/>
    <w:basedOn w:val="HeadingBase"/>
    <w:next w:val="Normal"/>
    <w:rsid w:val="00C97082"/>
    <w:pPr>
      <w:tabs>
        <w:tab w:val="left" w:pos="0"/>
      </w:tabs>
      <w:spacing w:before="120" w:after="60"/>
    </w:pPr>
    <w:rPr>
      <w:i/>
      <w:color w:val="918585"/>
      <w:sz w:val="22"/>
    </w:rPr>
  </w:style>
  <w:style w:type="paragraph" w:customStyle="1" w:styleId="TableBodyText">
    <w:name w:val="Table Body Text"/>
    <w:basedOn w:val="BodyText"/>
    <w:rsid w:val="00C97082"/>
    <w:pPr>
      <w:spacing w:before="60" w:after="60"/>
    </w:pPr>
  </w:style>
  <w:style w:type="paragraph" w:styleId="ListContinue">
    <w:name w:val="List Continue"/>
    <w:basedOn w:val="List"/>
    <w:rsid w:val="00C97082"/>
    <w:pPr>
      <w:ind w:firstLine="0"/>
    </w:pPr>
  </w:style>
  <w:style w:type="paragraph" w:customStyle="1" w:styleId="ListNote">
    <w:name w:val="List Note"/>
    <w:basedOn w:val="List"/>
    <w:rsid w:val="00C97082"/>
    <w:pPr>
      <w:pBdr>
        <w:top w:val="single" w:sz="6" w:space="2" w:color="918585"/>
        <w:bottom w:val="single" w:sz="6" w:space="2" w:color="918585"/>
      </w:pBdr>
      <w:tabs>
        <w:tab w:val="left" w:pos="1021"/>
      </w:tabs>
      <w:ind w:firstLine="0"/>
    </w:pPr>
  </w:style>
  <w:style w:type="paragraph" w:customStyle="1" w:styleId="Warning">
    <w:name w:val="Warning"/>
    <w:basedOn w:val="BodyText"/>
    <w:rsid w:val="00C97082"/>
    <w:pPr>
      <w:shd w:val="clear" w:color="auto" w:fill="D9D9D9"/>
      <w:tabs>
        <w:tab w:val="left" w:pos="992"/>
      </w:tabs>
      <w:ind w:left="119" w:right="119"/>
    </w:pPr>
    <w:rPr>
      <w:sz w:val="20"/>
    </w:rPr>
  </w:style>
  <w:style w:type="paragraph" w:customStyle="1" w:styleId="MarginIcons">
    <w:name w:val="Margin Icons"/>
    <w:basedOn w:val="BodyText"/>
    <w:rsid w:val="00C97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082"/>
    <w:rPr>
      <w:rFonts w:ascii="Courier New" w:hAnsi="Courier New"/>
    </w:rPr>
  </w:style>
  <w:style w:type="paragraph" w:customStyle="1" w:styleId="NoteBullet">
    <w:name w:val="Note Bullet"/>
    <w:basedOn w:val="Note"/>
    <w:rsid w:val="00C97082"/>
    <w:pPr>
      <w:tabs>
        <w:tab w:val="clear" w:pos="680"/>
      </w:tabs>
      <w:spacing w:before="60" w:after="60"/>
    </w:pPr>
  </w:style>
  <w:style w:type="paragraph" w:customStyle="1" w:styleId="SubHeading2">
    <w:name w:val="SubHeading2"/>
    <w:basedOn w:val="HeadingBase"/>
    <w:rsid w:val="00C97082"/>
    <w:pPr>
      <w:spacing w:before="240" w:after="60"/>
    </w:pPr>
    <w:rPr>
      <w:sz w:val="20"/>
    </w:rPr>
  </w:style>
  <w:style w:type="paragraph" w:customStyle="1" w:styleId="SubHeading1">
    <w:name w:val="SubHeading1"/>
    <w:basedOn w:val="HeadingBase"/>
    <w:rsid w:val="00C97082"/>
    <w:pPr>
      <w:spacing w:before="240" w:after="60"/>
    </w:pPr>
    <w:rPr>
      <w:color w:val="918585"/>
      <w:sz w:val="22"/>
    </w:rPr>
  </w:style>
  <w:style w:type="paragraph" w:customStyle="1" w:styleId="SideHeading">
    <w:name w:val="Side Heading"/>
    <w:basedOn w:val="HeadingBase"/>
    <w:rsid w:val="00C97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082"/>
    <w:pPr>
      <w:numPr>
        <w:numId w:val="12"/>
      </w:numPr>
    </w:pPr>
  </w:style>
  <w:style w:type="paragraph" w:styleId="PlainText">
    <w:name w:val="Plain Text"/>
    <w:basedOn w:val="Normal"/>
    <w:link w:val="PlainTextChar"/>
    <w:rsid w:val="00C97082"/>
    <w:rPr>
      <w:sz w:val="20"/>
    </w:rPr>
  </w:style>
  <w:style w:type="character" w:customStyle="1" w:styleId="PlainTextChar">
    <w:name w:val="Plain Text Char"/>
    <w:basedOn w:val="DefaultParagraphFont"/>
    <w:link w:val="PlainText"/>
    <w:rsid w:val="00C970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082"/>
    <w:rPr>
      <w:b/>
      <w:smallCaps/>
    </w:rPr>
  </w:style>
  <w:style w:type="paragraph" w:customStyle="1" w:styleId="TableListNumber">
    <w:name w:val="Table List Number"/>
    <w:basedOn w:val="ListNumber"/>
    <w:rsid w:val="00C97082"/>
    <w:pPr>
      <w:numPr>
        <w:numId w:val="0"/>
      </w:numPr>
    </w:pPr>
  </w:style>
  <w:style w:type="paragraph" w:styleId="TOC4">
    <w:name w:val="toc 4"/>
    <w:basedOn w:val="TOCBase"/>
    <w:next w:val="Normal"/>
    <w:semiHidden/>
    <w:rsid w:val="00C97082"/>
    <w:pPr>
      <w:tabs>
        <w:tab w:val="right" w:leader="dot" w:pos="9071"/>
      </w:tabs>
      <w:ind w:left="1701"/>
    </w:pPr>
  </w:style>
  <w:style w:type="paragraph" w:customStyle="1" w:styleId="ListAlpha">
    <w:name w:val="List Alpha"/>
    <w:basedOn w:val="List"/>
    <w:rsid w:val="00C97082"/>
    <w:pPr>
      <w:numPr>
        <w:numId w:val="9"/>
      </w:numPr>
    </w:pPr>
  </w:style>
  <w:style w:type="paragraph" w:customStyle="1" w:styleId="ListAlpha2">
    <w:name w:val="List Alpha 2"/>
    <w:basedOn w:val="List2"/>
    <w:rsid w:val="00C97082"/>
    <w:pPr>
      <w:numPr>
        <w:numId w:val="8"/>
      </w:numPr>
    </w:pPr>
  </w:style>
  <w:style w:type="paragraph" w:styleId="List2">
    <w:name w:val="List 2"/>
    <w:basedOn w:val="BodyText"/>
    <w:rsid w:val="00C97082"/>
    <w:pPr>
      <w:tabs>
        <w:tab w:val="left" w:pos="680"/>
      </w:tabs>
      <w:spacing w:before="60" w:after="60"/>
      <w:ind w:left="680" w:hanging="340"/>
    </w:pPr>
  </w:style>
  <w:style w:type="paragraph" w:styleId="List3">
    <w:name w:val="List 3"/>
    <w:basedOn w:val="BodyText"/>
    <w:rsid w:val="00C97082"/>
    <w:pPr>
      <w:tabs>
        <w:tab w:val="left" w:pos="1021"/>
      </w:tabs>
      <w:spacing w:before="60" w:after="60"/>
      <w:ind w:left="1020" w:hanging="340"/>
    </w:pPr>
  </w:style>
  <w:style w:type="paragraph" w:styleId="List4">
    <w:name w:val="List 4"/>
    <w:basedOn w:val="BodyText"/>
    <w:rsid w:val="00C97082"/>
    <w:pPr>
      <w:tabs>
        <w:tab w:val="left" w:pos="1361"/>
      </w:tabs>
      <w:spacing w:before="60" w:after="60"/>
      <w:ind w:left="1361" w:hanging="340"/>
    </w:pPr>
  </w:style>
  <w:style w:type="paragraph" w:styleId="List5">
    <w:name w:val="List 5"/>
    <w:basedOn w:val="BodyText"/>
    <w:rsid w:val="00C97082"/>
    <w:pPr>
      <w:tabs>
        <w:tab w:val="left" w:pos="1701"/>
      </w:tabs>
      <w:spacing w:before="60" w:after="60"/>
      <w:ind w:left="1701" w:hanging="340"/>
    </w:pPr>
  </w:style>
  <w:style w:type="paragraph" w:styleId="ListBullet3">
    <w:name w:val="List Bullet 3"/>
    <w:basedOn w:val="List3"/>
    <w:rsid w:val="00C97082"/>
    <w:pPr>
      <w:numPr>
        <w:numId w:val="15"/>
      </w:numPr>
      <w:tabs>
        <w:tab w:val="clear" w:pos="1021"/>
      </w:tabs>
      <w:ind w:left="1037" w:hanging="357"/>
    </w:pPr>
  </w:style>
  <w:style w:type="paragraph" w:styleId="ListBullet4">
    <w:name w:val="List Bullet 4"/>
    <w:basedOn w:val="List4"/>
    <w:rsid w:val="00C97082"/>
    <w:pPr>
      <w:numPr>
        <w:numId w:val="3"/>
      </w:numPr>
    </w:pPr>
  </w:style>
  <w:style w:type="paragraph" w:styleId="ListBullet5">
    <w:name w:val="List Bullet 5"/>
    <w:basedOn w:val="List5"/>
    <w:rsid w:val="00C97082"/>
    <w:pPr>
      <w:numPr>
        <w:numId w:val="4"/>
      </w:numPr>
    </w:pPr>
  </w:style>
  <w:style w:type="paragraph" w:styleId="ListContinue2">
    <w:name w:val="List Continue 2"/>
    <w:basedOn w:val="List2"/>
    <w:rsid w:val="00C97082"/>
    <w:pPr>
      <w:ind w:firstLine="0"/>
    </w:pPr>
  </w:style>
  <w:style w:type="paragraph" w:styleId="ListContinue3">
    <w:name w:val="List Continue 3"/>
    <w:basedOn w:val="List3"/>
    <w:rsid w:val="00C97082"/>
    <w:pPr>
      <w:ind w:left="1021" w:firstLine="0"/>
    </w:pPr>
  </w:style>
  <w:style w:type="paragraph" w:styleId="ListContinue4">
    <w:name w:val="List Continue 4"/>
    <w:basedOn w:val="List4"/>
    <w:rsid w:val="00C97082"/>
    <w:pPr>
      <w:ind w:firstLine="0"/>
    </w:pPr>
  </w:style>
  <w:style w:type="paragraph" w:styleId="ListContinue5">
    <w:name w:val="List Continue 5"/>
    <w:basedOn w:val="List5"/>
    <w:rsid w:val="00C97082"/>
    <w:pPr>
      <w:ind w:firstLine="0"/>
    </w:pPr>
  </w:style>
  <w:style w:type="paragraph" w:styleId="ListNumber3">
    <w:name w:val="List Number 3"/>
    <w:basedOn w:val="List3"/>
    <w:rsid w:val="00C97082"/>
    <w:pPr>
      <w:numPr>
        <w:numId w:val="5"/>
      </w:numPr>
    </w:pPr>
  </w:style>
  <w:style w:type="paragraph" w:styleId="ListNumber4">
    <w:name w:val="List Number 4"/>
    <w:basedOn w:val="List4"/>
    <w:rsid w:val="00C97082"/>
    <w:pPr>
      <w:numPr>
        <w:numId w:val="6"/>
      </w:numPr>
    </w:pPr>
  </w:style>
  <w:style w:type="paragraph" w:styleId="ListNumber5">
    <w:name w:val="List Number 5"/>
    <w:basedOn w:val="List5"/>
    <w:rsid w:val="00C97082"/>
    <w:pPr>
      <w:numPr>
        <w:numId w:val="7"/>
      </w:numPr>
    </w:pPr>
  </w:style>
  <w:style w:type="paragraph" w:styleId="BlockText">
    <w:name w:val="Block Text"/>
    <w:basedOn w:val="Normal"/>
    <w:rsid w:val="00C97082"/>
    <w:pPr>
      <w:spacing w:after="120"/>
      <w:ind w:left="1440" w:right="1440"/>
    </w:pPr>
  </w:style>
  <w:style w:type="character" w:customStyle="1" w:styleId="Subscript">
    <w:name w:val="Subscript"/>
    <w:basedOn w:val="DefaultParagraphFont"/>
    <w:rsid w:val="00C97082"/>
    <w:rPr>
      <w:sz w:val="16"/>
      <w:vertAlign w:val="subscript"/>
    </w:rPr>
  </w:style>
  <w:style w:type="character" w:customStyle="1" w:styleId="Superscript">
    <w:name w:val="Superscript"/>
    <w:basedOn w:val="DefaultParagraphFont"/>
    <w:rsid w:val="00C97082"/>
    <w:rPr>
      <w:sz w:val="16"/>
      <w:vertAlign w:val="superscript"/>
    </w:rPr>
  </w:style>
  <w:style w:type="character" w:customStyle="1" w:styleId="Symbols">
    <w:name w:val="Symbols"/>
    <w:basedOn w:val="DefaultParagraphFont"/>
    <w:rsid w:val="00C97082"/>
    <w:rPr>
      <w:rFonts w:ascii="Symbol" w:hAnsi="Symbol"/>
    </w:rPr>
  </w:style>
  <w:style w:type="character" w:customStyle="1" w:styleId="MenuOptions">
    <w:name w:val="Menu Options"/>
    <w:basedOn w:val="DefaultParagraphFont"/>
    <w:rsid w:val="00C97082"/>
    <w:rPr>
      <w:rFonts w:ascii="Arial Narrow" w:hAnsi="Arial Narrow"/>
      <w:smallCaps/>
    </w:rPr>
  </w:style>
  <w:style w:type="character" w:customStyle="1" w:styleId="Buttons">
    <w:name w:val="Buttons"/>
    <w:basedOn w:val="DefaultParagraphFont"/>
    <w:rsid w:val="00C97082"/>
    <w:rPr>
      <w:b/>
    </w:rPr>
  </w:style>
  <w:style w:type="character" w:customStyle="1" w:styleId="Underlined">
    <w:name w:val="Underlined"/>
    <w:basedOn w:val="DefaultParagraphFont"/>
    <w:rsid w:val="00C97082"/>
    <w:rPr>
      <w:u w:val="single"/>
    </w:rPr>
  </w:style>
  <w:style w:type="paragraph" w:customStyle="1" w:styleId="TableBodyTextRight">
    <w:name w:val="Table Body Text Right"/>
    <w:basedOn w:val="TableBodyText"/>
    <w:rsid w:val="00C97082"/>
    <w:pPr>
      <w:widowControl w:val="0"/>
      <w:autoSpaceDE w:val="0"/>
      <w:autoSpaceDN w:val="0"/>
      <w:adjustRightInd w:val="0"/>
      <w:jc w:val="right"/>
    </w:pPr>
    <w:rPr>
      <w:rFonts w:cs="Arial"/>
      <w:szCs w:val="18"/>
    </w:rPr>
  </w:style>
  <w:style w:type="paragraph" w:customStyle="1" w:styleId="CopyrightText">
    <w:name w:val="Copyright Text"/>
    <w:basedOn w:val="BodyText"/>
    <w:rsid w:val="00C97082"/>
    <w:rPr>
      <w:sz w:val="18"/>
    </w:rPr>
  </w:style>
  <w:style w:type="paragraph" w:customStyle="1" w:styleId="BodySmallRight">
    <w:name w:val="Body Small Right"/>
    <w:basedOn w:val="BodyTextRight"/>
    <w:rsid w:val="00C97082"/>
    <w:rPr>
      <w:sz w:val="18"/>
      <w:szCs w:val="18"/>
    </w:rPr>
  </w:style>
  <w:style w:type="paragraph" w:customStyle="1" w:styleId="MarginEdition">
    <w:name w:val="Margin Edition"/>
    <w:basedOn w:val="MarginNote"/>
    <w:rsid w:val="00C97082"/>
    <w:pPr>
      <w:spacing w:before="0" w:after="0"/>
    </w:pPr>
    <w:rPr>
      <w:rFonts w:ascii="Times New Roman" w:hAnsi="Times New Roman"/>
      <w:color w:val="999999"/>
    </w:rPr>
  </w:style>
  <w:style w:type="paragraph" w:customStyle="1" w:styleId="Spacer">
    <w:name w:val="Spacer"/>
    <w:basedOn w:val="Normal"/>
    <w:rsid w:val="00C97082"/>
    <w:rPr>
      <w:sz w:val="2"/>
      <w:szCs w:val="2"/>
    </w:rPr>
  </w:style>
  <w:style w:type="character" w:customStyle="1" w:styleId="Small">
    <w:name w:val="Small"/>
    <w:basedOn w:val="DefaultParagraphFont"/>
    <w:rsid w:val="00C97082"/>
    <w:rPr>
      <w:sz w:val="16"/>
    </w:rPr>
  </w:style>
  <w:style w:type="paragraph" w:customStyle="1" w:styleId="WideTable">
    <w:name w:val="Wide Table"/>
    <w:basedOn w:val="Normal"/>
    <w:rsid w:val="00C97082"/>
    <w:pPr>
      <w:ind w:left="-1418"/>
    </w:pPr>
    <w:rPr>
      <w:sz w:val="2"/>
      <w:szCs w:val="2"/>
    </w:rPr>
  </w:style>
  <w:style w:type="character" w:styleId="PageNumber">
    <w:name w:val="page number"/>
    <w:basedOn w:val="DefaultParagraphFont"/>
    <w:rsid w:val="00C97082"/>
  </w:style>
  <w:style w:type="paragraph" w:styleId="Quote">
    <w:name w:val="Quote"/>
    <w:basedOn w:val="Heading1"/>
    <w:link w:val="QuoteChar"/>
    <w:qFormat/>
    <w:rsid w:val="00C97082"/>
    <w:rPr>
      <w:b w:val="0"/>
      <w:sz w:val="72"/>
      <w:szCs w:val="72"/>
      <w:lang w:val="en-NZ"/>
    </w:rPr>
  </w:style>
  <w:style w:type="character" w:customStyle="1" w:styleId="QuoteChar">
    <w:name w:val="Quote Char"/>
    <w:basedOn w:val="DefaultParagraphFont"/>
    <w:link w:val="Quote"/>
    <w:rsid w:val="00C97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082"/>
    <w:pPr>
      <w:pageBreakBefore/>
    </w:pPr>
  </w:style>
  <w:style w:type="paragraph" w:customStyle="1" w:styleId="Border">
    <w:name w:val="Border"/>
    <w:basedOn w:val="Normal"/>
    <w:qFormat/>
    <w:rsid w:val="00C97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082"/>
    <w:rPr>
      <w:b/>
      <w:bCs/>
      <w:i/>
      <w:iCs/>
      <w:color w:val="auto"/>
    </w:rPr>
  </w:style>
  <w:style w:type="paragraph" w:styleId="IntenseQuote">
    <w:name w:val="Intense Quote"/>
    <w:basedOn w:val="Normal"/>
    <w:next w:val="Normal"/>
    <w:link w:val="IntenseQuoteChar"/>
    <w:uiPriority w:val="30"/>
    <w:qFormat/>
    <w:rsid w:val="00C97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0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082"/>
    <w:rPr>
      <w:smallCaps/>
      <w:color w:val="auto"/>
      <w:u w:val="single"/>
    </w:rPr>
  </w:style>
  <w:style w:type="character" w:styleId="IntenseReference">
    <w:name w:val="Intense Reference"/>
    <w:basedOn w:val="DefaultParagraphFont"/>
    <w:uiPriority w:val="32"/>
    <w:qFormat/>
    <w:rsid w:val="00C97082"/>
    <w:rPr>
      <w:b/>
      <w:bCs/>
      <w:smallCaps/>
      <w:color w:val="auto"/>
      <w:spacing w:val="5"/>
      <w:u w:val="single"/>
    </w:rPr>
  </w:style>
  <w:style w:type="paragraph" w:customStyle="1" w:styleId="2ColumnHeading">
    <w:name w:val="2Column Heading"/>
    <w:basedOn w:val="BodyText"/>
    <w:qFormat/>
    <w:rsid w:val="00C97082"/>
    <w:pPr>
      <w:spacing w:after="60"/>
      <w:ind w:left="-2268"/>
    </w:pPr>
    <w:rPr>
      <w:b/>
    </w:rPr>
  </w:style>
  <w:style w:type="paragraph" w:customStyle="1" w:styleId="Heading1TOC">
    <w:name w:val="Heading1 TOC"/>
    <w:basedOn w:val="Normal"/>
    <w:qFormat/>
    <w:rsid w:val="00C97082"/>
    <w:pPr>
      <w:spacing w:before="240" w:after="120"/>
    </w:pPr>
    <w:rPr>
      <w:rFonts w:ascii="Times New Roman" w:hAnsi="Times New Roman"/>
      <w:b/>
      <w:sz w:val="32"/>
    </w:rPr>
  </w:style>
  <w:style w:type="paragraph" w:customStyle="1" w:styleId="Heading2TOC">
    <w:name w:val="Heading2 TOC"/>
    <w:basedOn w:val="Normal"/>
    <w:qFormat/>
    <w:rsid w:val="00C97082"/>
    <w:pPr>
      <w:spacing w:before="240" w:after="60"/>
    </w:pPr>
    <w:rPr>
      <w:rFonts w:ascii="Times New Roman" w:hAnsi="Times New Roman"/>
      <w:b/>
      <w:sz w:val="28"/>
    </w:rPr>
  </w:style>
  <w:style w:type="character" w:customStyle="1" w:styleId="Underline">
    <w:name w:val="Underline"/>
    <w:basedOn w:val="DefaultParagraphFont"/>
    <w:qFormat/>
    <w:rsid w:val="00C97082"/>
    <w:rPr>
      <w:u w:val="single"/>
    </w:rPr>
  </w:style>
  <w:style w:type="character" w:customStyle="1" w:styleId="BoldandItalics">
    <w:name w:val="Bold and Italics"/>
    <w:qFormat/>
    <w:rsid w:val="00C97082"/>
    <w:rPr>
      <w:b/>
      <w:i/>
      <w:u w:val="none"/>
    </w:rPr>
  </w:style>
  <w:style w:type="paragraph" w:styleId="BalloonText">
    <w:name w:val="Balloon Text"/>
    <w:basedOn w:val="Normal"/>
    <w:link w:val="BalloonTextChar"/>
    <w:rsid w:val="00C97082"/>
    <w:rPr>
      <w:rFonts w:ascii="Tahoma" w:hAnsi="Tahoma" w:cs="Tahoma"/>
      <w:sz w:val="16"/>
      <w:szCs w:val="16"/>
    </w:rPr>
  </w:style>
  <w:style w:type="character" w:customStyle="1" w:styleId="BalloonTextChar">
    <w:name w:val="Balloon Text Char"/>
    <w:basedOn w:val="DefaultParagraphFont"/>
    <w:link w:val="BalloonText"/>
    <w:rsid w:val="00C970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0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0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6864</Characters>
  <Application>Microsoft Office Word</Application>
  <DocSecurity>0</DocSecurity>
  <Lines>233</Lines>
  <Paragraphs>143</Paragraphs>
  <ScaleCrop>false</ScaleCrop>
  <Company>Author-it Software Corporation Ltd.</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TLIF1002B Conduct housekeeping activities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2012-05-27T03:46:00Z</dcterms:created>
  <dcterms:modified xsi:type="dcterms:W3CDTF">2012-05-27T03:46:00Z</dcterms:modified>
</cp:coreProperties>
</file>